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BC7AD" w14:textId="77777777" w:rsidR="004D3DFE" w:rsidRDefault="004D3DFE" w:rsidP="00253910">
      <w:pPr>
        <w:tabs>
          <w:tab w:val="num" w:pos="720"/>
        </w:tabs>
        <w:ind w:left="720" w:hanging="360"/>
      </w:pPr>
    </w:p>
    <w:p w14:paraId="6C868D75" w14:textId="77777777" w:rsidR="00BD3FF2" w:rsidRDefault="00BD3FF2" w:rsidP="00BD3FF2">
      <w:pPr>
        <w:pStyle w:val="size-201"/>
        <w:spacing w:before="0" w:beforeAutospacing="0" w:after="300" w:afterAutospacing="0" w:line="420" w:lineRule="exact"/>
        <w:textAlignment w:val="center"/>
        <w:rPr>
          <w:rFonts w:ascii="Arial" w:hAnsi="Arial" w:cs="Arial"/>
          <w:color w:val="60666D"/>
          <w:position w:val="17"/>
        </w:rPr>
      </w:pPr>
      <w:r>
        <w:rPr>
          <w:rFonts w:ascii="Arial" w:hAnsi="Arial" w:cs="Arial"/>
          <w:color w:val="60666D"/>
          <w:position w:val="17"/>
        </w:rPr>
        <w:t>National Mentoring Month is quickly approaching! January is an exciting time for the mentoring movement, full of opportunities to learn, inspire, connect, and advocate. For ideas on how you can drive meaningful change for young people this month and beyond, check out the resources and opportunities below!</w:t>
      </w:r>
    </w:p>
    <w:p w14:paraId="7F09A301" w14:textId="77777777" w:rsidR="004D3DFE" w:rsidRPr="004D3DFE" w:rsidRDefault="004D3DFE" w:rsidP="00BD3FF2">
      <w:pPr>
        <w:ind w:left="720"/>
        <w:rPr>
          <w:rFonts w:eastAsia="Times New Roman"/>
          <w:color w:val="000000"/>
        </w:rPr>
      </w:pPr>
    </w:p>
    <w:p w14:paraId="14C5E8C3" w14:textId="5D180F23" w:rsidR="00253910" w:rsidRDefault="00253910" w:rsidP="00253910">
      <w:pPr>
        <w:numPr>
          <w:ilvl w:val="0"/>
          <w:numId w:val="1"/>
        </w:numPr>
        <w:rPr>
          <w:rFonts w:eastAsia="Times New Roman"/>
          <w:color w:val="000000"/>
        </w:rPr>
      </w:pPr>
      <w:hyperlink r:id="rId5" w:tooltip="https://www.surveymonkey.com/r/WTNTMSC" w:history="1">
        <w:r>
          <w:rPr>
            <w:rStyle w:val="Hyperlink"/>
            <w:rFonts w:eastAsia="Times New Roman"/>
            <w:sz w:val="24"/>
            <w:szCs w:val="24"/>
          </w:rPr>
          <w:t>Mentoring Practices Survey</w:t>
        </w:r>
      </w:hyperlink>
      <w:r>
        <w:rPr>
          <w:rStyle w:val="apple-converted-space"/>
          <w:rFonts w:eastAsia="Times New Roman"/>
          <w:color w:val="000000"/>
          <w:sz w:val="24"/>
          <w:szCs w:val="24"/>
        </w:rPr>
        <w:t> </w:t>
      </w:r>
      <w:r>
        <w:rPr>
          <w:rFonts w:eastAsia="Times New Roman"/>
          <w:color w:val="000000"/>
          <w:sz w:val="24"/>
          <w:szCs w:val="24"/>
        </w:rPr>
        <w:t xml:space="preserve">guides us in designing training, </w:t>
      </w:r>
      <w:proofErr w:type="gramStart"/>
      <w:r>
        <w:rPr>
          <w:rFonts w:eastAsia="Times New Roman"/>
          <w:color w:val="000000"/>
          <w:sz w:val="24"/>
          <w:szCs w:val="24"/>
        </w:rPr>
        <w:t>developing</w:t>
      </w:r>
      <w:proofErr w:type="gramEnd"/>
      <w:r>
        <w:rPr>
          <w:rFonts w:eastAsia="Times New Roman"/>
          <w:color w:val="000000"/>
          <w:sz w:val="24"/>
          <w:szCs w:val="24"/>
        </w:rPr>
        <w:t xml:space="preserve"> and providing technical assistance, and determining the adoption of new initiatives to further benefit youth and mentoring programs. It is also required for us to provide funding to organizations.</w:t>
      </w:r>
    </w:p>
    <w:p w14:paraId="077F2D5A" w14:textId="77777777" w:rsidR="00253910" w:rsidRDefault="00253910" w:rsidP="00253910">
      <w:pPr>
        <w:rPr>
          <w:color w:val="000000"/>
        </w:rPr>
      </w:pPr>
    </w:p>
    <w:p w14:paraId="34FB8520" w14:textId="77777777" w:rsidR="00253910" w:rsidRDefault="00253910" w:rsidP="00253910">
      <w:pPr>
        <w:numPr>
          <w:ilvl w:val="0"/>
          <w:numId w:val="1"/>
        </w:numPr>
        <w:rPr>
          <w:rFonts w:eastAsia="Times New Roman"/>
          <w:color w:val="000000"/>
        </w:rPr>
      </w:pPr>
      <w:hyperlink r:id="rId6" w:tooltip="https://mentorwashington.org/our-work/quality-mentoring/" w:history="1">
        <w:r>
          <w:rPr>
            <w:rStyle w:val="Hyperlink"/>
            <w:rFonts w:eastAsia="Times New Roman"/>
            <w:sz w:val="24"/>
            <w:szCs w:val="24"/>
          </w:rPr>
          <w:t>The National Quality Mentoring Systems</w:t>
        </w:r>
      </w:hyperlink>
      <w:r>
        <w:rPr>
          <w:rStyle w:val="apple-converted-space"/>
          <w:rFonts w:eastAsia="Times New Roman"/>
          <w:color w:val="000000"/>
          <w:sz w:val="24"/>
          <w:szCs w:val="24"/>
        </w:rPr>
        <w:t> </w:t>
      </w:r>
      <w:r>
        <w:rPr>
          <w:rFonts w:eastAsia="Times New Roman"/>
          <w:color w:val="000000"/>
          <w:sz w:val="24"/>
          <w:szCs w:val="24"/>
        </w:rPr>
        <w:t>is an eye-opening self-assessment process that provides enrollees with a deep understanding of their program’s strengths and weaknesses along with a roadmap and MW support to help achieve the best outcomes for kids.</w:t>
      </w:r>
    </w:p>
    <w:p w14:paraId="302EF5A4" w14:textId="77777777" w:rsidR="00253910" w:rsidRDefault="00253910" w:rsidP="00253910">
      <w:pPr>
        <w:rPr>
          <w:color w:val="000000"/>
        </w:rPr>
      </w:pPr>
    </w:p>
    <w:p w14:paraId="14926654" w14:textId="77777777" w:rsidR="00253910" w:rsidRDefault="00253910" w:rsidP="00253910">
      <w:pPr>
        <w:numPr>
          <w:ilvl w:val="0"/>
          <w:numId w:val="1"/>
        </w:numPr>
        <w:rPr>
          <w:rFonts w:eastAsia="Times New Roman"/>
          <w:color w:val="201F1E"/>
          <w:sz w:val="24"/>
          <w:szCs w:val="24"/>
        </w:rPr>
      </w:pPr>
      <w:r>
        <w:rPr>
          <w:rFonts w:ascii="Segoe UI" w:eastAsia="Times New Roman" w:hAnsi="Segoe UI" w:cs="Segoe UI"/>
          <w:color w:val="201F1E"/>
          <w:sz w:val="23"/>
          <w:szCs w:val="23"/>
        </w:rPr>
        <w:t> </w:t>
      </w:r>
      <w:hyperlink r:id="rId7" w:history="1">
        <w:r>
          <w:rPr>
            <w:rStyle w:val="Hyperlink"/>
            <w:rFonts w:eastAsia="Times New Roman"/>
            <w:sz w:val="24"/>
            <w:szCs w:val="24"/>
          </w:rPr>
          <w:t>National Mentoring Resource Center</w:t>
        </w:r>
      </w:hyperlink>
      <w:r>
        <w:rPr>
          <w:rFonts w:eastAsia="Times New Roman"/>
          <w:color w:val="201F1E"/>
          <w:sz w:val="24"/>
          <w:szCs w:val="24"/>
        </w:rPr>
        <w:t xml:space="preserve"> is a national training and technical assistance center focused solely on mentoring. The goal is to improve the quality and effectiveness of mentoring programs and relationships across the country by supporting practitioners to </w:t>
      </w:r>
      <w:proofErr w:type="gramStart"/>
      <w:r>
        <w:rPr>
          <w:rFonts w:eastAsia="Times New Roman"/>
          <w:color w:val="201F1E"/>
          <w:sz w:val="24"/>
          <w:szCs w:val="24"/>
        </w:rPr>
        <w:t>more deeply incorporate evidence-based practices</w:t>
      </w:r>
      <w:proofErr w:type="gramEnd"/>
      <w:r>
        <w:rPr>
          <w:rFonts w:eastAsia="Times New Roman"/>
          <w:color w:val="201F1E"/>
          <w:sz w:val="24"/>
          <w:szCs w:val="24"/>
        </w:rPr>
        <w:t xml:space="preserve"> into their work</w:t>
      </w:r>
    </w:p>
    <w:p w14:paraId="4F6C5E82" w14:textId="77777777" w:rsidR="00253910" w:rsidRDefault="00253910" w:rsidP="00253910">
      <w:pPr>
        <w:numPr>
          <w:ilvl w:val="1"/>
          <w:numId w:val="1"/>
        </w:numPr>
        <w:rPr>
          <w:rFonts w:eastAsia="Times New Roman"/>
          <w:color w:val="201F1E"/>
          <w:sz w:val="24"/>
          <w:szCs w:val="24"/>
        </w:rPr>
      </w:pPr>
      <w:r>
        <w:rPr>
          <w:rFonts w:eastAsia="Times New Roman"/>
          <w:b/>
          <w:bCs/>
          <w:color w:val="201F1E"/>
          <w:sz w:val="23"/>
          <w:szCs w:val="23"/>
          <w:shd w:val="clear" w:color="auto" w:fill="FFFFFF"/>
        </w:rPr>
        <w:t>How do I submit a request for no-cost consultation?</w:t>
      </w:r>
    </w:p>
    <w:p w14:paraId="0B7291B3" w14:textId="77777777" w:rsidR="00253910" w:rsidRDefault="00253910" w:rsidP="00253910">
      <w:pPr>
        <w:numPr>
          <w:ilvl w:val="2"/>
          <w:numId w:val="1"/>
        </w:numPr>
        <w:shd w:val="clear" w:color="auto" w:fill="FFFFFF"/>
        <w:rPr>
          <w:rFonts w:eastAsia="Times New Roman"/>
          <w:color w:val="201F1E"/>
        </w:rPr>
      </w:pPr>
      <w:r>
        <w:rPr>
          <w:rFonts w:eastAsia="Times New Roman"/>
          <w:color w:val="323130"/>
          <w:sz w:val="24"/>
          <w:szCs w:val="24"/>
        </w:rPr>
        <w:t>Fill out </w:t>
      </w:r>
      <w:hyperlink r:id="rId8" w:tgtFrame="_blank" w:tooltip="https://tta360.ojjdp.ojp.gov/?display=editProfile&amp;returnURL=/ttarequest/" w:history="1">
        <w:r>
          <w:rPr>
            <w:rStyle w:val="Hyperlink"/>
            <w:rFonts w:eastAsia="Times New Roman"/>
            <w:b/>
            <w:bCs/>
            <w:color w:val="0000EE"/>
            <w:sz w:val="24"/>
            <w:szCs w:val="24"/>
          </w:rPr>
          <w:t>this application</w:t>
        </w:r>
      </w:hyperlink>
    </w:p>
    <w:p w14:paraId="454C25CB" w14:textId="77777777" w:rsidR="00253910" w:rsidRDefault="00253910" w:rsidP="00253910">
      <w:pPr>
        <w:numPr>
          <w:ilvl w:val="2"/>
          <w:numId w:val="1"/>
        </w:numPr>
        <w:shd w:val="clear" w:color="auto" w:fill="FFFFFF"/>
        <w:rPr>
          <w:rFonts w:eastAsia="Times New Roman"/>
          <w:color w:val="201F1E"/>
        </w:rPr>
      </w:pPr>
      <w:r>
        <w:rPr>
          <w:rFonts w:eastAsia="Times New Roman"/>
          <w:color w:val="323130"/>
          <w:sz w:val="24"/>
          <w:szCs w:val="24"/>
        </w:rPr>
        <w:t>If you’re having issues submitting your request, there is a tutorial video</w:t>
      </w:r>
      <w:r>
        <w:rPr>
          <w:rFonts w:eastAsia="Times New Roman"/>
          <w:color w:val="323130"/>
          <w:sz w:val="24"/>
          <w:szCs w:val="24"/>
          <w:shd w:val="clear" w:color="auto" w:fill="FFFFFF"/>
        </w:rPr>
        <w:t> </w:t>
      </w:r>
      <w:hyperlink r:id="rId9" w:tgtFrame="_blank" w:tooltip="https://www.youtube.com/watch?v=1O24atFoV6w&amp;feature=emb_logo" w:history="1">
        <w:r>
          <w:rPr>
            <w:rStyle w:val="Hyperlink"/>
            <w:rFonts w:eastAsia="Times New Roman"/>
            <w:b/>
            <w:bCs/>
            <w:color w:val="0000EE"/>
            <w:sz w:val="24"/>
            <w:szCs w:val="24"/>
            <w:shd w:val="clear" w:color="auto" w:fill="FFFFFF"/>
          </w:rPr>
          <w:t>here</w:t>
        </w:r>
      </w:hyperlink>
    </w:p>
    <w:p w14:paraId="1552A534" w14:textId="77777777" w:rsidR="00253910" w:rsidRDefault="00253910" w:rsidP="00253910">
      <w:pPr>
        <w:numPr>
          <w:ilvl w:val="2"/>
          <w:numId w:val="1"/>
        </w:numPr>
        <w:shd w:val="clear" w:color="auto" w:fill="FFFFFF"/>
        <w:rPr>
          <w:rFonts w:eastAsia="Times New Roman"/>
          <w:color w:val="201F1E"/>
        </w:rPr>
      </w:pPr>
      <w:r>
        <w:rPr>
          <w:rFonts w:eastAsia="Times New Roman"/>
          <w:color w:val="323130"/>
          <w:sz w:val="24"/>
          <w:szCs w:val="24"/>
          <w:shd w:val="clear" w:color="auto" w:fill="FFFFFF"/>
        </w:rPr>
        <w:t>The last question asks, “I am a/an:” please mark, ‘Requester’</w:t>
      </w:r>
    </w:p>
    <w:p w14:paraId="1E98882C" w14:textId="77777777" w:rsidR="00253910" w:rsidRDefault="00253910" w:rsidP="00253910">
      <w:pPr>
        <w:numPr>
          <w:ilvl w:val="1"/>
          <w:numId w:val="1"/>
        </w:numPr>
        <w:shd w:val="clear" w:color="auto" w:fill="FFFFFF"/>
        <w:rPr>
          <w:rFonts w:eastAsia="Times New Roman"/>
          <w:color w:val="201F1E"/>
        </w:rPr>
      </w:pPr>
      <w:r>
        <w:rPr>
          <w:rFonts w:eastAsia="Times New Roman"/>
          <w:color w:val="323130"/>
          <w:sz w:val="24"/>
          <w:szCs w:val="24"/>
          <w:shd w:val="clear" w:color="auto" w:fill="FFFFFF"/>
        </w:rPr>
        <w:t>For general information on the National Mentoring Resource Center go</w:t>
      </w:r>
      <w:r>
        <w:rPr>
          <w:rFonts w:eastAsia="Times New Roman"/>
          <w:b/>
          <w:bCs/>
          <w:color w:val="323130"/>
          <w:sz w:val="24"/>
          <w:szCs w:val="24"/>
          <w:shd w:val="clear" w:color="auto" w:fill="FFFFFF"/>
        </w:rPr>
        <w:t> </w:t>
      </w:r>
      <w:hyperlink r:id="rId10" w:tooltip="https://nationalmentoringresourcecenter.org/how-we-can-help/no-cost-assistance/" w:history="1">
        <w:r>
          <w:rPr>
            <w:rStyle w:val="Hyperlink"/>
            <w:rFonts w:eastAsia="Times New Roman"/>
            <w:b/>
            <w:bCs/>
            <w:sz w:val="24"/>
            <w:szCs w:val="24"/>
            <w:shd w:val="clear" w:color="auto" w:fill="FFFFFF"/>
          </w:rPr>
          <w:t>here</w:t>
        </w:r>
      </w:hyperlink>
    </w:p>
    <w:p w14:paraId="5CACB003" w14:textId="77777777" w:rsidR="00253910" w:rsidRDefault="00253910" w:rsidP="00253910">
      <w:pPr>
        <w:shd w:val="clear" w:color="auto" w:fill="FFFFFF"/>
        <w:rPr>
          <w:color w:val="201F1E"/>
        </w:rPr>
      </w:pPr>
    </w:p>
    <w:p w14:paraId="67E94D7C" w14:textId="77777777" w:rsidR="00253910" w:rsidRDefault="00253910" w:rsidP="00253910">
      <w:pPr>
        <w:numPr>
          <w:ilvl w:val="0"/>
          <w:numId w:val="1"/>
        </w:numPr>
        <w:shd w:val="clear" w:color="auto" w:fill="FFFFFF"/>
        <w:rPr>
          <w:rFonts w:eastAsia="Times New Roman"/>
          <w:color w:val="201F1E"/>
        </w:rPr>
      </w:pPr>
      <w:hyperlink r:id="rId11" w:history="1">
        <w:r>
          <w:rPr>
            <w:rStyle w:val="Hyperlink"/>
            <w:rFonts w:eastAsia="Times New Roman"/>
            <w:sz w:val="24"/>
            <w:szCs w:val="24"/>
          </w:rPr>
          <w:t>The Chair’s Initiative for a Sounder Future grants</w:t>
        </w:r>
      </w:hyperlink>
      <w:r>
        <w:rPr>
          <w:rFonts w:ascii="Arial" w:eastAsia="Times New Roman" w:hAnsi="Arial" w:cs="Arial"/>
          <w:color w:val="132F45"/>
          <w:sz w:val="22"/>
          <w:szCs w:val="22"/>
          <w:shd w:val="clear" w:color="auto" w:fill="FFFFFF"/>
        </w:rPr>
        <w:t xml:space="preserve"> </w:t>
      </w:r>
      <w:r>
        <w:rPr>
          <w:rFonts w:eastAsia="Times New Roman"/>
          <w:color w:val="201F1E"/>
          <w:sz w:val="24"/>
          <w:szCs w:val="24"/>
        </w:rPr>
        <w:t>are made possible by the passing of Senate Bill 5152, which created special license plates for the Seattle Sounders FC.  Lieutenant Governor Brad Owen requested the bill which Governor Jay Inslee signed into law in May of 2013.  A significant portion of the funds generated from the sale of Sounders FC license plates helps fund efforts by youth mentoring</w:t>
      </w:r>
      <w:r>
        <w:rPr>
          <w:rFonts w:ascii="Arial" w:eastAsia="Times New Roman" w:hAnsi="Arial" w:cs="Arial"/>
          <w:color w:val="132F45"/>
          <w:sz w:val="22"/>
          <w:szCs w:val="22"/>
          <w:shd w:val="clear" w:color="auto" w:fill="FFFFFF"/>
        </w:rPr>
        <w:t xml:space="preserve"> </w:t>
      </w:r>
      <w:r>
        <w:rPr>
          <w:rFonts w:eastAsia="Times New Roman"/>
          <w:color w:val="201F1E"/>
          <w:sz w:val="24"/>
          <w:szCs w:val="24"/>
        </w:rPr>
        <w:t xml:space="preserve">programs across Washington State to increase the number of </w:t>
      </w:r>
      <w:proofErr w:type="gramStart"/>
      <w:r>
        <w:rPr>
          <w:rFonts w:eastAsia="Times New Roman"/>
          <w:color w:val="201F1E"/>
          <w:sz w:val="24"/>
          <w:szCs w:val="24"/>
        </w:rPr>
        <w:t>youth</w:t>
      </w:r>
      <w:proofErr w:type="gramEnd"/>
      <w:r>
        <w:rPr>
          <w:rFonts w:eastAsia="Times New Roman"/>
          <w:color w:val="201F1E"/>
          <w:sz w:val="24"/>
          <w:szCs w:val="24"/>
        </w:rPr>
        <w:t xml:space="preserve"> they can serve. </w:t>
      </w:r>
      <w:r>
        <w:rPr>
          <w:rFonts w:eastAsia="Times New Roman"/>
          <w:b/>
          <w:bCs/>
          <w:color w:val="201F1E"/>
          <w:sz w:val="24"/>
          <w:szCs w:val="24"/>
        </w:rPr>
        <w:t>Applications are due: April 1st &amp; October 1 each year.</w:t>
      </w:r>
    </w:p>
    <w:p w14:paraId="7C4E8B8C" w14:textId="77777777" w:rsidR="00253910" w:rsidRDefault="00253910" w:rsidP="00253910">
      <w:pPr>
        <w:shd w:val="clear" w:color="auto" w:fill="FFFFFF"/>
        <w:rPr>
          <w:color w:val="201F1E"/>
        </w:rPr>
      </w:pPr>
    </w:p>
    <w:p w14:paraId="6C4C8393" w14:textId="2E551B05" w:rsidR="00253910" w:rsidRDefault="00253910" w:rsidP="00253910">
      <w:pPr>
        <w:numPr>
          <w:ilvl w:val="0"/>
          <w:numId w:val="1"/>
        </w:numPr>
        <w:shd w:val="clear" w:color="auto" w:fill="FFFFFF"/>
        <w:rPr>
          <w:rFonts w:eastAsia="Times New Roman"/>
          <w:color w:val="201F1E"/>
          <w:sz w:val="24"/>
          <w:szCs w:val="24"/>
        </w:rPr>
      </w:pPr>
      <w:hyperlink r:id="rId12" w:history="1">
        <w:r>
          <w:rPr>
            <w:rStyle w:val="Hyperlink"/>
            <w:rFonts w:eastAsia="Times New Roman"/>
            <w:sz w:val="24"/>
            <w:szCs w:val="24"/>
          </w:rPr>
          <w:t>MENTOR Washington Trainings</w:t>
        </w:r>
      </w:hyperlink>
      <w:r>
        <w:rPr>
          <w:rFonts w:ascii="Arial" w:eastAsia="Times New Roman" w:hAnsi="Arial" w:cs="Arial"/>
          <w:color w:val="132F45"/>
          <w:sz w:val="22"/>
          <w:szCs w:val="22"/>
          <w:shd w:val="clear" w:color="auto" w:fill="FFFFFF"/>
        </w:rPr>
        <w:t xml:space="preserve"> </w:t>
      </w:r>
      <w:r>
        <w:rPr>
          <w:rFonts w:eastAsia="Times New Roman"/>
          <w:color w:val="201F1E"/>
          <w:sz w:val="24"/>
          <w:szCs w:val="24"/>
        </w:rPr>
        <w:t xml:space="preserve">are a diverse menu of informational and technical assistance opportunities for Mentoring Programs, focusing primarily on the Elements of Effective Practice, program development, operations, race/equity and cultural competency in mentoring, and evaluation. </w:t>
      </w:r>
    </w:p>
    <w:p w14:paraId="4F42DE8E" w14:textId="77777777" w:rsidR="001A4EBF" w:rsidRDefault="001A4EBF" w:rsidP="001A4EBF">
      <w:pPr>
        <w:pStyle w:val="ListParagraph"/>
        <w:rPr>
          <w:rFonts w:eastAsia="Times New Roman"/>
          <w:color w:val="201F1E"/>
          <w:sz w:val="24"/>
          <w:szCs w:val="24"/>
        </w:rPr>
      </w:pPr>
    </w:p>
    <w:p w14:paraId="11FA6D61" w14:textId="77777777" w:rsidR="001A4EBF" w:rsidRDefault="001A4EBF" w:rsidP="001A4EBF">
      <w:pPr>
        <w:shd w:val="clear" w:color="auto" w:fill="FFFFFF"/>
        <w:ind w:left="720"/>
        <w:rPr>
          <w:rFonts w:eastAsia="Times New Roman"/>
          <w:color w:val="201F1E"/>
          <w:sz w:val="24"/>
          <w:szCs w:val="24"/>
        </w:rPr>
      </w:pPr>
    </w:p>
    <w:p w14:paraId="51090765" w14:textId="4E609936" w:rsidR="00253910" w:rsidRDefault="00253910"/>
    <w:p w14:paraId="42494D09" w14:textId="77777777" w:rsidR="00253910" w:rsidRDefault="00253910" w:rsidP="00253910">
      <w:pPr>
        <w:spacing w:line="15" w:lineRule="exact"/>
        <w:rPr>
          <w:rFonts w:ascii="Arial" w:hAnsi="Arial" w:cs="Arial"/>
          <w:color w:val="60666D"/>
          <w:sz w:val="2"/>
          <w:szCs w:val="2"/>
        </w:rPr>
      </w:pPr>
      <w:r>
        <w:rPr>
          <w:rFonts w:ascii="Arial" w:hAnsi="Arial" w:cs="Arial"/>
          <w:color w:val="60666D"/>
          <w:sz w:val="2"/>
          <w:szCs w:val="2"/>
        </w:rPr>
        <w:t> </w:t>
      </w:r>
    </w:p>
    <w:p w14:paraId="111D2059" w14:textId="77777777" w:rsidR="00253910" w:rsidRDefault="00253910" w:rsidP="00253910">
      <w:pPr>
        <w:spacing w:line="15" w:lineRule="exact"/>
        <w:rPr>
          <w:rFonts w:ascii="Arial" w:hAnsi="Arial" w:cs="Arial"/>
          <w:color w:val="60666D"/>
          <w:sz w:val="2"/>
          <w:szCs w:val="2"/>
        </w:rPr>
      </w:pPr>
      <w:r>
        <w:rPr>
          <w:rFonts w:ascii="Arial" w:hAnsi="Arial" w:cs="Arial"/>
          <w:color w:val="60666D"/>
          <w:sz w:val="2"/>
          <w:szCs w:val="2"/>
        </w:rPr>
        <w:t> </w:t>
      </w:r>
    </w:p>
    <w:p w14:paraId="2301EA07" w14:textId="77777777" w:rsidR="00253910" w:rsidRDefault="00253910" w:rsidP="00253910">
      <w:pPr>
        <w:pStyle w:val="NormalWeb"/>
        <w:spacing w:before="0" w:beforeAutospacing="0" w:after="0" w:afterAutospacing="0" w:line="0" w:lineRule="auto"/>
        <w:rPr>
          <w:rFonts w:ascii="Arial" w:hAnsi="Arial" w:cs="Arial"/>
          <w:color w:val="60666D"/>
          <w:sz w:val="21"/>
          <w:szCs w:val="21"/>
        </w:rPr>
      </w:pPr>
      <w:r>
        <w:rPr>
          <w:rFonts w:ascii="Arial" w:hAnsi="Arial" w:cs="Arial"/>
          <w:color w:val="60666D"/>
          <w:sz w:val="21"/>
          <w:szCs w:val="21"/>
        </w:rPr>
        <w:t> </w:t>
      </w:r>
    </w:p>
    <w:p w14:paraId="6AE27B5D" w14:textId="3C6AFEAF" w:rsidR="00253910" w:rsidRDefault="00253910" w:rsidP="00253910"/>
    <w:p w14:paraId="05A49DAB" w14:textId="4AE9E135" w:rsidR="00253910" w:rsidRDefault="00253910" w:rsidP="00253910"/>
    <w:p w14:paraId="1B06D6FA" w14:textId="77777777" w:rsidR="00253910" w:rsidRDefault="00253910" w:rsidP="00253910">
      <w:pPr>
        <w:spacing w:line="300" w:lineRule="exact"/>
        <w:rPr>
          <w:sz w:val="30"/>
          <w:szCs w:val="30"/>
        </w:rPr>
      </w:pPr>
    </w:p>
    <w:tbl>
      <w:tblPr>
        <w:tblpPr w:leftFromText="180" w:rightFromText="180" w:vertAnchor="text" w:horzAnchor="margin" w:tblpXSpec="center" w:tblpY="-646"/>
        <w:tblW w:w="0" w:type="auto"/>
        <w:tblCellMar>
          <w:left w:w="0" w:type="dxa"/>
          <w:right w:w="0" w:type="dxa"/>
        </w:tblCellMar>
        <w:tblLook w:val="04A0" w:firstRow="1" w:lastRow="0" w:firstColumn="1" w:lastColumn="0" w:noHBand="0" w:noVBand="1"/>
      </w:tblPr>
      <w:tblGrid>
        <w:gridCol w:w="9000"/>
      </w:tblGrid>
      <w:tr w:rsidR="001A4EBF" w14:paraId="2806F797" w14:textId="77777777" w:rsidTr="001A4EBF">
        <w:tc>
          <w:tcPr>
            <w:tcW w:w="9000" w:type="dxa"/>
            <w:shd w:val="clear" w:color="auto" w:fill="11557F"/>
            <w:vAlign w:val="center"/>
            <w:hideMark/>
          </w:tcPr>
          <w:p w14:paraId="4F55C22C" w14:textId="77777777" w:rsidR="001A4EBF" w:rsidRDefault="001A4EBF" w:rsidP="001A4EBF">
            <w:pPr>
              <w:pStyle w:val="size-181"/>
              <w:spacing w:before="0" w:beforeAutospacing="0" w:after="0" w:afterAutospacing="0" w:line="390" w:lineRule="exact"/>
              <w:jc w:val="center"/>
              <w:textAlignment w:val="center"/>
              <w:rPr>
                <w:rFonts w:ascii="Arial" w:hAnsi="Arial" w:cs="Arial"/>
                <w:color w:val="60666D"/>
                <w:position w:val="17"/>
              </w:rPr>
            </w:pPr>
            <w:r>
              <w:rPr>
                <w:rStyle w:val="Strong"/>
                <w:rFonts w:ascii="Arial" w:hAnsi="Arial" w:cs="Arial"/>
                <w:color w:val="FFFFFF"/>
                <w:position w:val="17"/>
              </w:rPr>
              <w:lastRenderedPageBreak/>
              <w:t>National Mentoring Month Toolkits</w:t>
            </w:r>
          </w:p>
        </w:tc>
      </w:tr>
    </w:tbl>
    <w:p w14:paraId="5EA187D6"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6000"/>
        <w:gridCol w:w="3000"/>
      </w:tblGrid>
      <w:tr w:rsidR="00253910" w14:paraId="1B80FA86" w14:textId="77777777" w:rsidTr="00253910">
        <w:trPr>
          <w:jc w:val="center"/>
        </w:trPr>
        <w:tc>
          <w:tcPr>
            <w:tcW w:w="6000" w:type="dxa"/>
            <w:shd w:val="clear" w:color="auto" w:fill="FFFFFF"/>
            <w:hideMark/>
          </w:tcPr>
          <w:p w14:paraId="75E4F2E8" w14:textId="77777777" w:rsidR="00253910" w:rsidRDefault="00253910">
            <w:pPr>
              <w:pStyle w:val="size-161"/>
              <w:spacing w:before="0" w:beforeAutospacing="0" w:after="0" w:afterAutospacing="0" w:line="360" w:lineRule="exact"/>
              <w:textAlignment w:val="center"/>
              <w:rPr>
                <w:rFonts w:ascii="Arial" w:hAnsi="Arial" w:cs="Arial"/>
                <w:color w:val="60666D"/>
                <w:position w:val="17"/>
              </w:rPr>
            </w:pPr>
            <w:r>
              <w:rPr>
                <w:rFonts w:ascii="Arial" w:hAnsi="Arial" w:cs="Arial"/>
                <w:color w:val="60666D"/>
                <w:position w:val="17"/>
              </w:rPr>
              <w:t>Ready to start planning for National Mentoring Month? We've got you covered! Our four new National Mentoring Month toolkits (Digital Engagement, Media Outreach, Public Official Outreach and Advocacy, and Corporate Engagement) are full of creative ideas and helpful tips for engaging the mentoring field and potential new partners during January and beyond. Click the photo on the right to start exploring!</w:t>
            </w:r>
          </w:p>
        </w:tc>
        <w:tc>
          <w:tcPr>
            <w:tcW w:w="3000" w:type="dxa"/>
            <w:shd w:val="clear" w:color="auto" w:fill="FFFFFF"/>
            <w:hideMark/>
          </w:tcPr>
          <w:p w14:paraId="6B47AA23" w14:textId="77777777" w:rsidR="00253910" w:rsidRDefault="00253910">
            <w:pPr>
              <w:spacing w:line="90" w:lineRule="exact"/>
              <w:rPr>
                <w:rFonts w:ascii="Arial" w:hAnsi="Arial" w:cs="Arial"/>
                <w:color w:val="60666D"/>
                <w:sz w:val="2"/>
                <w:szCs w:val="2"/>
              </w:rPr>
            </w:pPr>
            <w:r>
              <w:rPr>
                <w:rFonts w:ascii="Arial" w:hAnsi="Arial" w:cs="Arial"/>
                <w:color w:val="60666D"/>
                <w:sz w:val="2"/>
                <w:szCs w:val="2"/>
              </w:rPr>
              <w:t> </w:t>
            </w:r>
          </w:p>
          <w:p w14:paraId="3756E44C" w14:textId="7C3930E4" w:rsidR="00253910" w:rsidRDefault="00253910">
            <w:pPr>
              <w:spacing w:line="285" w:lineRule="atLeast"/>
              <w:jc w:val="center"/>
              <w:rPr>
                <w:rFonts w:ascii="Arial" w:hAnsi="Arial" w:cs="Arial"/>
                <w:color w:val="60666D"/>
                <w:sz w:val="18"/>
                <w:szCs w:val="18"/>
              </w:rPr>
            </w:pPr>
            <w:r>
              <w:rPr>
                <w:rFonts w:ascii="Arial" w:hAnsi="Arial" w:cs="Arial"/>
                <w:noProof/>
                <w:color w:val="1A84AA"/>
                <w:sz w:val="18"/>
                <w:szCs w:val="18"/>
              </w:rPr>
              <w:drawing>
                <wp:inline distT="0" distB="0" distL="0" distR="0" wp14:anchorId="459E62FC" wp14:editId="786956F0">
                  <wp:extent cx="1905000" cy="1905000"/>
                  <wp:effectExtent l="0" t="0" r="0" b="0"/>
                  <wp:docPr id="12" name="Picture 12" descr="Download our Toolkit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our Toolki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3E17A206"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09E58CCE" w14:textId="77777777" w:rsidTr="00253910">
        <w:trPr>
          <w:jc w:val="center"/>
        </w:trPr>
        <w:tc>
          <w:tcPr>
            <w:tcW w:w="9000" w:type="dxa"/>
            <w:shd w:val="clear" w:color="auto" w:fill="E59A2C"/>
            <w:vAlign w:val="center"/>
            <w:hideMark/>
          </w:tcPr>
          <w:p w14:paraId="2BAF94A0" w14:textId="77777777" w:rsidR="00253910" w:rsidRDefault="00253910">
            <w:pPr>
              <w:pStyle w:val="size-181"/>
              <w:spacing w:before="0" w:beforeAutospacing="0" w:after="0" w:afterAutospacing="0" w:line="390" w:lineRule="exact"/>
              <w:jc w:val="center"/>
              <w:textAlignment w:val="center"/>
              <w:rPr>
                <w:rFonts w:ascii="Arial" w:hAnsi="Arial" w:cs="Arial"/>
                <w:color w:val="60666D"/>
                <w:position w:val="17"/>
              </w:rPr>
            </w:pPr>
            <w:r>
              <w:rPr>
                <w:rStyle w:val="Strong"/>
                <w:rFonts w:ascii="Arial" w:hAnsi="Arial" w:cs="Arial"/>
                <w:color w:val="FFFFFF"/>
                <w:position w:val="17"/>
              </w:rPr>
              <w:t xml:space="preserve">Celebrate </w:t>
            </w:r>
            <w:proofErr w:type="gramStart"/>
            <w:r>
              <w:rPr>
                <w:rStyle w:val="Strong"/>
                <w:rFonts w:ascii="Arial" w:hAnsi="Arial" w:cs="Arial"/>
                <w:color w:val="FFFFFF"/>
                <w:position w:val="17"/>
              </w:rPr>
              <w:t>With</w:t>
            </w:r>
            <w:proofErr w:type="gramEnd"/>
            <w:r>
              <w:rPr>
                <w:rStyle w:val="Strong"/>
                <w:rFonts w:ascii="Arial" w:hAnsi="Arial" w:cs="Arial"/>
                <w:color w:val="FFFFFF"/>
                <w:position w:val="17"/>
              </w:rPr>
              <w:t xml:space="preserve"> Us</w:t>
            </w:r>
          </w:p>
        </w:tc>
      </w:tr>
    </w:tbl>
    <w:p w14:paraId="465763AC"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4F8C7D36" w14:textId="77777777" w:rsidTr="00253910">
        <w:trPr>
          <w:jc w:val="center"/>
        </w:trPr>
        <w:tc>
          <w:tcPr>
            <w:tcW w:w="9000" w:type="dxa"/>
            <w:shd w:val="clear" w:color="auto" w:fill="FFFFFF"/>
            <w:vAlign w:val="center"/>
            <w:hideMark/>
          </w:tcPr>
          <w:p w14:paraId="2197971A" w14:textId="77777777" w:rsidR="00253910" w:rsidRDefault="00253910">
            <w:pPr>
              <w:pStyle w:val="size-161"/>
              <w:spacing w:before="0" w:beforeAutospacing="0" w:after="0" w:afterAutospacing="0" w:line="360" w:lineRule="exact"/>
              <w:textAlignment w:val="center"/>
              <w:rPr>
                <w:rFonts w:ascii="Arial" w:hAnsi="Arial" w:cs="Arial"/>
                <w:color w:val="60666D"/>
                <w:position w:val="17"/>
              </w:rPr>
            </w:pPr>
            <w:r>
              <w:rPr>
                <w:rFonts w:ascii="Arial" w:hAnsi="Arial" w:cs="Arial"/>
                <w:color w:val="60666D"/>
                <w:position w:val="17"/>
              </w:rPr>
              <w:t xml:space="preserve">There are several important dates in January that we encourage you to elevate! By unifying our movement around these dates, we can leverage our collective voice to effectively amplify the power of mentoring. When posting, feel free to use our suggested messaging (available in the </w:t>
            </w:r>
            <w:hyperlink r:id="rId15" w:history="1">
              <w:r>
                <w:rPr>
                  <w:rStyle w:val="Hyperlink"/>
                  <w:rFonts w:ascii="Arial" w:hAnsi="Arial" w:cs="Arial"/>
                  <w:color w:val="1A84AA"/>
                  <w:position w:val="17"/>
                </w:rPr>
                <w:t>Digital Engagement toolkit</w:t>
              </w:r>
            </w:hyperlink>
            <w:r>
              <w:rPr>
                <w:rFonts w:ascii="Arial" w:hAnsi="Arial" w:cs="Arial"/>
                <w:color w:val="60666D"/>
                <w:position w:val="17"/>
              </w:rPr>
              <w:t xml:space="preserve">) and graphics below (click to download), or to personalize your post by sharing an inspiring mentoring story, relevant resource, or exciting opportunity for mentors in your area. Don't forget to use hashtags </w:t>
            </w:r>
            <w:r>
              <w:rPr>
                <w:rStyle w:val="Strong"/>
                <w:rFonts w:ascii="Arial" w:hAnsi="Arial" w:cs="Arial"/>
                <w:color w:val="60666D"/>
                <w:position w:val="17"/>
              </w:rPr>
              <w:t>#MentoringAmplifies</w:t>
            </w:r>
            <w:r>
              <w:rPr>
                <w:rFonts w:ascii="Arial" w:hAnsi="Arial" w:cs="Arial"/>
                <w:color w:val="60666D"/>
                <w:position w:val="17"/>
              </w:rPr>
              <w:t xml:space="preserve"> and </w:t>
            </w:r>
            <w:r>
              <w:rPr>
                <w:rStyle w:val="Strong"/>
                <w:rFonts w:ascii="Arial" w:hAnsi="Arial" w:cs="Arial"/>
                <w:color w:val="60666D"/>
                <w:position w:val="17"/>
              </w:rPr>
              <w:t>#MentoringMonth</w:t>
            </w:r>
            <w:r>
              <w:rPr>
                <w:rFonts w:ascii="Arial" w:hAnsi="Arial" w:cs="Arial"/>
                <w:color w:val="60666D"/>
                <w:position w:val="17"/>
              </w:rPr>
              <w:t>!</w:t>
            </w:r>
          </w:p>
        </w:tc>
      </w:tr>
    </w:tbl>
    <w:p w14:paraId="5BAC665E"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253910" w14:paraId="76632D71" w14:textId="77777777" w:rsidTr="00253910">
        <w:trPr>
          <w:jc w:val="center"/>
        </w:trPr>
        <w:tc>
          <w:tcPr>
            <w:tcW w:w="4500" w:type="dxa"/>
            <w:shd w:val="clear" w:color="auto" w:fill="FFFFFF"/>
            <w:hideMark/>
          </w:tcPr>
          <w:p w14:paraId="7FE0179C" w14:textId="3CB7F3BA" w:rsidR="00253910" w:rsidRDefault="00253910">
            <w:pPr>
              <w:spacing w:line="285" w:lineRule="atLeast"/>
              <w:jc w:val="center"/>
              <w:rPr>
                <w:rFonts w:ascii="Arial" w:hAnsi="Arial" w:cs="Arial"/>
                <w:color w:val="60666D"/>
                <w:sz w:val="18"/>
                <w:szCs w:val="18"/>
              </w:rPr>
            </w:pPr>
            <w:r>
              <w:rPr>
                <w:rFonts w:ascii="Arial" w:hAnsi="Arial" w:cs="Arial"/>
                <w:noProof/>
                <w:color w:val="1A84AA"/>
                <w:sz w:val="18"/>
                <w:szCs w:val="18"/>
              </w:rPr>
              <w:drawing>
                <wp:inline distT="0" distB="0" distL="0" distR="0" wp14:anchorId="68482E3E" wp14:editId="0CB0DF25">
                  <wp:extent cx="1438275" cy="1438275"/>
                  <wp:effectExtent l="0" t="0" r="9525" b="9525"/>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52F6B85A" w14:textId="77777777" w:rsidR="00253910" w:rsidRDefault="00253910">
            <w:pPr>
              <w:pStyle w:val="size-141"/>
              <w:spacing w:before="0" w:beforeAutospacing="0" w:after="0" w:afterAutospacing="0" w:line="315" w:lineRule="exact"/>
              <w:jc w:val="center"/>
              <w:textAlignment w:val="center"/>
              <w:rPr>
                <w:rFonts w:ascii="Arial" w:hAnsi="Arial" w:cs="Arial"/>
                <w:color w:val="60666D"/>
                <w:position w:val="17"/>
              </w:rPr>
            </w:pPr>
            <w:r>
              <w:rPr>
                <w:rStyle w:val="Strong"/>
                <w:rFonts w:ascii="Arial" w:hAnsi="Arial" w:cs="Arial"/>
                <w:color w:val="60666D"/>
                <w:position w:val="17"/>
              </w:rPr>
              <w:t>January 6:</w:t>
            </w:r>
            <w:r>
              <w:rPr>
                <w:rFonts w:ascii="Arial" w:hAnsi="Arial" w:cs="Arial"/>
                <w:color w:val="60666D"/>
                <w:position w:val="17"/>
              </w:rPr>
              <w:t xml:space="preserve"> I Am A Mentor Day</w:t>
            </w:r>
          </w:p>
        </w:tc>
        <w:tc>
          <w:tcPr>
            <w:tcW w:w="4500" w:type="dxa"/>
            <w:shd w:val="clear" w:color="auto" w:fill="FFFFFF"/>
            <w:hideMark/>
          </w:tcPr>
          <w:p w14:paraId="5E0B3820" w14:textId="6E18F73E" w:rsidR="00253910" w:rsidRDefault="00253910">
            <w:pPr>
              <w:spacing w:line="285" w:lineRule="atLeast"/>
              <w:jc w:val="center"/>
              <w:rPr>
                <w:rFonts w:ascii="Arial" w:hAnsi="Arial" w:cs="Arial"/>
                <w:color w:val="60666D"/>
                <w:sz w:val="18"/>
                <w:szCs w:val="18"/>
              </w:rPr>
            </w:pPr>
            <w:r>
              <w:rPr>
                <w:rFonts w:ascii="Arial" w:hAnsi="Arial" w:cs="Arial"/>
                <w:noProof/>
                <w:color w:val="1A84AA"/>
                <w:sz w:val="18"/>
                <w:szCs w:val="18"/>
              </w:rPr>
              <w:drawing>
                <wp:inline distT="0" distB="0" distL="0" distR="0" wp14:anchorId="3422F26A" wp14:editId="1B9C52C3">
                  <wp:extent cx="1447800" cy="1447800"/>
                  <wp:effectExtent l="0" t="0" r="0" b="0"/>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F74FEE3" w14:textId="77777777" w:rsidR="00253910" w:rsidRDefault="00253910">
            <w:pPr>
              <w:pStyle w:val="size-141"/>
              <w:spacing w:before="0" w:beforeAutospacing="0" w:after="0" w:afterAutospacing="0" w:line="315" w:lineRule="exact"/>
              <w:jc w:val="center"/>
              <w:textAlignment w:val="center"/>
              <w:rPr>
                <w:rFonts w:ascii="Arial" w:hAnsi="Arial" w:cs="Arial"/>
                <w:color w:val="60666D"/>
                <w:position w:val="17"/>
              </w:rPr>
            </w:pPr>
            <w:r>
              <w:rPr>
                <w:rStyle w:val="Strong"/>
                <w:rFonts w:ascii="Arial" w:hAnsi="Arial" w:cs="Arial"/>
                <w:color w:val="60666D"/>
                <w:position w:val="17"/>
              </w:rPr>
              <w:t xml:space="preserve">January 17: </w:t>
            </w:r>
            <w:r>
              <w:rPr>
                <w:rFonts w:ascii="Arial" w:hAnsi="Arial" w:cs="Arial"/>
                <w:color w:val="60666D"/>
                <w:position w:val="17"/>
              </w:rPr>
              <w:t>International Mentoring Day</w:t>
            </w:r>
          </w:p>
        </w:tc>
      </w:tr>
    </w:tbl>
    <w:p w14:paraId="55D3464E"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4500"/>
        <w:gridCol w:w="4500"/>
      </w:tblGrid>
      <w:tr w:rsidR="00253910" w14:paraId="4471A0FB" w14:textId="77777777" w:rsidTr="001A4EBF">
        <w:trPr>
          <w:trHeight w:val="3681"/>
          <w:jc w:val="center"/>
        </w:trPr>
        <w:tc>
          <w:tcPr>
            <w:tcW w:w="4500" w:type="dxa"/>
            <w:shd w:val="clear" w:color="auto" w:fill="FFFFFF"/>
            <w:hideMark/>
          </w:tcPr>
          <w:p w14:paraId="253CFAB9" w14:textId="357AD422" w:rsidR="00253910" w:rsidRDefault="00253910">
            <w:pPr>
              <w:spacing w:line="285" w:lineRule="atLeast"/>
              <w:jc w:val="center"/>
              <w:rPr>
                <w:rFonts w:ascii="Arial" w:hAnsi="Arial" w:cs="Arial"/>
                <w:color w:val="60666D"/>
                <w:sz w:val="18"/>
                <w:szCs w:val="18"/>
              </w:rPr>
            </w:pPr>
            <w:r>
              <w:rPr>
                <w:rFonts w:ascii="Arial" w:hAnsi="Arial" w:cs="Arial"/>
                <w:noProof/>
                <w:color w:val="1A84AA"/>
                <w:sz w:val="18"/>
                <w:szCs w:val="18"/>
              </w:rPr>
              <w:drawing>
                <wp:inline distT="0" distB="0" distL="0" distR="0" wp14:anchorId="3BBAA9F2" wp14:editId="77693232">
                  <wp:extent cx="1543050" cy="1543050"/>
                  <wp:effectExtent l="0" t="0" r="0" b="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F6B63A0" w14:textId="77777777" w:rsidR="00253910" w:rsidRDefault="00253910">
            <w:pPr>
              <w:pStyle w:val="size-131"/>
              <w:spacing w:before="0" w:beforeAutospacing="0" w:after="0" w:afterAutospacing="0" w:line="315" w:lineRule="exact"/>
              <w:jc w:val="center"/>
              <w:textAlignment w:val="center"/>
              <w:rPr>
                <w:rFonts w:ascii="Arial" w:hAnsi="Arial" w:cs="Arial"/>
                <w:color w:val="60666D"/>
                <w:position w:val="17"/>
              </w:rPr>
            </w:pPr>
            <w:r>
              <w:rPr>
                <w:rStyle w:val="Strong"/>
                <w:rFonts w:ascii="Arial" w:hAnsi="Arial" w:cs="Arial"/>
                <w:color w:val="60666D"/>
                <w:position w:val="17"/>
              </w:rPr>
              <w:t xml:space="preserve">January 17: </w:t>
            </w:r>
            <w:r>
              <w:rPr>
                <w:rFonts w:ascii="Arial" w:hAnsi="Arial" w:cs="Arial"/>
                <w:color w:val="60666D"/>
                <w:position w:val="17"/>
              </w:rPr>
              <w:t>Dr. MLK Day of Service</w:t>
            </w:r>
          </w:p>
        </w:tc>
        <w:tc>
          <w:tcPr>
            <w:tcW w:w="4500" w:type="dxa"/>
            <w:shd w:val="clear" w:color="auto" w:fill="FFFFFF"/>
            <w:hideMark/>
          </w:tcPr>
          <w:p w14:paraId="45D9B17D" w14:textId="5D9988BC" w:rsidR="00253910" w:rsidRDefault="00253910">
            <w:pPr>
              <w:spacing w:line="285" w:lineRule="atLeast"/>
              <w:jc w:val="center"/>
              <w:rPr>
                <w:rFonts w:ascii="Arial" w:hAnsi="Arial" w:cs="Arial"/>
                <w:color w:val="60666D"/>
                <w:sz w:val="18"/>
                <w:szCs w:val="18"/>
              </w:rPr>
            </w:pPr>
            <w:r>
              <w:rPr>
                <w:rFonts w:ascii="Arial" w:hAnsi="Arial" w:cs="Arial"/>
                <w:noProof/>
                <w:color w:val="1A84AA"/>
                <w:sz w:val="18"/>
                <w:szCs w:val="18"/>
              </w:rPr>
              <w:drawing>
                <wp:inline distT="0" distB="0" distL="0" distR="0" wp14:anchorId="03166FCD" wp14:editId="67BA8A3A">
                  <wp:extent cx="1514475" cy="1514475"/>
                  <wp:effectExtent l="0" t="0" r="9525" b="9525"/>
                  <wp:docPr id="8" name="Picture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4B7AE35F" w14:textId="77777777" w:rsidR="00253910" w:rsidRDefault="00253910">
            <w:pPr>
              <w:pStyle w:val="size-131"/>
              <w:spacing w:before="0" w:beforeAutospacing="0" w:after="0" w:afterAutospacing="0" w:line="315" w:lineRule="exact"/>
              <w:jc w:val="center"/>
              <w:textAlignment w:val="center"/>
              <w:rPr>
                <w:rFonts w:ascii="Arial" w:hAnsi="Arial" w:cs="Arial"/>
                <w:color w:val="60666D"/>
                <w:position w:val="17"/>
              </w:rPr>
            </w:pPr>
            <w:r>
              <w:rPr>
                <w:rStyle w:val="Strong"/>
                <w:rFonts w:ascii="Arial" w:hAnsi="Arial" w:cs="Arial"/>
                <w:color w:val="60666D"/>
                <w:position w:val="17"/>
              </w:rPr>
              <w:t xml:space="preserve">January 27: </w:t>
            </w:r>
            <w:r>
              <w:rPr>
                <w:rFonts w:ascii="Arial" w:hAnsi="Arial" w:cs="Arial"/>
                <w:color w:val="60666D"/>
                <w:position w:val="17"/>
              </w:rPr>
              <w:t>Thank Your Mentor Day</w:t>
            </w:r>
          </w:p>
        </w:tc>
      </w:tr>
    </w:tbl>
    <w:p w14:paraId="5639A57C"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7C1B637B" w14:textId="77777777" w:rsidTr="00253910">
        <w:trPr>
          <w:jc w:val="center"/>
        </w:trPr>
        <w:tc>
          <w:tcPr>
            <w:tcW w:w="9000" w:type="dxa"/>
            <w:shd w:val="clear" w:color="auto" w:fill="D81D1D"/>
            <w:vAlign w:val="center"/>
            <w:hideMark/>
          </w:tcPr>
          <w:p w14:paraId="7C8E59E3" w14:textId="77777777" w:rsidR="00253910" w:rsidRDefault="00253910">
            <w:pPr>
              <w:pStyle w:val="size-181"/>
              <w:spacing w:before="0" w:beforeAutospacing="0" w:after="0" w:afterAutospacing="0" w:line="390" w:lineRule="exact"/>
              <w:jc w:val="center"/>
              <w:textAlignment w:val="center"/>
              <w:rPr>
                <w:rFonts w:ascii="Arial" w:hAnsi="Arial" w:cs="Arial"/>
                <w:color w:val="60666D"/>
                <w:position w:val="17"/>
              </w:rPr>
            </w:pPr>
            <w:r>
              <w:rPr>
                <w:rStyle w:val="Strong"/>
                <w:rFonts w:ascii="Arial" w:hAnsi="Arial" w:cs="Arial"/>
                <w:color w:val="FFFFFF"/>
                <w:position w:val="17"/>
              </w:rPr>
              <w:lastRenderedPageBreak/>
              <w:t xml:space="preserve">New Video </w:t>
            </w:r>
            <w:proofErr w:type="gramStart"/>
            <w:r>
              <w:rPr>
                <w:rStyle w:val="Strong"/>
                <w:rFonts w:ascii="Arial" w:hAnsi="Arial" w:cs="Arial"/>
                <w:color w:val="FFFFFF"/>
                <w:position w:val="17"/>
              </w:rPr>
              <w:t>For</w:t>
            </w:r>
            <w:proofErr w:type="gramEnd"/>
            <w:r>
              <w:rPr>
                <w:rStyle w:val="Strong"/>
                <w:rFonts w:ascii="Arial" w:hAnsi="Arial" w:cs="Arial"/>
                <w:color w:val="FFFFFF"/>
                <w:position w:val="17"/>
              </w:rPr>
              <w:t xml:space="preserve"> National Mentoring Month</w:t>
            </w:r>
          </w:p>
        </w:tc>
      </w:tr>
    </w:tbl>
    <w:p w14:paraId="41C45600"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19515228" w14:textId="77777777" w:rsidTr="00253910">
        <w:trPr>
          <w:jc w:val="center"/>
        </w:trPr>
        <w:tc>
          <w:tcPr>
            <w:tcW w:w="9000" w:type="dxa"/>
            <w:shd w:val="clear" w:color="auto" w:fill="FFFFFF"/>
            <w:vAlign w:val="center"/>
            <w:hideMark/>
          </w:tcPr>
          <w:p w14:paraId="242422A1" w14:textId="77777777" w:rsidR="00253910" w:rsidRDefault="00253910">
            <w:pPr>
              <w:pStyle w:val="size-161"/>
              <w:spacing w:before="0" w:beforeAutospacing="0" w:after="0" w:afterAutospacing="0" w:line="360" w:lineRule="exact"/>
              <w:textAlignment w:val="center"/>
              <w:rPr>
                <w:rFonts w:ascii="Arial" w:hAnsi="Arial" w:cs="Arial"/>
                <w:color w:val="60666D"/>
                <w:position w:val="17"/>
              </w:rPr>
            </w:pPr>
            <w:r>
              <w:rPr>
                <w:rFonts w:ascii="Arial" w:hAnsi="Arial" w:cs="Arial"/>
                <w:color w:val="60666D"/>
                <w:position w:val="17"/>
              </w:rPr>
              <w:t xml:space="preserve">This National Mentoring Month, we are kicking off the festivities with a </w:t>
            </w:r>
            <w:proofErr w:type="gramStart"/>
            <w:r>
              <w:rPr>
                <w:rFonts w:ascii="Arial" w:hAnsi="Arial" w:cs="Arial"/>
                <w:color w:val="60666D"/>
                <w:position w:val="17"/>
              </w:rPr>
              <w:t>brand new</w:t>
            </w:r>
            <w:proofErr w:type="gramEnd"/>
            <w:r>
              <w:rPr>
                <w:rFonts w:ascii="Arial" w:hAnsi="Arial" w:cs="Arial"/>
                <w:color w:val="60666D"/>
                <w:position w:val="17"/>
              </w:rPr>
              <w:t xml:space="preserve"> video! We've worked to capture scenes that celebrate both the power of relationships and the diversity of our movement. Our hope is that everyone who watches will be able to see themselves in these visuals and be inspired to engage. We can't wait to share the video with you soon, but in the meantime check out the photos below for a sneak peek of what's to come!</w:t>
            </w:r>
          </w:p>
        </w:tc>
      </w:tr>
    </w:tbl>
    <w:p w14:paraId="5FC98FF0"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3000"/>
        <w:gridCol w:w="3000"/>
        <w:gridCol w:w="3000"/>
      </w:tblGrid>
      <w:tr w:rsidR="00253910" w14:paraId="791722A1" w14:textId="77777777" w:rsidTr="00253910">
        <w:trPr>
          <w:jc w:val="center"/>
        </w:trPr>
        <w:tc>
          <w:tcPr>
            <w:tcW w:w="3000" w:type="dxa"/>
            <w:shd w:val="clear" w:color="auto" w:fill="FFFFFF"/>
            <w:hideMark/>
          </w:tcPr>
          <w:p w14:paraId="52A3C7FF" w14:textId="79E4A412" w:rsidR="00253910" w:rsidRDefault="00253910">
            <w:pPr>
              <w:spacing w:line="285" w:lineRule="atLeast"/>
              <w:jc w:val="center"/>
              <w:rPr>
                <w:rFonts w:ascii="Arial" w:hAnsi="Arial" w:cs="Arial"/>
                <w:color w:val="60666D"/>
                <w:sz w:val="18"/>
                <w:szCs w:val="18"/>
              </w:rPr>
            </w:pPr>
            <w:r>
              <w:rPr>
                <w:rFonts w:ascii="Arial" w:hAnsi="Arial" w:cs="Arial"/>
                <w:noProof/>
                <w:color w:val="60666D"/>
                <w:sz w:val="18"/>
                <w:szCs w:val="18"/>
              </w:rPr>
              <w:drawing>
                <wp:inline distT="0" distB="0" distL="0" distR="0" wp14:anchorId="0ECBB882" wp14:editId="47CC0B91">
                  <wp:extent cx="18478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c>
          <w:tcPr>
            <w:tcW w:w="3000" w:type="dxa"/>
            <w:shd w:val="clear" w:color="auto" w:fill="FFFFFF"/>
            <w:hideMark/>
          </w:tcPr>
          <w:p w14:paraId="703C6B5C" w14:textId="191505E0" w:rsidR="00253910" w:rsidRDefault="00253910">
            <w:pPr>
              <w:spacing w:line="285" w:lineRule="atLeast"/>
              <w:jc w:val="center"/>
              <w:rPr>
                <w:rFonts w:ascii="Arial" w:hAnsi="Arial" w:cs="Arial"/>
                <w:color w:val="60666D"/>
                <w:sz w:val="18"/>
                <w:szCs w:val="18"/>
              </w:rPr>
            </w:pPr>
            <w:r>
              <w:rPr>
                <w:rFonts w:ascii="Arial" w:hAnsi="Arial" w:cs="Arial"/>
                <w:noProof/>
                <w:color w:val="60666D"/>
                <w:sz w:val="18"/>
                <w:szCs w:val="18"/>
              </w:rPr>
              <w:drawing>
                <wp:inline distT="0" distB="0" distL="0" distR="0" wp14:anchorId="38720D13" wp14:editId="209F4489">
                  <wp:extent cx="18478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c>
          <w:tcPr>
            <w:tcW w:w="3000" w:type="dxa"/>
            <w:shd w:val="clear" w:color="auto" w:fill="FFFFFF"/>
            <w:hideMark/>
          </w:tcPr>
          <w:p w14:paraId="58EF8D93" w14:textId="65171A7E" w:rsidR="00253910" w:rsidRDefault="00253910">
            <w:pPr>
              <w:spacing w:line="285" w:lineRule="atLeast"/>
              <w:jc w:val="center"/>
              <w:rPr>
                <w:rFonts w:ascii="Arial" w:hAnsi="Arial" w:cs="Arial"/>
                <w:color w:val="60666D"/>
                <w:sz w:val="18"/>
                <w:szCs w:val="18"/>
              </w:rPr>
            </w:pPr>
            <w:r>
              <w:rPr>
                <w:rFonts w:ascii="Arial" w:hAnsi="Arial" w:cs="Arial"/>
                <w:noProof/>
                <w:color w:val="60666D"/>
                <w:sz w:val="18"/>
                <w:szCs w:val="18"/>
              </w:rPr>
              <w:drawing>
                <wp:inline distT="0" distB="0" distL="0" distR="0" wp14:anchorId="0A6C6514" wp14:editId="6C21BB30">
                  <wp:extent cx="18478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r>
    </w:tbl>
    <w:p w14:paraId="07987FB7"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3AA40543" w14:textId="77777777" w:rsidTr="00253910">
        <w:trPr>
          <w:jc w:val="center"/>
        </w:trPr>
        <w:tc>
          <w:tcPr>
            <w:tcW w:w="9000" w:type="dxa"/>
            <w:shd w:val="clear" w:color="auto" w:fill="33C1B3"/>
            <w:vAlign w:val="center"/>
            <w:hideMark/>
          </w:tcPr>
          <w:p w14:paraId="00684176" w14:textId="77777777" w:rsidR="00253910" w:rsidRDefault="00253910">
            <w:pPr>
              <w:pStyle w:val="size-181"/>
              <w:spacing w:before="0" w:beforeAutospacing="0" w:after="0" w:afterAutospacing="0" w:line="390" w:lineRule="exact"/>
              <w:jc w:val="center"/>
              <w:textAlignment w:val="center"/>
              <w:rPr>
                <w:rFonts w:ascii="Arial" w:hAnsi="Arial" w:cs="Arial"/>
                <w:color w:val="60666D"/>
                <w:position w:val="17"/>
              </w:rPr>
            </w:pPr>
            <w:r>
              <w:rPr>
                <w:rStyle w:val="Strong"/>
                <w:rFonts w:ascii="Arial" w:hAnsi="Arial" w:cs="Arial"/>
                <w:color w:val="FFFFFF"/>
                <w:position w:val="17"/>
              </w:rPr>
              <w:t>Register for the 2022 National Mentoring Summit</w:t>
            </w:r>
          </w:p>
        </w:tc>
      </w:tr>
    </w:tbl>
    <w:p w14:paraId="416ABA6D"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3000"/>
        <w:gridCol w:w="6000"/>
      </w:tblGrid>
      <w:tr w:rsidR="00253910" w14:paraId="620F4AE3" w14:textId="77777777" w:rsidTr="00253910">
        <w:trPr>
          <w:jc w:val="center"/>
        </w:trPr>
        <w:tc>
          <w:tcPr>
            <w:tcW w:w="3000" w:type="dxa"/>
            <w:shd w:val="clear" w:color="auto" w:fill="FFFFFF"/>
            <w:hideMark/>
          </w:tcPr>
          <w:p w14:paraId="367EBCB8" w14:textId="298225A4" w:rsidR="00253910" w:rsidRDefault="00253910">
            <w:pPr>
              <w:spacing w:line="285" w:lineRule="atLeast"/>
              <w:jc w:val="center"/>
              <w:rPr>
                <w:rFonts w:ascii="Arial" w:hAnsi="Arial" w:cs="Arial"/>
                <w:color w:val="60666D"/>
                <w:sz w:val="18"/>
                <w:szCs w:val="18"/>
              </w:rPr>
            </w:pPr>
            <w:r>
              <w:rPr>
                <w:rFonts w:ascii="Arial" w:hAnsi="Arial" w:cs="Arial"/>
                <w:noProof/>
                <w:color w:val="60666D"/>
                <w:sz w:val="18"/>
                <w:szCs w:val="18"/>
              </w:rPr>
              <w:drawing>
                <wp:inline distT="0" distB="0" distL="0" distR="0" wp14:anchorId="7B6E5534" wp14:editId="0D0F92DF">
                  <wp:extent cx="1905000" cy="1971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tc>
        <w:tc>
          <w:tcPr>
            <w:tcW w:w="6000" w:type="dxa"/>
            <w:shd w:val="clear" w:color="auto" w:fill="FFFFFF"/>
            <w:hideMark/>
          </w:tcPr>
          <w:p w14:paraId="371A9F82" w14:textId="77777777" w:rsidR="00253910" w:rsidRDefault="00253910">
            <w:pPr>
              <w:pStyle w:val="size-161"/>
              <w:spacing w:before="0" w:beforeAutospacing="0" w:after="300" w:afterAutospacing="0" w:line="360" w:lineRule="exact"/>
              <w:textAlignment w:val="center"/>
              <w:rPr>
                <w:rFonts w:ascii="Arial" w:hAnsi="Arial" w:cs="Arial"/>
                <w:color w:val="60666D"/>
                <w:position w:val="17"/>
              </w:rPr>
            </w:pPr>
            <w:r>
              <w:rPr>
                <w:rFonts w:ascii="Arial" w:hAnsi="Arial" w:cs="Arial"/>
                <w:color w:val="60666D"/>
                <w:position w:val="17"/>
              </w:rPr>
              <w:t>Don't forget to register for the 2022 National Mentoring Summit! This year's Summit will be a hybrid event, with opportunities to engage both in-person and virtually. Join practitioners, researchers, youth leaders, and public officials from across the country in conversations around supporting young people, strengthening programs and practices, and advancing a collective mentoring agenda.</w:t>
            </w:r>
          </w:p>
          <w:p w14:paraId="13660EB4" w14:textId="77777777" w:rsidR="00253910" w:rsidRDefault="00253910">
            <w:pPr>
              <w:pStyle w:val="NormalWeb"/>
              <w:spacing w:before="0" w:beforeAutospacing="0" w:after="0" w:afterAutospacing="0" w:line="0" w:lineRule="auto"/>
              <w:jc w:val="center"/>
              <w:rPr>
                <w:rFonts w:ascii="Arial" w:hAnsi="Arial" w:cs="Arial"/>
                <w:color w:val="60666D"/>
                <w:sz w:val="21"/>
                <w:szCs w:val="21"/>
              </w:rPr>
            </w:pPr>
            <w:r>
              <w:rPr>
                <w:rFonts w:ascii="Arial" w:hAnsi="Arial" w:cs="Arial"/>
                <w:color w:val="60666D"/>
                <w:sz w:val="21"/>
                <w:szCs w:val="21"/>
              </w:rPr>
              <w:t> </w:t>
            </w:r>
          </w:p>
          <w:p w14:paraId="441443A8" w14:textId="6F78FE6A" w:rsidR="00253910" w:rsidRDefault="00253910">
            <w:pPr>
              <w:spacing w:line="315" w:lineRule="atLeast"/>
              <w:jc w:val="center"/>
              <w:rPr>
                <w:rFonts w:ascii="Arial" w:hAnsi="Arial" w:cs="Arial"/>
                <w:noProof/>
                <w:color w:val="60666D"/>
                <w:sz w:val="21"/>
                <w:szCs w:val="21"/>
              </w:rPr>
            </w:pPr>
          </w:p>
          <w:p w14:paraId="0FC5172E" w14:textId="2D5C519A" w:rsidR="001A4EBF" w:rsidRDefault="001A4EBF">
            <w:pPr>
              <w:spacing w:line="315" w:lineRule="atLeast"/>
              <w:jc w:val="center"/>
              <w:rPr>
                <w:rFonts w:ascii="Arial" w:hAnsi="Arial" w:cs="Arial"/>
                <w:noProof/>
                <w:color w:val="60666D"/>
                <w:sz w:val="21"/>
                <w:szCs w:val="21"/>
              </w:rPr>
            </w:pPr>
          </w:p>
          <w:p w14:paraId="49B33924" w14:textId="77777777" w:rsidR="001A4EBF" w:rsidRDefault="001A4EBF">
            <w:pPr>
              <w:spacing w:line="315" w:lineRule="atLeast"/>
              <w:jc w:val="center"/>
              <w:rPr>
                <w:rFonts w:ascii="Arial" w:hAnsi="Arial" w:cs="Arial"/>
                <w:color w:val="60666D"/>
                <w:sz w:val="21"/>
                <w:szCs w:val="21"/>
              </w:rPr>
            </w:pPr>
          </w:p>
          <w:p w14:paraId="0264AFA5" w14:textId="77777777" w:rsidR="001A4EBF" w:rsidRDefault="001A4EBF">
            <w:pPr>
              <w:spacing w:line="315" w:lineRule="atLeast"/>
              <w:jc w:val="center"/>
              <w:rPr>
                <w:rFonts w:ascii="Arial" w:hAnsi="Arial" w:cs="Arial"/>
                <w:color w:val="60666D"/>
                <w:sz w:val="21"/>
                <w:szCs w:val="21"/>
              </w:rPr>
            </w:pPr>
          </w:p>
          <w:p w14:paraId="4EA22958" w14:textId="77777777" w:rsidR="001A4EBF" w:rsidRDefault="001A4EBF">
            <w:pPr>
              <w:spacing w:line="315" w:lineRule="atLeast"/>
              <w:jc w:val="center"/>
              <w:rPr>
                <w:rFonts w:ascii="Arial" w:hAnsi="Arial" w:cs="Arial"/>
                <w:color w:val="60666D"/>
                <w:sz w:val="21"/>
                <w:szCs w:val="21"/>
              </w:rPr>
            </w:pPr>
          </w:p>
          <w:p w14:paraId="5F48F8F4" w14:textId="77777777" w:rsidR="001A4EBF" w:rsidRDefault="001A4EBF">
            <w:pPr>
              <w:spacing w:line="315" w:lineRule="atLeast"/>
              <w:jc w:val="center"/>
              <w:rPr>
                <w:rFonts w:ascii="Arial" w:hAnsi="Arial" w:cs="Arial"/>
                <w:color w:val="60666D"/>
                <w:sz w:val="21"/>
                <w:szCs w:val="21"/>
              </w:rPr>
            </w:pPr>
          </w:p>
          <w:p w14:paraId="0BC0DCDF" w14:textId="77777777" w:rsidR="001A4EBF" w:rsidRDefault="001A4EBF">
            <w:pPr>
              <w:spacing w:line="315" w:lineRule="atLeast"/>
              <w:jc w:val="center"/>
              <w:rPr>
                <w:rFonts w:ascii="Arial" w:hAnsi="Arial" w:cs="Arial"/>
                <w:color w:val="60666D"/>
                <w:sz w:val="21"/>
                <w:szCs w:val="21"/>
              </w:rPr>
            </w:pPr>
          </w:p>
          <w:p w14:paraId="17074E3C" w14:textId="77777777" w:rsidR="001A4EBF" w:rsidRDefault="001A4EBF">
            <w:pPr>
              <w:spacing w:line="315" w:lineRule="atLeast"/>
              <w:jc w:val="center"/>
              <w:rPr>
                <w:rFonts w:ascii="Arial" w:hAnsi="Arial" w:cs="Arial"/>
                <w:color w:val="60666D"/>
                <w:sz w:val="21"/>
                <w:szCs w:val="21"/>
              </w:rPr>
            </w:pPr>
          </w:p>
          <w:p w14:paraId="599BB70B" w14:textId="77777777" w:rsidR="001A4EBF" w:rsidRDefault="001A4EBF">
            <w:pPr>
              <w:spacing w:line="315" w:lineRule="atLeast"/>
              <w:jc w:val="center"/>
              <w:rPr>
                <w:rFonts w:ascii="Arial" w:hAnsi="Arial" w:cs="Arial"/>
                <w:color w:val="60666D"/>
                <w:sz w:val="21"/>
                <w:szCs w:val="21"/>
              </w:rPr>
            </w:pPr>
          </w:p>
          <w:p w14:paraId="74AC5737" w14:textId="77777777" w:rsidR="001A4EBF" w:rsidRDefault="001A4EBF">
            <w:pPr>
              <w:spacing w:line="315" w:lineRule="atLeast"/>
              <w:jc w:val="center"/>
              <w:rPr>
                <w:rFonts w:ascii="Arial" w:hAnsi="Arial" w:cs="Arial"/>
                <w:color w:val="60666D"/>
                <w:sz w:val="21"/>
                <w:szCs w:val="21"/>
              </w:rPr>
            </w:pPr>
          </w:p>
          <w:p w14:paraId="57AD874A" w14:textId="77777777" w:rsidR="001A4EBF" w:rsidRDefault="001A4EBF">
            <w:pPr>
              <w:spacing w:line="315" w:lineRule="atLeast"/>
              <w:jc w:val="center"/>
              <w:rPr>
                <w:rFonts w:ascii="Arial" w:hAnsi="Arial" w:cs="Arial"/>
                <w:color w:val="60666D"/>
                <w:sz w:val="21"/>
                <w:szCs w:val="21"/>
              </w:rPr>
            </w:pPr>
          </w:p>
          <w:p w14:paraId="2D6799C0" w14:textId="77777777" w:rsidR="001A4EBF" w:rsidRDefault="001A4EBF">
            <w:pPr>
              <w:spacing w:line="315" w:lineRule="atLeast"/>
              <w:jc w:val="center"/>
              <w:rPr>
                <w:rFonts w:ascii="Arial" w:hAnsi="Arial" w:cs="Arial"/>
                <w:color w:val="60666D"/>
                <w:sz w:val="21"/>
                <w:szCs w:val="21"/>
              </w:rPr>
            </w:pPr>
          </w:p>
          <w:p w14:paraId="4D4EC603" w14:textId="372BFBCC" w:rsidR="001A4EBF" w:rsidRDefault="001A4EBF">
            <w:pPr>
              <w:spacing w:line="315" w:lineRule="atLeast"/>
              <w:jc w:val="center"/>
              <w:rPr>
                <w:rFonts w:ascii="Arial" w:hAnsi="Arial" w:cs="Arial"/>
                <w:color w:val="60666D"/>
                <w:sz w:val="21"/>
                <w:szCs w:val="21"/>
              </w:rPr>
            </w:pPr>
          </w:p>
        </w:tc>
      </w:tr>
    </w:tbl>
    <w:p w14:paraId="7FB8D295"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9000"/>
      </w:tblGrid>
      <w:tr w:rsidR="00253910" w14:paraId="1F2C0D97" w14:textId="77777777" w:rsidTr="00253910">
        <w:trPr>
          <w:jc w:val="center"/>
        </w:trPr>
        <w:tc>
          <w:tcPr>
            <w:tcW w:w="9000" w:type="dxa"/>
            <w:shd w:val="clear" w:color="auto" w:fill="11557F"/>
            <w:vAlign w:val="center"/>
            <w:hideMark/>
          </w:tcPr>
          <w:p w14:paraId="7073A273" w14:textId="77777777" w:rsidR="00253910" w:rsidRDefault="00253910">
            <w:pPr>
              <w:pStyle w:val="size-181"/>
              <w:spacing w:before="0" w:beforeAutospacing="0" w:after="0" w:afterAutospacing="0" w:line="390" w:lineRule="exact"/>
              <w:jc w:val="center"/>
              <w:textAlignment w:val="center"/>
              <w:rPr>
                <w:rFonts w:ascii="Arial" w:hAnsi="Arial" w:cs="Arial"/>
                <w:color w:val="60666D"/>
                <w:position w:val="17"/>
              </w:rPr>
            </w:pPr>
            <w:r>
              <w:rPr>
                <w:rStyle w:val="Strong"/>
                <w:rFonts w:ascii="Arial" w:hAnsi="Arial" w:cs="Arial"/>
                <w:color w:val="FFFFFF"/>
                <w:position w:val="17"/>
              </w:rPr>
              <w:lastRenderedPageBreak/>
              <w:t>New Resource for Mentors</w:t>
            </w:r>
          </w:p>
        </w:tc>
      </w:tr>
    </w:tbl>
    <w:p w14:paraId="78121E69" w14:textId="77777777" w:rsidR="00253910" w:rsidRDefault="00253910" w:rsidP="00253910">
      <w:pPr>
        <w:spacing w:line="300" w:lineRule="exact"/>
        <w:rPr>
          <w:sz w:val="30"/>
          <w:szCs w:val="30"/>
        </w:rPr>
      </w:pPr>
      <w:r>
        <w:rPr>
          <w:color w:val="000000"/>
          <w:sz w:val="30"/>
          <w:szCs w:val="30"/>
        </w:rPr>
        <w:t> </w:t>
      </w:r>
    </w:p>
    <w:tbl>
      <w:tblPr>
        <w:tblW w:w="0" w:type="auto"/>
        <w:jc w:val="center"/>
        <w:tblCellMar>
          <w:left w:w="0" w:type="dxa"/>
          <w:right w:w="0" w:type="dxa"/>
        </w:tblCellMar>
        <w:tblLook w:val="04A0" w:firstRow="1" w:lastRow="0" w:firstColumn="1" w:lastColumn="0" w:noHBand="0" w:noVBand="1"/>
      </w:tblPr>
      <w:tblGrid>
        <w:gridCol w:w="6000"/>
        <w:gridCol w:w="3000"/>
      </w:tblGrid>
      <w:tr w:rsidR="00253910" w14:paraId="31FE143C" w14:textId="77777777" w:rsidTr="00253910">
        <w:trPr>
          <w:jc w:val="center"/>
        </w:trPr>
        <w:tc>
          <w:tcPr>
            <w:tcW w:w="6000" w:type="dxa"/>
            <w:shd w:val="clear" w:color="auto" w:fill="FFFFFF"/>
            <w:hideMark/>
          </w:tcPr>
          <w:p w14:paraId="6A25AA10" w14:textId="77777777" w:rsidR="00253910" w:rsidRDefault="00253910">
            <w:pPr>
              <w:pStyle w:val="size-161"/>
              <w:spacing w:before="0" w:beforeAutospacing="0" w:after="0" w:afterAutospacing="0" w:line="360" w:lineRule="exact"/>
              <w:textAlignment w:val="center"/>
              <w:rPr>
                <w:rFonts w:ascii="Arial" w:hAnsi="Arial" w:cs="Arial"/>
                <w:color w:val="60666D"/>
                <w:position w:val="17"/>
              </w:rPr>
            </w:pPr>
            <w:r>
              <w:rPr>
                <w:rFonts w:ascii="Arial" w:hAnsi="Arial" w:cs="Arial"/>
                <w:color w:val="60666D"/>
                <w:position w:val="17"/>
              </w:rPr>
              <w:t>This January, MENTOR will be launching a new 12-topic resource designed specifically for mentors! It will cover research-backed best practices for supporting young people and addressing the mindsets and skills mentors need to develop when building a strong mentoring relationship. It will be released as a written resource, an audiobook, and a series of animated videos. Stay tuned for more details!</w:t>
            </w:r>
          </w:p>
        </w:tc>
        <w:tc>
          <w:tcPr>
            <w:tcW w:w="3000" w:type="dxa"/>
            <w:shd w:val="clear" w:color="auto" w:fill="FFFFFF"/>
            <w:hideMark/>
          </w:tcPr>
          <w:p w14:paraId="41FA14D5" w14:textId="431AE8F7" w:rsidR="00253910" w:rsidRDefault="00253910">
            <w:pPr>
              <w:spacing w:line="285" w:lineRule="atLeast"/>
              <w:jc w:val="center"/>
              <w:rPr>
                <w:rFonts w:ascii="Arial" w:hAnsi="Arial" w:cs="Arial"/>
                <w:color w:val="60666D"/>
                <w:sz w:val="18"/>
                <w:szCs w:val="18"/>
              </w:rPr>
            </w:pPr>
            <w:r>
              <w:rPr>
                <w:rFonts w:ascii="Arial" w:hAnsi="Arial" w:cs="Arial"/>
                <w:noProof/>
                <w:color w:val="60666D"/>
                <w:sz w:val="18"/>
                <w:szCs w:val="18"/>
              </w:rPr>
              <w:drawing>
                <wp:inline distT="0" distB="0" distL="0" distR="0" wp14:anchorId="4E89E444" wp14:editId="77CB08BB">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09717F68" w14:textId="731B5942" w:rsidR="00253910" w:rsidRDefault="00253910" w:rsidP="00253910"/>
    <w:p w14:paraId="7B3C2F5C" w14:textId="4EF1DC53" w:rsidR="00253910" w:rsidRDefault="00253910" w:rsidP="00253910"/>
    <w:p w14:paraId="2F9E3864" w14:textId="49724723" w:rsidR="00253910" w:rsidRDefault="001A4EBF" w:rsidP="00253910">
      <w:pPr>
        <w:rPr>
          <w:rFonts w:ascii="Segoe UI Semibold" w:hAnsi="Segoe UI Semibold" w:cs="Segoe UI Semibold"/>
          <w:sz w:val="28"/>
          <w:szCs w:val="28"/>
        </w:rPr>
      </w:pPr>
      <w:r>
        <w:rPr>
          <w:rFonts w:ascii="Segoe UI Semibold" w:hAnsi="Segoe UI Semibold" w:cs="Segoe UI Semibold"/>
          <w:sz w:val="28"/>
          <w:szCs w:val="28"/>
        </w:rPr>
        <w:t xml:space="preserve">More resources for you:  </w:t>
      </w:r>
    </w:p>
    <w:p w14:paraId="1CABF7BB" w14:textId="77777777" w:rsidR="001A4EBF" w:rsidRPr="00253910" w:rsidRDefault="001A4EBF" w:rsidP="00253910">
      <w:pPr>
        <w:rPr>
          <w:rFonts w:ascii="Segoe UI Semibold" w:hAnsi="Segoe UI Semibold" w:cs="Segoe UI Semibold"/>
          <w:sz w:val="28"/>
          <w:szCs w:val="28"/>
        </w:rPr>
      </w:pPr>
    </w:p>
    <w:p w14:paraId="0E38B3CF" w14:textId="2651F000" w:rsidR="00253910" w:rsidRDefault="00253910" w:rsidP="00253910">
      <w:pPr>
        <w:rPr>
          <w:rFonts w:ascii="Segoe UI Semibold" w:hAnsi="Segoe UI Semibold" w:cs="Segoe UI Semibold"/>
          <w:sz w:val="28"/>
          <w:szCs w:val="28"/>
        </w:rPr>
      </w:pPr>
      <w:hyperlink r:id="rId29" w:history="1">
        <w:r w:rsidRPr="00253910">
          <w:rPr>
            <w:rStyle w:val="Hyperlink"/>
            <w:rFonts w:ascii="Segoe UI Semibold" w:hAnsi="Segoe UI Semibold" w:cs="Segoe UI Semibold"/>
            <w:sz w:val="28"/>
            <w:szCs w:val="28"/>
          </w:rPr>
          <w:t>10 Tips: Building Relationships with Youth (naaweb.org)</w:t>
        </w:r>
      </w:hyperlink>
    </w:p>
    <w:p w14:paraId="3071069E" w14:textId="7B17B456" w:rsidR="00253910" w:rsidRDefault="00253910" w:rsidP="00253910">
      <w:pPr>
        <w:rPr>
          <w:rFonts w:ascii="Segoe UI Semibold" w:hAnsi="Segoe UI Semibold" w:cs="Segoe UI Semibold"/>
          <w:sz w:val="28"/>
          <w:szCs w:val="28"/>
        </w:rPr>
      </w:pPr>
    </w:p>
    <w:p w14:paraId="0FE2F287" w14:textId="77777777" w:rsidR="00253910" w:rsidRPr="00253910" w:rsidRDefault="00253910" w:rsidP="00253910">
      <w:pPr>
        <w:rPr>
          <w:rFonts w:ascii="Segoe UI Semibold" w:hAnsi="Segoe UI Semibold" w:cs="Segoe UI Semibold"/>
          <w:sz w:val="28"/>
          <w:szCs w:val="28"/>
        </w:rPr>
      </w:pPr>
      <w:hyperlink r:id="rId30" w:history="1">
        <w:r w:rsidRPr="00253910">
          <w:rPr>
            <w:rStyle w:val="Hyperlink"/>
            <w:rFonts w:ascii="Segoe UI Semibold" w:hAnsi="Segoe UI Semibold" w:cs="Segoe UI Semibold"/>
            <w:sz w:val="28"/>
            <w:szCs w:val="28"/>
          </w:rPr>
          <w:t>The Chronicle of Evidence-Based Mentoring | Three ways that mentoring programs will be forever changed by COVID-19 (evidencebasedmentoring.org)</w:t>
        </w:r>
      </w:hyperlink>
    </w:p>
    <w:p w14:paraId="576E3862" w14:textId="747EDB7F" w:rsidR="00253910" w:rsidRDefault="00253910" w:rsidP="00253910">
      <w:pPr>
        <w:rPr>
          <w:rFonts w:ascii="Segoe UI Semibold" w:hAnsi="Segoe UI Semibold" w:cs="Segoe UI Semibold"/>
          <w:sz w:val="28"/>
          <w:szCs w:val="28"/>
        </w:rPr>
      </w:pPr>
    </w:p>
    <w:p w14:paraId="32E27BC0" w14:textId="1BEBBC64" w:rsidR="004D3DFE" w:rsidRPr="004D3DFE" w:rsidRDefault="004D3DFE" w:rsidP="00253910">
      <w:pPr>
        <w:rPr>
          <w:rFonts w:ascii="Segoe UI Semibold" w:hAnsi="Segoe UI Semibold" w:cs="Segoe UI Semibold"/>
          <w:sz w:val="32"/>
          <w:szCs w:val="32"/>
        </w:rPr>
      </w:pPr>
      <w:r w:rsidRPr="004D3DFE">
        <w:rPr>
          <w:rFonts w:ascii="Segoe UI Semibold" w:hAnsi="Segoe UI Semibold" w:cs="Segoe UI Semibold"/>
          <w:sz w:val="32"/>
          <w:szCs w:val="32"/>
        </w:rPr>
        <w:t>Older and Wiser</w:t>
      </w:r>
    </w:p>
    <w:p w14:paraId="3DA708EB" w14:textId="23AA169F" w:rsidR="004D3DFE" w:rsidRDefault="004D3DFE" w:rsidP="00253910">
      <w:pPr>
        <w:rPr>
          <w:rFonts w:ascii="Segoe UI Semibold" w:hAnsi="Segoe UI Semibold" w:cs="Segoe UI Semibold"/>
          <w:sz w:val="28"/>
          <w:szCs w:val="28"/>
        </w:rPr>
      </w:pPr>
      <w:r>
        <w:rPr>
          <w:rFonts w:ascii="Segoe UI Semibold" w:hAnsi="Segoe UI Semibold" w:cs="Segoe UI Semibold"/>
          <w:sz w:val="28"/>
          <w:szCs w:val="28"/>
        </w:rPr>
        <w:t>New Ideas for Youth Mentoring in the 21</w:t>
      </w:r>
      <w:r w:rsidRPr="004D3DFE">
        <w:rPr>
          <w:rFonts w:ascii="Segoe UI Semibold" w:hAnsi="Segoe UI Semibold" w:cs="Segoe UI Semibold"/>
          <w:sz w:val="28"/>
          <w:szCs w:val="28"/>
          <w:vertAlign w:val="superscript"/>
        </w:rPr>
        <w:t>st</w:t>
      </w:r>
      <w:r>
        <w:rPr>
          <w:rFonts w:ascii="Segoe UI Semibold" w:hAnsi="Segoe UI Semibold" w:cs="Segoe UI Semibold"/>
          <w:sz w:val="28"/>
          <w:szCs w:val="28"/>
        </w:rPr>
        <w:t xml:space="preserve"> Century</w:t>
      </w:r>
    </w:p>
    <w:p w14:paraId="4F328636" w14:textId="1BF9A2F9" w:rsidR="004D3DFE" w:rsidRDefault="004D3DFE" w:rsidP="00253910">
      <w:pPr>
        <w:rPr>
          <w:rFonts w:ascii="Segoe UI Semibold" w:hAnsi="Segoe UI Semibold" w:cs="Segoe UI Semibold"/>
          <w:sz w:val="28"/>
          <w:szCs w:val="28"/>
        </w:rPr>
      </w:pPr>
      <w:r>
        <w:rPr>
          <w:rFonts w:ascii="Segoe UI Semibold" w:hAnsi="Segoe UI Semibold" w:cs="Segoe UI Semibold"/>
          <w:sz w:val="28"/>
          <w:szCs w:val="28"/>
        </w:rPr>
        <w:t>Jean Rhodes</w:t>
      </w:r>
    </w:p>
    <w:p w14:paraId="52EDD8FD" w14:textId="7BB50296" w:rsidR="004D3DFE" w:rsidRDefault="004D3DFE" w:rsidP="00253910">
      <w:pPr>
        <w:rPr>
          <w:rFonts w:ascii="Segoe UI Semibold" w:hAnsi="Segoe UI Semibold" w:cs="Segoe UI Semibold"/>
          <w:sz w:val="28"/>
          <w:szCs w:val="28"/>
        </w:rPr>
      </w:pPr>
      <w:r>
        <w:rPr>
          <w:rFonts w:ascii="Segoe UI Semibold" w:hAnsi="Segoe UI Semibold" w:cs="Segoe UI Semibold"/>
          <w:sz w:val="28"/>
          <w:szCs w:val="28"/>
        </w:rPr>
        <w:t>Frank L. Boyden Professor of Psychology University of Massachusetts, Boston</w:t>
      </w:r>
    </w:p>
    <w:p w14:paraId="6A311C0A" w14:textId="1DFF7EAB" w:rsidR="004D3DFE" w:rsidRDefault="004D3DFE" w:rsidP="00253910">
      <w:pPr>
        <w:rPr>
          <w:rFonts w:ascii="Segoe UI Semibold" w:hAnsi="Segoe UI Semibold" w:cs="Segoe UI Semibold"/>
          <w:sz w:val="28"/>
          <w:szCs w:val="28"/>
        </w:rPr>
      </w:pPr>
      <w:r>
        <w:rPr>
          <w:rFonts w:ascii="Segoe UI Semibold" w:hAnsi="Segoe UI Semibold" w:cs="Segoe UI Semibold"/>
          <w:sz w:val="28"/>
          <w:szCs w:val="28"/>
        </w:rPr>
        <w:t>Director, Center for Evidence-Based Mentoring</w:t>
      </w:r>
    </w:p>
    <w:p w14:paraId="6DAB158C" w14:textId="719A9958" w:rsidR="004D3DFE" w:rsidRDefault="004D3DFE" w:rsidP="00253910">
      <w:pPr>
        <w:rPr>
          <w:rFonts w:ascii="Segoe UI Semibold" w:hAnsi="Segoe UI Semibold" w:cs="Segoe UI Semibold"/>
          <w:sz w:val="28"/>
          <w:szCs w:val="28"/>
        </w:rPr>
      </w:pPr>
      <w:r>
        <w:rPr>
          <w:rFonts w:ascii="Segoe UI Semibold" w:hAnsi="Segoe UI Semibold" w:cs="Segoe UI Semibold"/>
          <w:sz w:val="28"/>
          <w:szCs w:val="28"/>
        </w:rPr>
        <w:t xml:space="preserve">Book review </w:t>
      </w:r>
      <w:hyperlink r:id="rId31" w:history="1">
        <w:r w:rsidRPr="004D3DFE">
          <w:rPr>
            <w:rStyle w:val="Hyperlink"/>
            <w:rFonts w:ascii="Segoe UI Semibold" w:hAnsi="Segoe UI Semibold" w:cs="Segoe UI Semibold"/>
            <w:sz w:val="28"/>
            <w:szCs w:val="28"/>
          </w:rPr>
          <w:t>here</w:t>
        </w:r>
      </w:hyperlink>
    </w:p>
    <w:p w14:paraId="52F9A780" w14:textId="4E9BADF2" w:rsidR="004D3DFE" w:rsidRDefault="004D3DFE" w:rsidP="00253910">
      <w:pPr>
        <w:rPr>
          <w:rFonts w:ascii="Segoe UI Semibold" w:hAnsi="Segoe UI Semibold" w:cs="Segoe UI Semibold"/>
          <w:sz w:val="28"/>
          <w:szCs w:val="28"/>
        </w:rPr>
      </w:pPr>
    </w:p>
    <w:p w14:paraId="4F94D4B1" w14:textId="77777777" w:rsidR="004D3DFE" w:rsidRDefault="004D3DFE" w:rsidP="004D3DFE">
      <w:pPr>
        <w:pStyle w:val="NormalWeb"/>
      </w:pPr>
      <w:r>
        <w:rPr>
          <w:rStyle w:val="Strong"/>
        </w:rPr>
        <w:t>DO-IT Mentors</w:t>
      </w:r>
    </w:p>
    <w:p w14:paraId="1BB07706" w14:textId="77777777" w:rsidR="004D3DFE" w:rsidRDefault="004D3DFE" w:rsidP="004D3DFE">
      <w:pPr>
        <w:pStyle w:val="NormalWeb"/>
      </w:pPr>
      <w:r>
        <w:t>DO-IT (Disabilities, Opportunities, Internetworking, and Technology) serves to increase the successful participation of individuals with disabilities in challenging academic programs and careers. Primary funding for DO-IT is provided by the National Science Foundation, the State of Washington, and the U.S. Department of Education. This material is based upon work supported by the National Science Foundation under Grant #HRD-0227995 and #HRD-0833504. Any opinions, findings, and conclusions or recommendations expressed in this material are those of the author and do not necessarily reflect the views of the National Science Foundation.</w:t>
      </w:r>
    </w:p>
    <w:p w14:paraId="2582EC91" w14:textId="77777777" w:rsidR="001A4EBF" w:rsidRDefault="001A4EBF" w:rsidP="004D3DFE">
      <w:pPr>
        <w:pStyle w:val="NormalWeb"/>
      </w:pPr>
    </w:p>
    <w:p w14:paraId="44E41556" w14:textId="77777777" w:rsidR="001A4EBF" w:rsidRDefault="001A4EBF" w:rsidP="004D3DFE">
      <w:pPr>
        <w:pStyle w:val="NormalWeb"/>
      </w:pPr>
    </w:p>
    <w:p w14:paraId="456DFD96" w14:textId="2ABA3731" w:rsidR="004D3DFE" w:rsidRDefault="004D3DFE" w:rsidP="004D3DFE">
      <w:pPr>
        <w:pStyle w:val="NormalWeb"/>
      </w:pPr>
      <w:r>
        <w:rPr>
          <w:rStyle w:val="Strong"/>
        </w:rPr>
        <w:lastRenderedPageBreak/>
        <w:t>Mentor WA</w:t>
      </w:r>
    </w:p>
    <w:p w14:paraId="27A64367" w14:textId="77777777" w:rsidR="004D3DFE" w:rsidRDefault="004D3DFE" w:rsidP="004D3DFE">
      <w:pPr>
        <w:pStyle w:val="NormalWeb"/>
      </w:pPr>
      <w:hyperlink r:id="rId32" w:history="1">
        <w:r>
          <w:rPr>
            <w:rStyle w:val="Strong"/>
            <w:color w:val="0000FF"/>
            <w:u w:val="single"/>
          </w:rPr>
          <w:t>https://www.mentorwashington.org/</w:t>
        </w:r>
      </w:hyperlink>
    </w:p>
    <w:p w14:paraId="30748D14" w14:textId="77777777" w:rsidR="004D3DFE" w:rsidRDefault="004D3DFE" w:rsidP="004D3DFE">
      <w:pPr>
        <w:pStyle w:val="NormalWeb"/>
      </w:pPr>
      <w:r>
        <w:rPr>
          <w:rStyle w:val="Strong"/>
        </w:rPr>
        <w:t>BEST (Beginning Educator Support Team) Program</w:t>
      </w:r>
    </w:p>
    <w:p w14:paraId="0254F6C3" w14:textId="77777777" w:rsidR="004D3DFE" w:rsidRDefault="004D3DFE" w:rsidP="004D3DFE">
      <w:pPr>
        <w:pStyle w:val="NormalWeb"/>
      </w:pPr>
      <w:hyperlink r:id="rId33" w:history="1">
        <w:r>
          <w:rPr>
            <w:rStyle w:val="Hyperlink"/>
          </w:rPr>
          <w:t>https://medium.com/wagovernor/mentors-help-new-teachers-be-their-best-c6db78e984a0</w:t>
        </w:r>
      </w:hyperlink>
    </w:p>
    <w:p w14:paraId="108B36B0" w14:textId="77777777" w:rsidR="004D3DFE" w:rsidRDefault="004D3DFE" w:rsidP="004D3DFE">
      <w:pPr>
        <w:pStyle w:val="NormalWeb"/>
      </w:pPr>
      <w:r>
        <w:rPr>
          <w:rStyle w:val="Strong"/>
        </w:rPr>
        <w:t>Paraeducator Peer-Mentoring: Working Together for Student Success in Washington</w:t>
      </w:r>
    </w:p>
    <w:p w14:paraId="47BDB8FC" w14:textId="77777777" w:rsidR="004D3DFE" w:rsidRDefault="004D3DFE" w:rsidP="004D3DFE">
      <w:pPr>
        <w:pStyle w:val="NormalWeb"/>
      </w:pPr>
      <w:r>
        <w:t>Note: General mentoring information in this article was gathered from the “Passing on the Message” mentoring project developed in cooperation with the Puget Sound Education Service District, WEA, and supported by the Washington Education Association and the National Education Association.</w:t>
      </w:r>
    </w:p>
    <w:p w14:paraId="546E6B1F" w14:textId="77777777" w:rsidR="004D3DFE" w:rsidRDefault="004D3DFE" w:rsidP="004D3DFE">
      <w:pPr>
        <w:pStyle w:val="NormalWeb"/>
      </w:pPr>
      <w:hyperlink r:id="rId34" w:history="1">
        <w:r>
          <w:rPr>
            <w:rStyle w:val="Hyperlink"/>
          </w:rPr>
          <w:t>https://ici.umn.edu/products/impact/152/prof3.html</w:t>
        </w:r>
      </w:hyperlink>
    </w:p>
    <w:p w14:paraId="2B105A5B" w14:textId="77777777" w:rsidR="004D3DFE" w:rsidRDefault="004D3DFE" w:rsidP="004D3DFE">
      <w:pPr>
        <w:pStyle w:val="NormalWeb"/>
      </w:pPr>
      <w:r>
        <w:rPr>
          <w:rStyle w:val="Strong"/>
        </w:rPr>
        <w:t>Youth.GOV</w:t>
      </w:r>
    </w:p>
    <w:p w14:paraId="2D672396" w14:textId="77777777" w:rsidR="004D3DFE" w:rsidRDefault="004D3DFE" w:rsidP="004D3DFE">
      <w:pPr>
        <w:pStyle w:val="NormalWeb"/>
      </w:pPr>
      <w:r>
        <w:t>Information on Successful Relationships &amp; Programs</w:t>
      </w:r>
    </w:p>
    <w:p w14:paraId="68CCF2C1" w14:textId="77777777" w:rsidR="004D3DFE" w:rsidRDefault="004D3DFE" w:rsidP="004D3DFE">
      <w:pPr>
        <w:pStyle w:val="NormalWeb"/>
      </w:pPr>
      <w:hyperlink r:id="rId35" w:history="1">
        <w:r>
          <w:rPr>
            <w:rStyle w:val="Hyperlink"/>
          </w:rPr>
          <w:t>https://youth.gov/youth-topics/mentoring/best-practices-mentoring-relationships-and-programs</w:t>
        </w:r>
      </w:hyperlink>
    </w:p>
    <w:p w14:paraId="1989B7F9" w14:textId="77777777" w:rsidR="004D3DFE" w:rsidRDefault="004D3DFE" w:rsidP="004D3DFE">
      <w:pPr>
        <w:pStyle w:val="NormalWeb"/>
      </w:pPr>
      <w:r>
        <w:rPr>
          <w:rStyle w:val="Strong"/>
        </w:rPr>
        <w:t>Community for Youth (Seattle Metro area)</w:t>
      </w:r>
    </w:p>
    <w:p w14:paraId="53638779" w14:textId="77777777" w:rsidR="004D3DFE" w:rsidRDefault="004D3DFE" w:rsidP="004D3DFE">
      <w:pPr>
        <w:pStyle w:val="NormalWeb"/>
        <w:spacing w:after="240" w:afterAutospacing="0"/>
      </w:pPr>
      <w:hyperlink r:id="rId36" w:history="1">
        <w:r>
          <w:rPr>
            <w:rStyle w:val="Hyperlink"/>
          </w:rPr>
          <w:t>http://communityforyouth.org/</w:t>
        </w:r>
      </w:hyperlink>
    </w:p>
    <w:p w14:paraId="2C5119C1" w14:textId="77777777" w:rsidR="004D3DFE" w:rsidRDefault="004D3DFE" w:rsidP="004D3DFE">
      <w:pPr>
        <w:pStyle w:val="NormalWeb"/>
      </w:pPr>
      <w:hyperlink r:id="rId37" w:anchor=":~:text=%20These%2010%20tips%20will%20help%20out-of-school%20time,respect%20and%20establish%20a%20level%20playing...%20More%20" w:tgtFrame="_blank" w:tooltip="10 Tips for Building Relationships with Youth" w:history="1">
        <w:r>
          <w:rPr>
            <w:rStyle w:val="Hyperlink"/>
          </w:rPr>
          <w:t>10 Tips for Building Relationships with Youth (NAAWEB)</w:t>
        </w:r>
      </w:hyperlink>
    </w:p>
    <w:p w14:paraId="3E55D110" w14:textId="77777777" w:rsidR="004D3DFE" w:rsidRDefault="004D3DFE" w:rsidP="004D3DFE">
      <w:pPr>
        <w:pStyle w:val="NormalWeb"/>
      </w:pPr>
      <w:hyperlink r:id="rId38" w:tgtFrame="_blank" w:tooltip="Three ways that mentoring programs will be forever changed by COVID-19" w:history="1">
        <w:r>
          <w:rPr>
            <w:rStyle w:val="Hyperlink"/>
            <w:b/>
            <w:bCs/>
          </w:rPr>
          <w:t>Three ways that mentoring programs will be forever changed by COVID-19 </w:t>
        </w:r>
      </w:hyperlink>
    </w:p>
    <w:p w14:paraId="7D422561" w14:textId="77777777" w:rsidR="004D3DFE" w:rsidRDefault="004D3DFE" w:rsidP="004D3DFE">
      <w:pPr>
        <w:pStyle w:val="NormalWeb"/>
      </w:pPr>
      <w:r>
        <w:t> </w:t>
      </w:r>
    </w:p>
    <w:p w14:paraId="456CEB97" w14:textId="77777777" w:rsidR="004D3DFE" w:rsidRDefault="004D3DFE" w:rsidP="00253910">
      <w:pPr>
        <w:rPr>
          <w:rFonts w:ascii="Segoe UI Semibold" w:hAnsi="Segoe UI Semibold" w:cs="Segoe UI Semibold"/>
          <w:sz w:val="28"/>
          <w:szCs w:val="28"/>
        </w:rPr>
      </w:pPr>
    </w:p>
    <w:p w14:paraId="36E0C6BD" w14:textId="306D2A52" w:rsidR="004D3DFE" w:rsidRPr="00253910" w:rsidRDefault="004D3DFE" w:rsidP="00253910">
      <w:pPr>
        <w:rPr>
          <w:rFonts w:ascii="Segoe UI Semibold" w:hAnsi="Segoe UI Semibold" w:cs="Segoe UI Semibold"/>
          <w:sz w:val="28"/>
          <w:szCs w:val="28"/>
        </w:rPr>
      </w:pPr>
    </w:p>
    <w:sectPr w:rsidR="004D3DFE" w:rsidRPr="00253910" w:rsidSect="001A4EBF">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009E1"/>
    <w:multiLevelType w:val="multilevel"/>
    <w:tmpl w:val="47363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10"/>
    <w:rsid w:val="001A4EBF"/>
    <w:rsid w:val="00253910"/>
    <w:rsid w:val="002F0BC9"/>
    <w:rsid w:val="004977AA"/>
    <w:rsid w:val="004D3DFE"/>
    <w:rsid w:val="00BD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D98E"/>
  <w15:chartTrackingRefBased/>
  <w15:docId w15:val="{D598AC3B-A289-4A91-9357-A092CEB0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910"/>
    <w:pPr>
      <w:spacing w:after="0" w:line="240" w:lineRule="auto"/>
    </w:pPr>
    <w:rPr>
      <w:rFonts w:ascii="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910"/>
    <w:rPr>
      <w:color w:val="0563C1"/>
      <w:u w:val="single"/>
    </w:rPr>
  </w:style>
  <w:style w:type="character" w:customStyle="1" w:styleId="apple-converted-space">
    <w:name w:val="apple-converted-space"/>
    <w:basedOn w:val="DefaultParagraphFont"/>
    <w:rsid w:val="00253910"/>
  </w:style>
  <w:style w:type="paragraph" w:styleId="NormalWeb">
    <w:name w:val="Normal (Web)"/>
    <w:basedOn w:val="Normal"/>
    <w:uiPriority w:val="99"/>
    <w:semiHidden/>
    <w:unhideWhenUsed/>
    <w:rsid w:val="00253910"/>
    <w:pPr>
      <w:spacing w:before="100" w:beforeAutospacing="1" w:after="100" w:afterAutospacing="1"/>
    </w:pPr>
    <w:rPr>
      <w:rFonts w:ascii="Times New Roman" w:hAnsi="Times New Roman" w:cs="Times New Roman"/>
      <w:sz w:val="24"/>
      <w:szCs w:val="24"/>
    </w:rPr>
  </w:style>
  <w:style w:type="paragraph" w:customStyle="1" w:styleId="size-201">
    <w:name w:val="size-201"/>
    <w:basedOn w:val="Normal"/>
    <w:uiPriority w:val="99"/>
    <w:semiHidden/>
    <w:rsid w:val="00253910"/>
    <w:pPr>
      <w:spacing w:before="100" w:beforeAutospacing="1" w:after="100" w:afterAutospacing="1" w:line="420" w:lineRule="atLeast"/>
    </w:pPr>
    <w:rPr>
      <w:sz w:val="30"/>
      <w:szCs w:val="30"/>
    </w:rPr>
  </w:style>
  <w:style w:type="paragraph" w:customStyle="1" w:styleId="size-131">
    <w:name w:val="size-131"/>
    <w:basedOn w:val="Normal"/>
    <w:uiPriority w:val="99"/>
    <w:semiHidden/>
    <w:rsid w:val="00253910"/>
    <w:pPr>
      <w:spacing w:before="100" w:beforeAutospacing="1" w:after="100" w:afterAutospacing="1" w:line="315" w:lineRule="atLeast"/>
    </w:pPr>
  </w:style>
  <w:style w:type="paragraph" w:customStyle="1" w:styleId="size-141">
    <w:name w:val="size-141"/>
    <w:basedOn w:val="Normal"/>
    <w:uiPriority w:val="99"/>
    <w:semiHidden/>
    <w:rsid w:val="00253910"/>
    <w:pPr>
      <w:spacing w:before="100" w:beforeAutospacing="1" w:after="100" w:afterAutospacing="1" w:line="315" w:lineRule="atLeast"/>
    </w:pPr>
    <w:rPr>
      <w:sz w:val="21"/>
      <w:szCs w:val="21"/>
    </w:rPr>
  </w:style>
  <w:style w:type="paragraph" w:customStyle="1" w:styleId="size-161">
    <w:name w:val="size-161"/>
    <w:basedOn w:val="Normal"/>
    <w:uiPriority w:val="99"/>
    <w:semiHidden/>
    <w:rsid w:val="00253910"/>
    <w:pPr>
      <w:spacing w:before="100" w:beforeAutospacing="1" w:after="100" w:afterAutospacing="1" w:line="360" w:lineRule="atLeast"/>
    </w:pPr>
    <w:rPr>
      <w:sz w:val="24"/>
      <w:szCs w:val="24"/>
    </w:rPr>
  </w:style>
  <w:style w:type="paragraph" w:customStyle="1" w:styleId="size-181">
    <w:name w:val="size-181"/>
    <w:basedOn w:val="Normal"/>
    <w:uiPriority w:val="99"/>
    <w:semiHidden/>
    <w:rsid w:val="00253910"/>
    <w:pPr>
      <w:spacing w:before="100" w:beforeAutospacing="1" w:after="100" w:afterAutospacing="1" w:line="390" w:lineRule="atLeast"/>
    </w:pPr>
    <w:rPr>
      <w:sz w:val="27"/>
      <w:szCs w:val="27"/>
    </w:rPr>
  </w:style>
  <w:style w:type="character" w:styleId="Strong">
    <w:name w:val="Strong"/>
    <w:basedOn w:val="DefaultParagraphFont"/>
    <w:uiPriority w:val="22"/>
    <w:qFormat/>
    <w:rsid w:val="00253910"/>
    <w:rPr>
      <w:b/>
      <w:bCs/>
    </w:rPr>
  </w:style>
  <w:style w:type="character" w:styleId="UnresolvedMention">
    <w:name w:val="Unresolved Mention"/>
    <w:basedOn w:val="DefaultParagraphFont"/>
    <w:uiPriority w:val="99"/>
    <w:semiHidden/>
    <w:unhideWhenUsed/>
    <w:rsid w:val="004D3DFE"/>
    <w:rPr>
      <w:color w:val="605E5C"/>
      <w:shd w:val="clear" w:color="auto" w:fill="E1DFDD"/>
    </w:rPr>
  </w:style>
  <w:style w:type="paragraph" w:styleId="ListParagraph">
    <w:name w:val="List Paragraph"/>
    <w:basedOn w:val="Normal"/>
    <w:uiPriority w:val="34"/>
    <w:qFormat/>
    <w:rsid w:val="001A4E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896933">
      <w:bodyDiv w:val="1"/>
      <w:marLeft w:val="0"/>
      <w:marRight w:val="0"/>
      <w:marTop w:val="0"/>
      <w:marBottom w:val="0"/>
      <w:divBdr>
        <w:top w:val="none" w:sz="0" w:space="0" w:color="auto"/>
        <w:left w:val="none" w:sz="0" w:space="0" w:color="auto"/>
        <w:bottom w:val="none" w:sz="0" w:space="0" w:color="auto"/>
        <w:right w:val="none" w:sz="0" w:space="0" w:color="auto"/>
      </w:divBdr>
    </w:div>
    <w:div w:id="303584170">
      <w:bodyDiv w:val="1"/>
      <w:marLeft w:val="0"/>
      <w:marRight w:val="0"/>
      <w:marTop w:val="0"/>
      <w:marBottom w:val="0"/>
      <w:divBdr>
        <w:top w:val="none" w:sz="0" w:space="0" w:color="auto"/>
        <w:left w:val="none" w:sz="0" w:space="0" w:color="auto"/>
        <w:bottom w:val="none" w:sz="0" w:space="0" w:color="auto"/>
        <w:right w:val="none" w:sz="0" w:space="0" w:color="auto"/>
      </w:divBdr>
    </w:div>
    <w:div w:id="868026795">
      <w:bodyDiv w:val="1"/>
      <w:marLeft w:val="0"/>
      <w:marRight w:val="0"/>
      <w:marTop w:val="0"/>
      <w:marBottom w:val="0"/>
      <w:divBdr>
        <w:top w:val="none" w:sz="0" w:space="0" w:color="auto"/>
        <w:left w:val="none" w:sz="0" w:space="0" w:color="auto"/>
        <w:bottom w:val="none" w:sz="0" w:space="0" w:color="auto"/>
        <w:right w:val="none" w:sz="0" w:space="0" w:color="auto"/>
      </w:divBdr>
    </w:div>
    <w:div w:id="1404836500">
      <w:bodyDiv w:val="1"/>
      <w:marLeft w:val="0"/>
      <w:marRight w:val="0"/>
      <w:marTop w:val="0"/>
      <w:marBottom w:val="0"/>
      <w:divBdr>
        <w:top w:val="none" w:sz="0" w:space="0" w:color="auto"/>
        <w:left w:val="none" w:sz="0" w:space="0" w:color="auto"/>
        <w:bottom w:val="none" w:sz="0" w:space="0" w:color="auto"/>
        <w:right w:val="none" w:sz="0" w:space="0" w:color="auto"/>
      </w:divBdr>
    </w:div>
    <w:div w:id="165965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2.safelinks.protection.outlook.com/?url=https%3A%2F%2Femail.mentoring.org%2Ft%2Fd-l-adkdie-tddiczju-o%2F&amp;data=04%7C01%7CBonnie.Zimmerman%40k12.wa.us%7C974a5e902e8a4285c6b408d9c3fe55c9%7Cb2fe5ccf10a546feae45a0267412af7a%7C0%7C0%7C637756319402766665%7CUnknown%7CTWFpbGZsb3d8eyJWIjoiMC4wLjAwMDAiLCJQIjoiV2luMzIiLCJBTiI6Ik1haWwiLCJXVCI6Mn0%3D%7C3000&amp;sdata=9O%2B2luoOh0QevbZJhsBCyytb2glDI4RcqGnK%2FPG%2FXJM%3D&amp;reserved=0" TargetMode="External"/><Relationship Id="rId18" Type="http://schemas.openxmlformats.org/officeDocument/2006/relationships/hyperlink" Target="https://nam02.safelinks.protection.outlook.com/?url=https%3A%2F%2Femail.mentoring.org%2Ft%2Fd-l-adkdie-tddiczju-p%2F&amp;data=04%7C01%7CBonnie.Zimmerman%40k12.wa.us%7C974a5e902e8a4285c6b408d9c3fe55c9%7Cb2fe5ccf10a546feae45a0267412af7a%7C0%7C0%7C637756319402766665%7CUnknown%7CTWFpbGZsb3d8eyJWIjoiMC4wLjAwMDAiLCJQIjoiV2luMzIiLCJBTiI6Ik1haWwiLCJXVCI6Mn0%3D%7C3000&amp;sdata=TlfOv0pWRaazUyuo8fQPXt19A0zWrX9oSNEu%2BumU%2Bqs%3D&amp;reserved=0"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s://ici.umn.edu/products/impact/152/prof3.html" TargetMode="External"/><Relationship Id="rId7" Type="http://schemas.openxmlformats.org/officeDocument/2006/relationships/hyperlink" Target="https://nam02.safelinks.protection.outlook.com/?url=https%3A%2F%2Fwww.mentoring.org%2Fresource%2Fnational-mentoring-resource-center%2F&amp;data=04%7C01%7CBonnie.Zimmerman%40k12.wa.us%7C6007daffa59d4d862ca308d9c0b47b72%7Cb2fe5ccf10a546feae45a0267412af7a%7C0%7C0%7C637752703665420280%7CUnknown%7CTWFpbGZsb3d8eyJWIjoiMC4wLjAwMDAiLCJQIjoiV2luMzIiLCJBTiI6Ik1haWwiLCJXVCI6Mn0%3D%7C3000&amp;sdata=ruE7lzY1zn09eY9HKV9yhOeCMVLaIS2%2BIJ%2FARaniDC8%3D&amp;reserved=0" TargetMode="External"/><Relationship Id="rId12" Type="http://schemas.openxmlformats.org/officeDocument/2006/relationships/hyperlink" Target="https://nam02.safelinks.protection.outlook.com/?url=https%3A%2F%2Fmentorwashington.org%2Fevents&amp;data=04%7C01%7CBonnie.Zimmerman%40k12.wa.us%7C6007daffa59d4d862ca308d9c0b47b72%7Cb2fe5ccf10a546feae45a0267412af7a%7C0%7C0%7C637752703665450262%7CUnknown%7CTWFpbGZsb3d8eyJWIjoiMC4wLjAwMDAiLCJQIjoiV2luMzIiLCJBTiI6Ik1haWwiLCJXVCI6Mn0%3D%7C3000&amp;sdata=aIVFxgyOzV2qJi6ocBztDG60oSqr2rVgA5h1gSh88jA%3D&amp;reserved=0"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medium.com/wagovernor/mentors-help-new-teachers-be-their-best-c6db78e984a0" TargetMode="External"/><Relationship Id="rId38" Type="http://schemas.openxmlformats.org/officeDocument/2006/relationships/hyperlink" Target="https://www.evidencebasedmentoring.org/three-ways-mentoring-programs-could-change-forever-after-covid/" TargetMode="External"/><Relationship Id="rId2" Type="http://schemas.openxmlformats.org/officeDocument/2006/relationships/styles" Target="styles.xml"/><Relationship Id="rId16" Type="http://schemas.openxmlformats.org/officeDocument/2006/relationships/hyperlink" Target="https://nam02.safelinks.protection.outlook.com/?url=https%3A%2F%2Femail.mentoring.org%2Ft%2Fd-l-adkdie-tddiczju-n%2F&amp;data=04%7C01%7CBonnie.Zimmerman%40k12.wa.us%7C974a5e902e8a4285c6b408d9c3fe55c9%7Cb2fe5ccf10a546feae45a0267412af7a%7C0%7C0%7C637756319402766665%7CUnknown%7CTWFpbGZsb3d8eyJWIjoiMC4wLjAwMDAiLCJQIjoiV2luMzIiLCJBTiI6Ik1haWwiLCJXVCI6Mn0%3D%7C3000&amp;sdata=E91oQmk7gzlqi9b2Lp5scZulQqPyrgLW7MDQRHTxB90%3D&amp;reserved=0" TargetMode="External"/><Relationship Id="rId20" Type="http://schemas.openxmlformats.org/officeDocument/2006/relationships/hyperlink" Target="https://nam02.safelinks.protection.outlook.com/?url=https%3A%2F%2Femail.mentoring.org%2Ft%2Fd-l-adkdie-tddiczju-x%2F&amp;data=04%7C01%7CBonnie.Zimmerman%40k12.wa.us%7C974a5e902e8a4285c6b408d9c3fe55c9%7Cb2fe5ccf10a546feae45a0267412af7a%7C0%7C0%7C637756319402766665%7CUnknown%7CTWFpbGZsb3d8eyJWIjoiMC4wLjAwMDAiLCJQIjoiV2luMzIiLCJBTiI6Ik1haWwiLCJXVCI6Mn0%3D%7C3000&amp;sdata=YsNQlDqiyK9Rv1j2x9jSJZM8vM8EbrWtSf7np%2Fpdc0o%3D&amp;reserved=0" TargetMode="External"/><Relationship Id="rId29" Type="http://schemas.openxmlformats.org/officeDocument/2006/relationships/hyperlink" Target="https://nam02.safelinks.protection.outlook.com/?url=https%3A%2F%2Fnaaweb.org%2Fprofessional-development%2Fitem%2F380-10-tips-for-building-relationships-with-youth%23%3A~%3Atext%3D%2520These%252010%2520tips%2520will%2520help%2520out-of-school%2520time%2Crespect%2520and%2520establish%2520a%2520level%2520playing...%2520More%2520&amp;data=04%7C01%7CBonnie.Zimmerman%40k12.wa.us%7C868d9de434ca4eaa807f08d9bcb883b2%7Cb2fe5ccf10a546feae45a0267412af7a%7C0%7C0%7C637748322929744914%7CUnknown%7CTWFpbGZsb3d8eyJWIjoiMC4wLjAwMDAiLCJQIjoiV2luMzIiLCJBTiI6Ik1haWwiLCJXVCI6Mn0%3D%7C3000&amp;sdata=K3eBNnctufDOyPxdQE7xQItaid%2FMc37RQEf%2BjdFtzXA%3D&amp;reserved=0" TargetMode="External"/><Relationship Id="rId1" Type="http://schemas.openxmlformats.org/officeDocument/2006/relationships/numbering" Target="numbering.xml"/><Relationship Id="rId6" Type="http://schemas.openxmlformats.org/officeDocument/2006/relationships/hyperlink" Target="https://nam02.safelinks.protection.outlook.com/?url=https%3A%2F%2Fmentorwashington.org%2Four-work%2Fquality-mentoring%2F&amp;data=04%7C01%7CBonnie.Zimmerman%40k12.wa.us%7C6007daffa59d4d862ca308d9c0b47b72%7Cb2fe5ccf10a546feae45a0267412af7a%7C0%7C0%7C637752703665420280%7CUnknown%7CTWFpbGZsb3d8eyJWIjoiMC4wLjAwMDAiLCJQIjoiV2luMzIiLCJBTiI6Ik1haWwiLCJXVCI6Mn0%3D%7C3000&amp;sdata=seGxcGglCbvpXF0S1PIeKWQjyjIrSA9lB3avJwf4s6M%3D&amp;reserved=0" TargetMode="External"/><Relationship Id="rId11" Type="http://schemas.openxmlformats.org/officeDocument/2006/relationships/hyperlink" Target="https://nam02.safelinks.protection.outlook.com/?url=https%3A%2F%2Fmentorwashington.org%2Fresources%2Ffor-mentoring-programs%2Fchairs-initiative%2F&amp;data=04%7C01%7CBonnie.Zimmerman%40k12.wa.us%7C6007daffa59d4d862ca308d9c0b47b72%7Cb2fe5ccf10a546feae45a0267412af7a%7C0%7C0%7C637752703665450262%7CUnknown%7CTWFpbGZsb3d8eyJWIjoiMC4wLjAwMDAiLCJQIjoiV2luMzIiLCJBTiI6Ik1haWwiLCJXVCI6Mn0%3D%7C3000&amp;sdata=rut1aBsbuHhy5Uezdmn6RTtQpgexvaTt8S6xXbzW2Us%3D&amp;reserved=0" TargetMode="External"/><Relationship Id="rId24" Type="http://schemas.openxmlformats.org/officeDocument/2006/relationships/image" Target="media/image6.png"/><Relationship Id="rId32" Type="http://schemas.openxmlformats.org/officeDocument/2006/relationships/hyperlink" Target="https://www.mentorwashington.org/" TargetMode="External"/><Relationship Id="rId37" Type="http://schemas.openxmlformats.org/officeDocument/2006/relationships/hyperlink" Target="https://naaweb.org/professional-development/item/380-10-tips-for-building-relationships-with-youth" TargetMode="External"/><Relationship Id="rId40" Type="http://schemas.openxmlformats.org/officeDocument/2006/relationships/theme" Target="theme/theme1.xml"/><Relationship Id="rId5" Type="http://schemas.openxmlformats.org/officeDocument/2006/relationships/hyperlink" Target="https://nam02.safelinks.protection.outlook.com/?url=https%3A%2F%2Fwww.surveymonkey.com%2Fr%2FWTNTMSC&amp;data=04%7C01%7CBonnie.Zimmerman%40k12.wa.us%7C6007daffa59d4d862ca308d9c0b47b72%7Cb2fe5ccf10a546feae45a0267412af7a%7C0%7C0%7C637752703665410288%7CUnknown%7CTWFpbGZsb3d8eyJWIjoiMC4wLjAwMDAiLCJQIjoiV2luMzIiLCJBTiI6Ik1haWwiLCJXVCI6Mn0%3D%7C3000&amp;sdata=X4zUqqK9ZqHkhoYcN32RKA35NKD5GYgnvNotiz0Z%2Bb8%3D&amp;reserved=0" TargetMode="External"/><Relationship Id="rId15" Type="http://schemas.openxmlformats.org/officeDocument/2006/relationships/hyperlink" Target="https://nam02.safelinks.protection.outlook.com/?url=https%3A%2F%2Femail.mentoring.org%2Ft%2Fd-l-adkdie-tddiczju-b%2F&amp;data=04%7C01%7CBonnie.Zimmerman%40k12.wa.us%7C974a5e902e8a4285c6b408d9c3fe55c9%7Cb2fe5ccf10a546feae45a0267412af7a%7C0%7C0%7C637756319402766665%7CUnknown%7CTWFpbGZsb3d8eyJWIjoiMC4wLjAwMDAiLCJQIjoiV2luMzIiLCJBTiI6Ik1haWwiLCJXVCI6Mn0%3D%7C3000&amp;sdata=%2FPkQn0ctxjmKtm9%2BtAltBGK5PLMPvW0jomC%2BS5WF7Ho%3D&amp;reserved=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communityforyouth.org/" TargetMode="External"/><Relationship Id="rId10" Type="http://schemas.openxmlformats.org/officeDocument/2006/relationships/hyperlink" Target="https://nam02.safelinks.protection.outlook.com/?url=https%3A%2F%2Fnationalmentoringresourcecenter.org%2Fhow-we-can-help%2Fno-cost-assistance%2F&amp;data=04%7C01%7CBonnie.Zimmerman%40k12.wa.us%7C6007daffa59d4d862ca308d9c0b47b72%7Cb2fe5ccf10a546feae45a0267412af7a%7C0%7C0%7C637752703665440269%7CUnknown%7CTWFpbGZsb3d8eyJWIjoiMC4wLjAwMDAiLCJQIjoiV2luMzIiLCJBTiI6Ik1haWwiLCJXVCI6Mn0%3D%7C3000&amp;sdata=dKVwtJ82xtgOp0LmIbWWClGIo7mo3qFKyw6SZgyX%2FfU%3D&amp;reserved=0" TargetMode="External"/><Relationship Id="rId19" Type="http://schemas.openxmlformats.org/officeDocument/2006/relationships/image" Target="media/image3.png"/><Relationship Id="rId31" Type="http://schemas.openxmlformats.org/officeDocument/2006/relationships/hyperlink" Target="https://www.evidencebasedmentoring.org/older-and-wiser-new-ideas-for-mentoring-in-the-21st-century/" TargetMode="External"/><Relationship Id="rId4" Type="http://schemas.openxmlformats.org/officeDocument/2006/relationships/webSettings" Target="webSettings.xml"/><Relationship Id="rId9" Type="http://schemas.openxmlformats.org/officeDocument/2006/relationships/hyperlink" Target="https://nam02.safelinks.protection.outlook.com/?url=https%3A%2F%2Fwww.youtube.com%2Fwatch%3Fv%3D1O24atFoV6w%26feature%3Demb_logo&amp;data=04%7C01%7CBonnie.Zimmerman%40k12.wa.us%7C6007daffa59d4d862ca308d9c0b47b72%7Cb2fe5ccf10a546feae45a0267412af7a%7C0%7C0%7C637752703665430275%7CUnknown%7CTWFpbGZsb3d8eyJWIjoiMC4wLjAwMDAiLCJQIjoiV2luMzIiLCJBTiI6Ik1haWwiLCJXVCI6Mn0%3D%7C3000&amp;sdata=eRN0WaGll6itaDZ8%2BWcQKpi%2BigWAhiRVdLGtQ4FRkTU%3D&amp;reserved=0" TargetMode="External"/><Relationship Id="rId14" Type="http://schemas.openxmlformats.org/officeDocument/2006/relationships/image" Target="media/image1.png"/><Relationship Id="rId22" Type="http://schemas.openxmlformats.org/officeDocument/2006/relationships/hyperlink" Target="https://nam02.safelinks.protection.outlook.com/?url=https%3A%2F%2Femail.mentoring.org%2Ft%2Fd-l-adkdie-tddiczju-m%2F&amp;data=04%7C01%7CBonnie.Zimmerman%40k12.wa.us%7C974a5e902e8a4285c6b408d9c3fe55c9%7Cb2fe5ccf10a546feae45a0267412af7a%7C0%7C0%7C637756319402766665%7CUnknown%7CTWFpbGZsb3d8eyJWIjoiMC4wLjAwMDAiLCJQIjoiV2luMzIiLCJBTiI6Ik1haWwiLCJXVCI6Mn0%3D%7C3000&amp;sdata=IW5qgpq%2FqsfI%2F4v8PaRoGgqre2%2Bmdpxu6JT%2F5pZCUa0%3D&amp;reserved=0" TargetMode="External"/><Relationship Id="rId27" Type="http://schemas.openxmlformats.org/officeDocument/2006/relationships/image" Target="media/image9.png"/><Relationship Id="rId30" Type="http://schemas.openxmlformats.org/officeDocument/2006/relationships/hyperlink" Target="https://nam02.safelinks.protection.outlook.com/?url=https%3A%2F%2Fwww.evidencebasedmentoring.org%2Fthree-ways-mentoring-programs-could-change-forever-after-covid%2F&amp;data=04%7C01%7CBonnie.Zimmerman%40k12.wa.us%7Cb0af44a0fe8f442e801e08d9ba5d7b11%7Cb2fe5ccf10a546feae45a0267412af7a%7C0%7C0%7C637745733053493774%7CUnknown%7CTWFpbGZsb3d8eyJWIjoiMC4wLjAwMDAiLCJQIjoiV2luMzIiLCJBTiI6Ik1haWwiLCJXVCI6Mn0%3D%7C3000&amp;sdata=CWKEbK7vZ7zy6iJB%2FcdT03XFbj7ZXECPap%2B%2Ft4dTneg%3D&amp;reserved=0" TargetMode="External"/><Relationship Id="rId35" Type="http://schemas.openxmlformats.org/officeDocument/2006/relationships/hyperlink" Target="https://youth.gov/youth-topics/mentoring/best-practices-mentoring-relationships-and-programs" TargetMode="External"/><Relationship Id="rId8" Type="http://schemas.openxmlformats.org/officeDocument/2006/relationships/hyperlink" Target="https://nam02.safelinks.protection.outlook.com/?url=https%3A%2F%2Ftta360.ojjdp.ojp.gov%2F%3Fdisplay%3DeditProfile%26returnURL%3D%2Fttarequest%2F&amp;data=04%7C01%7CBonnie.Zimmerman%40k12.wa.us%7C6007daffa59d4d862ca308d9c0b47b72%7Cb2fe5ccf10a546feae45a0267412af7a%7C0%7C0%7C637752703665430275%7CUnknown%7CTWFpbGZsb3d8eyJWIjoiMC4wLjAwMDAiLCJQIjoiV2luMzIiLCJBTiI6Ik1haWwiLCJXVCI6Mn0%3D%7C3000&amp;sdata=Vbtd3pfUPH6Px69sj1yOqnY8JPt8U5sQ4AnQi%2FQo%2BTs%3D&amp;reserved=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1326</TotalTime>
  <Pages>5</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Zimmerman</dc:creator>
  <cp:keywords/>
  <dc:description/>
  <cp:lastModifiedBy>Bonnie Zimmerman</cp:lastModifiedBy>
  <cp:revision>3</cp:revision>
  <dcterms:created xsi:type="dcterms:W3CDTF">2022-01-02T21:57:00Z</dcterms:created>
  <dcterms:modified xsi:type="dcterms:W3CDTF">2022-01-03T20:07:00Z</dcterms:modified>
</cp:coreProperties>
</file>