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C2442" w14:textId="77777777" w:rsidR="005D7F36" w:rsidRDefault="00186723">
      <w:pPr>
        <w:jc w:val="center"/>
      </w:pPr>
      <w:r>
        <w:rPr>
          <w:b/>
        </w:rPr>
        <w:t>Chapter 182-120 WAC</w:t>
      </w:r>
    </w:p>
    <w:p w14:paraId="2DA7BC8A" w14:textId="77777777" w:rsidR="005D7F36" w:rsidRDefault="00186723">
      <w:pPr>
        <w:jc w:val="center"/>
      </w:pPr>
      <w:r>
        <w:rPr>
          <w:b/>
        </w:rPr>
        <w:t>ADMINISTRATION OF THE MENTAL HEALTH INVOLUNTARY TREATMENT ACT AND SUBSTANCE USE DISORDER INVOLUNTARY TREATMENT ACT</w:t>
      </w:r>
    </w:p>
    <w:p w14:paraId="16F8B554" w14:textId="77777777" w:rsidR="005D7F36" w:rsidRDefault="00186723">
      <w:pPr>
        <w:spacing w:before="600" w:after="480" w:line="640" w:lineRule="exact"/>
      </w:pPr>
      <w:r>
        <w:rPr>
          <w:u w:val="single"/>
        </w:rPr>
        <w:t>NEW SECTION</w:t>
      </w:r>
    </w:p>
    <w:p w14:paraId="5E511E06" w14:textId="77777777" w:rsidR="005D7F36" w:rsidRDefault="00186723">
      <w:pPr>
        <w:spacing w:line="640" w:lineRule="exact"/>
        <w:ind w:firstLine="720"/>
      </w:pPr>
      <w:r>
        <w:rPr>
          <w:b/>
        </w:rPr>
        <w:t>WAC 182-120-0100</w:t>
      </w:r>
      <w:r>
        <w:t xml:space="preserve">  </w:t>
      </w:r>
      <w:r>
        <w:rPr>
          <w:b/>
        </w:rPr>
        <w:t>General.</w:t>
      </w:r>
      <w:r>
        <w:t xml:space="preserve">  </w:t>
      </w:r>
      <w:r>
        <w:t>The authority is responsible for administering the Mental Health Involuntary Treatment Act (MH-ITA) and the Substance Use Disorder Involuntary Treatment Act (SUD-ITA), as required by chapters 71.05, 71.24, and 71.34 RCW.</w:t>
      </w:r>
    </w:p>
    <w:p w14:paraId="68F9A318" w14:textId="77777777" w:rsidR="005D7F36" w:rsidRDefault="00186723">
      <w:pPr>
        <w:spacing w:line="640" w:lineRule="exact"/>
      </w:pPr>
      <w:r>
        <w:t>[]</w:t>
      </w:r>
    </w:p>
    <w:p w14:paraId="4BF2C488" w14:textId="77777777" w:rsidR="005D7F36" w:rsidRDefault="00186723">
      <w:pPr>
        <w:spacing w:before="600" w:after="480" w:line="640" w:lineRule="exact"/>
      </w:pPr>
      <w:r>
        <w:rPr>
          <w:u w:val="single"/>
        </w:rPr>
        <w:t>NEW SECTION</w:t>
      </w:r>
    </w:p>
    <w:p w14:paraId="3B6A7610" w14:textId="77777777" w:rsidR="005D7F36" w:rsidRDefault="00186723">
      <w:pPr>
        <w:spacing w:line="640" w:lineRule="exact"/>
        <w:ind w:firstLine="720"/>
      </w:pPr>
      <w:r>
        <w:rPr>
          <w:b/>
        </w:rPr>
        <w:t>WAC 182-120-0200</w:t>
      </w:r>
      <w:r>
        <w:t xml:space="preserve">  </w:t>
      </w:r>
      <w:r>
        <w:rPr>
          <w:b/>
        </w:rPr>
        <w:t>De</w:t>
      </w:r>
      <w:r>
        <w:rPr>
          <w:b/>
        </w:rPr>
        <w:t>finitions.</w:t>
      </w:r>
      <w:r>
        <w:t xml:space="preserve">  These definitions and those found in chapter 182-90 WAC apply to this chapter:</w:t>
      </w:r>
    </w:p>
    <w:p w14:paraId="7E4029C9" w14:textId="77777777" w:rsidR="005D7F36" w:rsidRDefault="00186723">
      <w:pPr>
        <w:spacing w:line="640" w:lineRule="exact"/>
        <w:ind w:firstLine="720"/>
      </w:pPr>
      <w:r>
        <w:t>"Authority" means the Washington state health care authority, as defined in WAC 182-02-045.</w:t>
      </w:r>
    </w:p>
    <w:p w14:paraId="7E900C63" w14:textId="77777777" w:rsidR="005D7F36" w:rsidRDefault="00186723">
      <w:pPr>
        <w:spacing w:line="640" w:lineRule="exact"/>
        <w:ind w:firstLine="720"/>
      </w:pPr>
      <w:r>
        <w:t>"Available resources" means the same as in RCW 71.24.025.</w:t>
      </w:r>
    </w:p>
    <w:p w14:paraId="77382248" w14:textId="77777777" w:rsidR="005D7F36" w:rsidRDefault="00186723">
      <w:pPr>
        <w:spacing w:line="640" w:lineRule="exact"/>
        <w:ind w:firstLine="720"/>
      </w:pPr>
      <w:r>
        <w:t>"Behavioral hea</w:t>
      </w:r>
      <w:r>
        <w:t>lth administrative service organization (BH-ASO)" means the same as in RCW 71.24.025.</w:t>
      </w:r>
    </w:p>
    <w:p w14:paraId="3F8808C9" w14:textId="77777777" w:rsidR="005D7F36" w:rsidRDefault="00186723">
      <w:pPr>
        <w:spacing w:line="640" w:lineRule="exact"/>
        <w:ind w:firstLine="720"/>
      </w:pPr>
      <w:r>
        <w:t>"Conditional release" means a revocable modification of a commitment, which may be revoked upon violation of any of its terms.</w:t>
      </w:r>
    </w:p>
    <w:p w14:paraId="60C5DEC2" w14:textId="77777777" w:rsidR="005D7F36" w:rsidRDefault="00186723">
      <w:pPr>
        <w:spacing w:line="640" w:lineRule="exact"/>
        <w:ind w:firstLine="720"/>
      </w:pPr>
      <w:r>
        <w:lastRenderedPageBreak/>
        <w:t>"Consent" means agreement given by a person</w:t>
      </w:r>
      <w:r>
        <w:t xml:space="preserve"> after the person is provided with a description of the nature, character, anticipated results of proposed treatments and the recognized serious possible risks, complications, and anticipated benefits, including alternatives and nontreatment.</w:t>
      </w:r>
    </w:p>
    <w:p w14:paraId="21FFAD38" w14:textId="77777777" w:rsidR="005D7F36" w:rsidRDefault="00186723">
      <w:pPr>
        <w:spacing w:line="640" w:lineRule="exact"/>
        <w:ind w:firstLine="720"/>
      </w:pPr>
      <w:r>
        <w:t>"Initial dete</w:t>
      </w:r>
      <w:r>
        <w:t>ntion" means the lawful confinement of a person for evaluation and treatment as the result of an involuntary treatment evaluation and resulting petition by a designated crisis responder, prior to the probable cause hearing.</w:t>
      </w:r>
    </w:p>
    <w:p w14:paraId="68A4F0AB" w14:textId="77777777" w:rsidR="005D7F36" w:rsidRDefault="00186723">
      <w:pPr>
        <w:spacing w:line="640" w:lineRule="exact"/>
        <w:ind w:firstLine="720"/>
      </w:pPr>
      <w:r>
        <w:t xml:space="preserve">"Integrated managed care (IMC)" </w:t>
      </w:r>
      <w:r>
        <w:t>means the same as in WAC 182-538-050.</w:t>
      </w:r>
    </w:p>
    <w:p w14:paraId="1AB1BA39" w14:textId="77777777" w:rsidR="005D7F36" w:rsidRDefault="00186723">
      <w:pPr>
        <w:spacing w:line="640" w:lineRule="exact"/>
        <w:ind w:firstLine="720"/>
      </w:pPr>
      <w:r>
        <w:t>"Less restrictive alternative (LRA)" means a program of individualized treatment in a less restrictive setting than inpatient treatment that includes the services described in RCW 71.05.585 or 71.34.755. This term incl</w:t>
      </w:r>
      <w:r>
        <w:t>udes treatment under:</w:t>
      </w:r>
    </w:p>
    <w:p w14:paraId="2F41D7FA" w14:textId="77777777" w:rsidR="005D7F36" w:rsidRDefault="00186723">
      <w:pPr>
        <w:spacing w:line="640" w:lineRule="exact"/>
        <w:ind w:firstLine="720"/>
      </w:pPr>
      <w:r>
        <w:t>• A less restrictive alternative treatment order under RCW 71.05.240, 71.05.320, or 71.34.755;</w:t>
      </w:r>
    </w:p>
    <w:p w14:paraId="0C075F4D" w14:textId="77777777" w:rsidR="005D7F36" w:rsidRDefault="00186723">
      <w:pPr>
        <w:spacing w:line="640" w:lineRule="exact"/>
        <w:ind w:firstLine="720"/>
      </w:pPr>
      <w:r>
        <w:t>• A conditional release under RCW 71.05.340 or 71.34.770; and</w:t>
      </w:r>
    </w:p>
    <w:p w14:paraId="11DFB969" w14:textId="77777777" w:rsidR="005D7F36" w:rsidRDefault="00186723">
      <w:pPr>
        <w:spacing w:line="640" w:lineRule="exact"/>
        <w:ind w:firstLine="720"/>
      </w:pPr>
      <w:r>
        <w:t>• An assisted outpatient behavioral health treatment order under RCW 71.05.14</w:t>
      </w:r>
      <w:r>
        <w:t>8.</w:t>
      </w:r>
    </w:p>
    <w:p w14:paraId="4ED8999B" w14:textId="77777777" w:rsidR="005D7F36" w:rsidRDefault="00186723">
      <w:pPr>
        <w:spacing w:line="640" w:lineRule="exact"/>
      </w:pPr>
      <w:r>
        <w:t>[]</w:t>
      </w:r>
    </w:p>
    <w:p w14:paraId="6689AC71" w14:textId="77777777" w:rsidR="005D7F36" w:rsidRDefault="00186723">
      <w:pPr>
        <w:spacing w:before="600" w:after="480" w:line="640" w:lineRule="exact"/>
      </w:pPr>
      <w:r>
        <w:rPr>
          <w:u w:val="single"/>
        </w:rPr>
        <w:lastRenderedPageBreak/>
        <w:t>NEW SECTION</w:t>
      </w:r>
    </w:p>
    <w:p w14:paraId="4AA962C9" w14:textId="77777777" w:rsidR="005D7F36" w:rsidRDefault="00186723">
      <w:pPr>
        <w:spacing w:line="640" w:lineRule="exact"/>
        <w:ind w:firstLine="720"/>
      </w:pPr>
      <w:r>
        <w:rPr>
          <w:b/>
        </w:rPr>
        <w:t>WAC 182-120-0300</w:t>
      </w:r>
      <w:r>
        <w:t xml:space="preserve">  </w:t>
      </w:r>
      <w:r>
        <w:rPr>
          <w:b/>
        </w:rPr>
        <w:t>Regional service areas (RSA) and behavioral health administrative service organizations (BH-ASO).</w:t>
      </w:r>
      <w:r>
        <w:t xml:space="preserve">  (1) The authority divides the state into regional service areas (RSA), as described in RCW 74.09.870, to administer the M</w:t>
      </w:r>
      <w:r>
        <w:t>ental Health Involuntary Treatment Act (MH-ITA) and the Substance Use Disorder Involuntary Treatment Act (SUD-ITA).</w:t>
      </w:r>
    </w:p>
    <w:p w14:paraId="5F3F9CE6" w14:textId="77777777" w:rsidR="005D7F36" w:rsidRDefault="00186723">
      <w:pPr>
        <w:spacing w:line="640" w:lineRule="exact"/>
        <w:ind w:firstLine="720"/>
      </w:pPr>
      <w:r>
        <w:t>(2) The authority contracts with behavioral health administrative service organizations (BH-ASO) to provide for and oversee MH-ITA and SUD-I</w:t>
      </w:r>
      <w:r>
        <w:t>TA services for all people within their respective RSA.</w:t>
      </w:r>
    </w:p>
    <w:p w14:paraId="26730244" w14:textId="77777777" w:rsidR="005D7F36" w:rsidRDefault="00186723">
      <w:pPr>
        <w:spacing w:line="640" w:lineRule="exact"/>
        <w:ind w:firstLine="720"/>
      </w:pPr>
      <w:r>
        <w:t>(3) Each BH-ASO ensures access to MH-ITA and SUD-ITA investigative services. The BH-ASO, managed care organization, or third-party payer must ensure access to and provide coverage for involuntary trea</w:t>
      </w:r>
      <w:r>
        <w:t>tment services and services provided under a conditional release or less restrictive alternative for people within their RSA.</w:t>
      </w:r>
    </w:p>
    <w:p w14:paraId="252AB4F6" w14:textId="77777777" w:rsidR="005D7F36" w:rsidRDefault="00186723">
      <w:pPr>
        <w:spacing w:line="640" w:lineRule="exact"/>
      </w:pPr>
      <w:r>
        <w:t>[]</w:t>
      </w:r>
    </w:p>
    <w:p w14:paraId="726CF511" w14:textId="77777777" w:rsidR="005D7F36" w:rsidRDefault="00186723">
      <w:pPr>
        <w:spacing w:before="600" w:after="480" w:line="640" w:lineRule="exact"/>
      </w:pPr>
      <w:r>
        <w:rPr>
          <w:u w:val="single"/>
        </w:rPr>
        <w:t>NEW SECTION</w:t>
      </w:r>
    </w:p>
    <w:p w14:paraId="590273C0" w14:textId="77777777" w:rsidR="005D7F36" w:rsidRDefault="00186723">
      <w:pPr>
        <w:spacing w:line="640" w:lineRule="exact"/>
        <w:ind w:firstLine="720"/>
      </w:pPr>
      <w:r>
        <w:rPr>
          <w:b/>
        </w:rPr>
        <w:lastRenderedPageBreak/>
        <w:t>WAC 182-120-0400</w:t>
      </w:r>
      <w:r>
        <w:t xml:space="preserve">  </w:t>
      </w:r>
      <w:r>
        <w:rPr>
          <w:b/>
        </w:rPr>
        <w:t>Behavioral health administrative service organization (BH-ASO) responsibilities.</w:t>
      </w:r>
      <w:r>
        <w:t xml:space="preserve">  The behavioral </w:t>
      </w:r>
      <w:r>
        <w:t>health administrative service organization (BH-ASO) or its designee facilitates access to voluntary and involuntary behavioral health inpatient evaluation and treatment services, as required by chapters 71.05, 71.24, and 71.34 RCW. These responsibilities i</w:t>
      </w:r>
      <w:r>
        <w:t>nclude:</w:t>
      </w:r>
    </w:p>
    <w:p w14:paraId="4E1F8037" w14:textId="77777777" w:rsidR="005D7F36" w:rsidRDefault="00186723">
      <w:pPr>
        <w:spacing w:line="640" w:lineRule="exact"/>
        <w:ind w:firstLine="720"/>
      </w:pPr>
      <w:r>
        <w:t>(1) Ensuring that people in their regional service area have access to involuntary inpatient care;</w:t>
      </w:r>
    </w:p>
    <w:p w14:paraId="2986944D" w14:textId="77777777" w:rsidR="005D7F36" w:rsidRDefault="00186723">
      <w:pPr>
        <w:spacing w:line="640" w:lineRule="exact"/>
        <w:ind w:firstLine="720"/>
      </w:pPr>
      <w:r>
        <w:t>(2) Implementing age and culturally competent behavioral health services for people not enrolled with a medicaid-contracted managed organization (MCO);</w:t>
      </w:r>
    </w:p>
    <w:p w14:paraId="2AF40B0A" w14:textId="77777777" w:rsidR="005D7F36" w:rsidRDefault="00186723">
      <w:pPr>
        <w:spacing w:line="640" w:lineRule="exact"/>
        <w:ind w:firstLine="720"/>
      </w:pPr>
      <w:r>
        <w:t>(3) Coordinating discharge planning with the treating inpatient facility for people not enrolled in a me</w:t>
      </w:r>
      <w:r>
        <w:t>dicaid-contracted MCO;</w:t>
      </w:r>
    </w:p>
    <w:p w14:paraId="6F5859E5" w14:textId="77777777" w:rsidR="005D7F36" w:rsidRDefault="00186723">
      <w:pPr>
        <w:spacing w:line="640" w:lineRule="exact"/>
        <w:ind w:firstLine="720"/>
      </w:pPr>
      <w:r>
        <w:t>(4) Ensuring that designated crisis responders (DCRs), as defined in RCW 71.05.020, conduct involuntary treatment investigations and detentions;</w:t>
      </w:r>
    </w:p>
    <w:p w14:paraId="2B7D892C" w14:textId="77777777" w:rsidR="005D7F36" w:rsidRDefault="00186723">
      <w:pPr>
        <w:spacing w:line="640" w:lineRule="exact"/>
        <w:ind w:firstLine="720"/>
      </w:pPr>
      <w:r>
        <w:t>(5) Coordinating a person's compliance with the conditions of a court order for less res</w:t>
      </w:r>
      <w:r>
        <w:t>trictive alternative (LRA) behavioral health treatment, as described in RCW 71.05.585 and 71.34.755, as follows:</w:t>
      </w:r>
    </w:p>
    <w:p w14:paraId="0A0434E1" w14:textId="77777777" w:rsidR="005D7F36" w:rsidRDefault="00186723">
      <w:pPr>
        <w:spacing w:line="640" w:lineRule="exact"/>
        <w:ind w:firstLine="720"/>
      </w:pPr>
      <w:r>
        <w:t>(a) For a person enrolled in a medicaid-contracted MCO, the BH-ASO or its designee must:</w:t>
      </w:r>
    </w:p>
    <w:p w14:paraId="5E6D51AF" w14:textId="77777777" w:rsidR="005D7F36" w:rsidRDefault="00186723">
      <w:pPr>
        <w:spacing w:line="640" w:lineRule="exact"/>
        <w:ind w:firstLine="720"/>
      </w:pPr>
      <w:r>
        <w:lastRenderedPageBreak/>
        <w:t>(i) Coordinate with the enrollee's MCO to ensure perio</w:t>
      </w:r>
      <w:r>
        <w:t>dic evaluation of each committed person for release from or continuation of an LRA involuntary treatment order. The BH-ASO shall direct the behavioral health provider to record evaluations in the outpatient behavioral health provider's clinical record, whi</w:t>
      </w:r>
      <w:r>
        <w:t>ch shall occur at least monthly for LRA commitments of all durations; and</w:t>
      </w:r>
    </w:p>
    <w:p w14:paraId="22E39E63" w14:textId="77777777" w:rsidR="005D7F36" w:rsidRDefault="00186723">
      <w:pPr>
        <w:spacing w:line="640" w:lineRule="exact"/>
        <w:ind w:firstLine="720"/>
      </w:pPr>
      <w:r>
        <w:t>(ii) Notify the DCR if noncompliance with the LRA court order impairs the person sufficiently to warrant:</w:t>
      </w:r>
    </w:p>
    <w:p w14:paraId="11400074" w14:textId="77777777" w:rsidR="005D7F36" w:rsidRDefault="00186723">
      <w:pPr>
        <w:spacing w:line="640" w:lineRule="exact"/>
        <w:ind w:firstLine="720"/>
      </w:pPr>
      <w:r>
        <w:t>(A) Detention or evaluation for detention; and</w:t>
      </w:r>
    </w:p>
    <w:p w14:paraId="5F5E165D" w14:textId="77777777" w:rsidR="005D7F36" w:rsidRDefault="00186723">
      <w:pPr>
        <w:spacing w:line="640" w:lineRule="exact"/>
        <w:ind w:firstLine="720"/>
      </w:pPr>
      <w:r>
        <w:t>(B) A petition for revocation</w:t>
      </w:r>
      <w:r>
        <w:t xml:space="preserve"> of the LRA court order.</w:t>
      </w:r>
    </w:p>
    <w:p w14:paraId="378CDEC7" w14:textId="77777777" w:rsidR="005D7F36" w:rsidRDefault="00186723">
      <w:pPr>
        <w:spacing w:line="640" w:lineRule="exact"/>
        <w:ind w:firstLine="720"/>
      </w:pPr>
      <w:r>
        <w:t>(b) For a person not enrolled in a medicaid-contracted MCO, the BH-ASO or its designee must:</w:t>
      </w:r>
    </w:p>
    <w:p w14:paraId="324B4ED6" w14:textId="77777777" w:rsidR="005D7F36" w:rsidRDefault="00186723">
      <w:pPr>
        <w:spacing w:line="640" w:lineRule="exact"/>
        <w:ind w:firstLine="720"/>
      </w:pPr>
      <w:r>
        <w:t>(i) Ensure periodic evaluation of each committed person for release from or continuation of an LRA involuntary treatment order. The BH-ASO</w:t>
      </w:r>
      <w:r>
        <w:t xml:space="preserve"> shall direct the behavioral health provider to record evaluations in the outpatient behavioral health provider's clinical record, which shall occur at least monthly for LRA commitments of all durations; and</w:t>
      </w:r>
    </w:p>
    <w:p w14:paraId="0E1C39B8" w14:textId="77777777" w:rsidR="005D7F36" w:rsidRDefault="00186723">
      <w:pPr>
        <w:spacing w:line="640" w:lineRule="exact"/>
        <w:ind w:firstLine="720"/>
      </w:pPr>
      <w:r>
        <w:t>(ii) Notify the DCR if noncompliance with the LR</w:t>
      </w:r>
      <w:r>
        <w:t>A court order impairs the person sufficiently to warrant:</w:t>
      </w:r>
    </w:p>
    <w:p w14:paraId="6BDEF061" w14:textId="77777777" w:rsidR="005D7F36" w:rsidRDefault="00186723">
      <w:pPr>
        <w:spacing w:line="640" w:lineRule="exact"/>
        <w:ind w:firstLine="720"/>
      </w:pPr>
      <w:r>
        <w:t>(A) Detention or evaluation for detention; and</w:t>
      </w:r>
    </w:p>
    <w:p w14:paraId="62B89D57" w14:textId="77777777" w:rsidR="005D7F36" w:rsidRDefault="00186723">
      <w:pPr>
        <w:spacing w:line="640" w:lineRule="exact"/>
        <w:ind w:firstLine="720"/>
      </w:pPr>
      <w:r>
        <w:lastRenderedPageBreak/>
        <w:t>(B) A petition for revocation of the LRA court order.</w:t>
      </w:r>
    </w:p>
    <w:p w14:paraId="5F790638" w14:textId="77777777" w:rsidR="005D7F36" w:rsidRDefault="00186723">
      <w:pPr>
        <w:spacing w:line="640" w:lineRule="exact"/>
        <w:ind w:firstLine="720"/>
      </w:pPr>
      <w:r>
        <w:t>(6) As required by RCW 71.05.217 and 71.34.355, ensuring that facilities, institutions, and hospi</w:t>
      </w:r>
      <w:r>
        <w:t>tals post the rights of people who:</w:t>
      </w:r>
    </w:p>
    <w:p w14:paraId="40F07699" w14:textId="77777777" w:rsidR="005D7F36" w:rsidRDefault="00186723">
      <w:pPr>
        <w:spacing w:line="640" w:lineRule="exact"/>
        <w:ind w:firstLine="720"/>
      </w:pPr>
      <w:r>
        <w:t>(a) Are involuntarily detained;</w:t>
      </w:r>
    </w:p>
    <w:p w14:paraId="6402A6C5" w14:textId="77777777" w:rsidR="005D7F36" w:rsidRDefault="00186723">
      <w:pPr>
        <w:spacing w:line="640" w:lineRule="exact"/>
        <w:ind w:firstLine="720"/>
      </w:pPr>
      <w:r>
        <w:t>(b) Receive an LRA course of treatment; or</w:t>
      </w:r>
    </w:p>
    <w:p w14:paraId="54C4AF94" w14:textId="77777777" w:rsidR="005D7F36" w:rsidRDefault="00186723">
      <w:pPr>
        <w:spacing w:line="640" w:lineRule="exact"/>
        <w:ind w:firstLine="720"/>
      </w:pPr>
      <w:r>
        <w:t>(c) Are committed for treatment and evaluation.</w:t>
      </w:r>
    </w:p>
    <w:p w14:paraId="18909CB5" w14:textId="77777777" w:rsidR="005D7F36" w:rsidRDefault="00186723">
      <w:pPr>
        <w:spacing w:line="640" w:lineRule="exact"/>
        <w:ind w:firstLine="720"/>
      </w:pPr>
      <w:r>
        <w:t>(7) Tracking people who are under LRA orders issued within their region.</w:t>
      </w:r>
    </w:p>
    <w:p w14:paraId="7ED87A5B" w14:textId="77777777" w:rsidR="005D7F36" w:rsidRDefault="00186723">
      <w:pPr>
        <w:spacing w:line="640" w:lineRule="exact"/>
        <w:ind w:firstLine="720"/>
      </w:pPr>
      <w:r>
        <w:t>(a) If a person is enrolled within a medicaid-contracted MCO, the BH-ASO must notify the MCO that one of its enrollees is under an LRA order.</w:t>
      </w:r>
    </w:p>
    <w:p w14:paraId="51DAF483" w14:textId="77777777" w:rsidR="005D7F36" w:rsidRDefault="00186723">
      <w:pPr>
        <w:spacing w:line="640" w:lineRule="exact"/>
        <w:ind w:firstLine="720"/>
      </w:pPr>
      <w:r>
        <w:t>(b) The MCO must ensure the person is con</w:t>
      </w:r>
      <w:r>
        <w:t>nected to services and must follow the requirements for LRA treatment as required by RCW 71.05.585 and 71.34.755. The MCO or its contracted providers must also monitor the LRA order.</w:t>
      </w:r>
    </w:p>
    <w:p w14:paraId="57E31E61" w14:textId="77777777" w:rsidR="005D7F36" w:rsidRDefault="00186723">
      <w:pPr>
        <w:spacing w:line="640" w:lineRule="exact"/>
        <w:ind w:firstLine="720"/>
      </w:pPr>
      <w:r>
        <w:t>(c) The BH-ASO must notify the provider agency identified in the LRA orde</w:t>
      </w:r>
      <w:r>
        <w:t>r that the person has been ordered to receive LRA treatment from that agency.</w:t>
      </w:r>
    </w:p>
    <w:p w14:paraId="3F115272" w14:textId="77777777" w:rsidR="005D7F36" w:rsidRDefault="00186723">
      <w:pPr>
        <w:spacing w:line="640" w:lineRule="exact"/>
        <w:ind w:firstLine="720"/>
      </w:pPr>
      <w:r>
        <w:t>(d) If the person receiving the LRA order locates to a region that is not where the hearing was held, the BH-ASO in the region where the court order was entered must notify the B</w:t>
      </w:r>
      <w:r>
        <w:t xml:space="preserve">H-ASO in the region where </w:t>
      </w:r>
      <w:r>
        <w:lastRenderedPageBreak/>
        <w:t>the person is ordered to receive LRA treatment. The BH-ASO where the person is located must track LRA treatment and notify the person's MCO and provider.</w:t>
      </w:r>
    </w:p>
    <w:p w14:paraId="1694A5C6" w14:textId="77777777" w:rsidR="005D7F36" w:rsidRDefault="00186723">
      <w:pPr>
        <w:spacing w:line="640" w:lineRule="exact"/>
        <w:ind w:firstLine="720"/>
      </w:pPr>
      <w:r>
        <w:t>(e) If the person receiving an LRA order is not enrolled with an MCO, the pe</w:t>
      </w:r>
      <w:r>
        <w:t>rson's BH-ASO must ensure the person receives LRA treatment as required by RCW 71.05.585 and 71.34.755.</w:t>
      </w:r>
    </w:p>
    <w:p w14:paraId="5FA865E9" w14:textId="77777777" w:rsidR="005D7F36" w:rsidRDefault="00186723">
      <w:pPr>
        <w:spacing w:line="640" w:lineRule="exact"/>
      </w:pPr>
      <w:r>
        <w:t>[]</w:t>
      </w:r>
    </w:p>
    <w:p w14:paraId="5A5A7256" w14:textId="77777777" w:rsidR="005D7F36" w:rsidRDefault="00186723">
      <w:pPr>
        <w:spacing w:before="600" w:after="480" w:line="640" w:lineRule="exact"/>
      </w:pPr>
      <w:r>
        <w:rPr>
          <w:u w:val="single"/>
        </w:rPr>
        <w:t>NEW SECTION</w:t>
      </w:r>
    </w:p>
    <w:p w14:paraId="5AE12D26" w14:textId="77777777" w:rsidR="005D7F36" w:rsidRDefault="00186723">
      <w:pPr>
        <w:spacing w:line="640" w:lineRule="exact"/>
        <w:ind w:firstLine="720"/>
      </w:pPr>
      <w:r>
        <w:rPr>
          <w:b/>
        </w:rPr>
        <w:t>WAC 182-120-0500</w:t>
      </w:r>
      <w:r>
        <w:t xml:space="preserve">  </w:t>
      </w:r>
      <w:r>
        <w:rPr>
          <w:b/>
        </w:rPr>
        <w:t>Administration of regional behavioral health services.</w:t>
      </w:r>
      <w:r>
        <w:t xml:space="preserve">  </w:t>
      </w:r>
      <w:r>
        <w:t>(1) The authority implements the rules in WAC 182-538D-0234 if a currently operating behavioral health administrative service organization (BH-ASO):</w:t>
      </w:r>
    </w:p>
    <w:p w14:paraId="0B8DF7D4" w14:textId="77777777" w:rsidR="005D7F36" w:rsidRDefault="00186723">
      <w:pPr>
        <w:spacing w:line="640" w:lineRule="exact"/>
        <w:ind w:firstLine="720"/>
      </w:pPr>
      <w:r>
        <w:t>(a) Stops functioning as a BH-ASO;</w:t>
      </w:r>
    </w:p>
    <w:p w14:paraId="60693E81" w14:textId="77777777" w:rsidR="005D7F36" w:rsidRDefault="00186723">
      <w:pPr>
        <w:spacing w:line="640" w:lineRule="exact"/>
        <w:ind w:firstLine="720"/>
      </w:pPr>
      <w:r>
        <w:t>(b) Fails to perform contract requirements and fails to correct the issu</w:t>
      </w:r>
      <w:r>
        <w:t>e to the authority's satisfaction when corrective action is issued; or</w:t>
      </w:r>
    </w:p>
    <w:p w14:paraId="408FC76F" w14:textId="77777777" w:rsidR="005D7F36" w:rsidRDefault="00186723">
      <w:pPr>
        <w:spacing w:line="640" w:lineRule="exact"/>
        <w:ind w:firstLine="720"/>
      </w:pPr>
      <w:r>
        <w:t>(c) Does not meet the requirements of RCW 71.24.045.</w:t>
      </w:r>
    </w:p>
    <w:p w14:paraId="66E2CEBB" w14:textId="77777777" w:rsidR="005D7F36" w:rsidRDefault="00186723">
      <w:pPr>
        <w:spacing w:line="640" w:lineRule="exact"/>
        <w:ind w:firstLine="720"/>
      </w:pPr>
      <w:r>
        <w:t xml:space="preserve">(2) A person residing in a regional service area without a participating BH-ASO may receive services, subject to available </w:t>
      </w:r>
      <w:r>
        <w:lastRenderedPageBreak/>
        <w:t>resources</w:t>
      </w:r>
      <w:r>
        <w:t>, from any behavioral health services provider that is contracted with the authority and licensed by the department of health.</w:t>
      </w:r>
    </w:p>
    <w:p w14:paraId="2621BADF" w14:textId="77777777" w:rsidR="005D7F36" w:rsidRDefault="00186723">
      <w:pPr>
        <w:spacing w:line="640" w:lineRule="exact"/>
      </w:pPr>
      <w:r>
        <w:t>[]</w:t>
      </w:r>
    </w:p>
    <w:p w14:paraId="770AB5CE" w14:textId="77777777" w:rsidR="005D7F36" w:rsidRDefault="00186723">
      <w:pPr>
        <w:spacing w:before="600" w:after="480" w:line="640" w:lineRule="exact"/>
      </w:pPr>
      <w:r>
        <w:rPr>
          <w:u w:val="single"/>
        </w:rPr>
        <w:t>NEW SECTION</w:t>
      </w:r>
    </w:p>
    <w:p w14:paraId="70ED93E6" w14:textId="77777777" w:rsidR="005D7F36" w:rsidRDefault="00186723">
      <w:pPr>
        <w:spacing w:line="640" w:lineRule="exact"/>
        <w:ind w:firstLine="720"/>
      </w:pPr>
      <w:r>
        <w:rPr>
          <w:b/>
        </w:rPr>
        <w:t>WAC 182-120-0600</w:t>
      </w:r>
      <w:r>
        <w:t xml:space="preserve">  </w:t>
      </w:r>
      <w:r>
        <w:rPr>
          <w:b/>
        </w:rPr>
        <w:t>Crisis and crisis-related behavioral health services.</w:t>
      </w:r>
      <w:r>
        <w:t xml:space="preserve">  (1) Chapter 182-538C WAC governs crisis a</w:t>
      </w:r>
      <w:r>
        <w:t>nd crisis-related behavioral health services, as identified in RCW 71.24.045, that are provided by a behavioral health administrative services organization (BH-ASO) or its designee.</w:t>
      </w:r>
    </w:p>
    <w:p w14:paraId="654FC654" w14:textId="77777777" w:rsidR="005D7F36" w:rsidRDefault="00186723">
      <w:pPr>
        <w:spacing w:line="640" w:lineRule="exact"/>
        <w:ind w:firstLine="720"/>
      </w:pPr>
      <w:r>
        <w:t>(2) The BH-ASO contracts with the authority to provide for behavioral heal</w:t>
      </w:r>
      <w:r>
        <w:t>th services related to the administration of chapters 71.05, 71.24, and 71.34 RCW within an integrated managed care regional service area.</w:t>
      </w:r>
    </w:p>
    <w:p w14:paraId="40787462" w14:textId="77777777" w:rsidR="005D7F36" w:rsidRDefault="00186723">
      <w:pPr>
        <w:spacing w:line="640" w:lineRule="exact"/>
        <w:ind w:firstLine="720"/>
      </w:pPr>
      <w:r>
        <w:t>(3) The BH-ASO provides for the delivery of the following services to all people, regardless of insurance status, inc</w:t>
      </w:r>
      <w:r>
        <w:t>ome level, ability to pay, and county of residence:</w:t>
      </w:r>
    </w:p>
    <w:p w14:paraId="6815B4B5" w14:textId="77777777" w:rsidR="005D7F36" w:rsidRDefault="00186723">
      <w:pPr>
        <w:spacing w:line="640" w:lineRule="exact"/>
        <w:ind w:firstLine="720"/>
      </w:pPr>
      <w:r>
        <w:t>(a) Crisis response services;</w:t>
      </w:r>
    </w:p>
    <w:p w14:paraId="23C26D2E" w14:textId="77777777" w:rsidR="005D7F36" w:rsidRDefault="00186723">
      <w:pPr>
        <w:spacing w:line="640" w:lineRule="exact"/>
        <w:ind w:firstLine="720"/>
      </w:pPr>
      <w:r>
        <w:t>(b) Behavioral health ombuds (ombudsman) services; and</w:t>
      </w:r>
    </w:p>
    <w:p w14:paraId="74E346FD" w14:textId="77777777" w:rsidR="005D7F36" w:rsidRDefault="00186723">
      <w:pPr>
        <w:spacing w:line="640" w:lineRule="exact"/>
        <w:ind w:firstLine="720"/>
      </w:pPr>
      <w:r>
        <w:lastRenderedPageBreak/>
        <w:t>(c) Involuntary Treatment Act (ITA) implementation for both mental health and substance use disorders.</w:t>
      </w:r>
    </w:p>
    <w:p w14:paraId="4E274A7A" w14:textId="77777777" w:rsidR="005D7F36" w:rsidRDefault="00186723">
      <w:pPr>
        <w:spacing w:line="640" w:lineRule="exact"/>
        <w:ind w:firstLine="720"/>
      </w:pPr>
      <w:r>
        <w:t>(4) The BH-ASO p</w:t>
      </w:r>
      <w:r>
        <w:t>rovides for the following services to people who are not eligible for medicaid coverage and are involuntarily detained under chapter 71.05 or 71.34 RCW, or a less restrictive alternative (LRA) court order:</w:t>
      </w:r>
    </w:p>
    <w:p w14:paraId="5460F9D1" w14:textId="77777777" w:rsidR="005D7F36" w:rsidRDefault="00186723">
      <w:pPr>
        <w:spacing w:line="640" w:lineRule="exact"/>
        <w:ind w:firstLine="720"/>
      </w:pPr>
      <w:r>
        <w:t>(a) Evaluation and treatment services;</w:t>
      </w:r>
    </w:p>
    <w:p w14:paraId="275CBC6A" w14:textId="77777777" w:rsidR="005D7F36" w:rsidRDefault="00186723">
      <w:pPr>
        <w:spacing w:line="640" w:lineRule="exact"/>
        <w:ind w:firstLine="720"/>
      </w:pPr>
      <w:r>
        <w:t>(b) Substan</w:t>
      </w:r>
      <w:r>
        <w:t>ce use disorder residential treatment services; and</w:t>
      </w:r>
    </w:p>
    <w:p w14:paraId="2BB50128" w14:textId="77777777" w:rsidR="005D7F36" w:rsidRDefault="00186723">
      <w:pPr>
        <w:spacing w:line="640" w:lineRule="exact"/>
        <w:ind w:firstLine="720"/>
      </w:pPr>
      <w:r>
        <w:t>(c) Outpatient behavioral health services under an LRA court order.</w:t>
      </w:r>
    </w:p>
    <w:p w14:paraId="59FA1C6B" w14:textId="77777777" w:rsidR="005D7F36" w:rsidRDefault="00186723">
      <w:pPr>
        <w:spacing w:line="640" w:lineRule="exact"/>
        <w:ind w:firstLine="720"/>
      </w:pPr>
      <w:r>
        <w:t>(5) The BH-ASO provides for the delivery of ITA-related services to people in an integrated managed care regional service area, as autho</w:t>
      </w:r>
      <w:r>
        <w:t>rized by RCW 71.24.035.</w:t>
      </w:r>
    </w:p>
    <w:p w14:paraId="6B211A3F" w14:textId="77777777" w:rsidR="005D7F36" w:rsidRDefault="00186723">
      <w:pPr>
        <w:spacing w:line="640" w:lineRule="exact"/>
      </w:pPr>
      <w:r>
        <w:t>[]</w:t>
      </w:r>
    </w:p>
    <w:p w14:paraId="6FF8D9DF" w14:textId="77777777" w:rsidR="005D7F36" w:rsidRDefault="00186723">
      <w:pPr>
        <w:spacing w:before="600" w:after="480" w:line="640" w:lineRule="exact"/>
      </w:pPr>
      <w:r>
        <w:rPr>
          <w:u w:val="single"/>
        </w:rPr>
        <w:t>NEW SECTION</w:t>
      </w:r>
    </w:p>
    <w:p w14:paraId="38CB2AEF" w14:textId="77777777" w:rsidR="005D7F36" w:rsidRDefault="00186723">
      <w:pPr>
        <w:spacing w:line="640" w:lineRule="exact"/>
        <w:ind w:firstLine="720"/>
      </w:pPr>
      <w:r>
        <w:rPr>
          <w:b/>
        </w:rPr>
        <w:t>WAC 182-120-0700</w:t>
      </w:r>
      <w:r>
        <w:t xml:space="preserve">  </w:t>
      </w:r>
      <w:r>
        <w:rPr>
          <w:b/>
        </w:rPr>
        <w:t>Evaluation and treatment services.</w:t>
      </w:r>
      <w:r>
        <w:t xml:space="preserve">  (1) Evaluation and treatment services are provided for people who are under an initial detention or on a 14-day or longer civil commitment order according to chapt</w:t>
      </w:r>
      <w:r>
        <w:t>er 71.05 or 71.34 RCW.</w:t>
      </w:r>
    </w:p>
    <w:p w14:paraId="653AF474" w14:textId="77777777" w:rsidR="005D7F36" w:rsidRDefault="00186723">
      <w:pPr>
        <w:spacing w:line="640" w:lineRule="exact"/>
        <w:ind w:firstLine="720"/>
      </w:pPr>
      <w:r>
        <w:lastRenderedPageBreak/>
        <w:t xml:space="preserve">(2) A behavioral health administrative services organization (BH-ASO) is responsible for evaluation and treatment services for uninsured people and for people who are not eligible for medicaid programs who are on initial detentions, </w:t>
      </w:r>
      <w:r>
        <w:t>short-term commitment orders (14 days), or long-term commitment orders (90 days or 180 days).</w:t>
      </w:r>
    </w:p>
    <w:p w14:paraId="21C0F9FB" w14:textId="77777777" w:rsidR="005D7F36" w:rsidRDefault="00186723">
      <w:pPr>
        <w:spacing w:line="640" w:lineRule="exact"/>
        <w:ind w:firstLine="720"/>
      </w:pPr>
      <w:r>
        <w:t>(3) Within available resources, BH-ASOs may also provide evaluation and treatment services for people who are not detained or committed.</w:t>
      </w:r>
    </w:p>
    <w:p w14:paraId="0342E4FC" w14:textId="77777777" w:rsidR="005D7F36" w:rsidRDefault="00186723">
      <w:pPr>
        <w:spacing w:line="640" w:lineRule="exact"/>
        <w:ind w:firstLine="720"/>
      </w:pPr>
      <w:r>
        <w:t xml:space="preserve">(4) A BH-ASO must comply </w:t>
      </w:r>
      <w:r>
        <w:t>with the rights related to inpatient psychiatric treatment and psychiatric treatment under WAC 182-120-0800.</w:t>
      </w:r>
    </w:p>
    <w:p w14:paraId="38574002" w14:textId="77777777" w:rsidR="005D7F36" w:rsidRDefault="00186723">
      <w:pPr>
        <w:spacing w:line="640" w:lineRule="exact"/>
      </w:pPr>
      <w:r>
        <w:t>[]</w:t>
      </w:r>
    </w:p>
    <w:p w14:paraId="063F69DE" w14:textId="77777777" w:rsidR="005D7F36" w:rsidRDefault="00186723">
      <w:pPr>
        <w:spacing w:before="600" w:after="480" w:line="640" w:lineRule="exact"/>
      </w:pPr>
      <w:r>
        <w:rPr>
          <w:u w:val="single"/>
        </w:rPr>
        <w:t>NEW SECTION</w:t>
      </w:r>
    </w:p>
    <w:p w14:paraId="49CD2BA9" w14:textId="77777777" w:rsidR="005D7F36" w:rsidRDefault="00186723">
      <w:pPr>
        <w:spacing w:line="640" w:lineRule="exact"/>
        <w:ind w:firstLine="720"/>
      </w:pPr>
      <w:r>
        <w:rPr>
          <w:b/>
        </w:rPr>
        <w:t>WAC 182-120-0800</w:t>
      </w:r>
      <w:r>
        <w:t xml:space="preserve">  </w:t>
      </w:r>
      <w:r>
        <w:rPr>
          <w:b/>
        </w:rPr>
        <w:t>Rights related to antipsychotic medications.</w:t>
      </w:r>
      <w:r>
        <w:t xml:space="preserve">  (1) A person involuntarily detained or committed under chapter 71.05</w:t>
      </w:r>
      <w:r>
        <w:t xml:space="preserve"> or 71.34 RCW has the rights described in those chapters, except as limited by chapter 9.41 RCW. In addition, a person has all the rights described in RCW 71.05.217, 71.34.355, and WAC 246-341-0600.</w:t>
      </w:r>
    </w:p>
    <w:p w14:paraId="5F10CD35" w14:textId="77777777" w:rsidR="005D7F36" w:rsidRDefault="00186723">
      <w:pPr>
        <w:spacing w:line="640" w:lineRule="exact"/>
        <w:ind w:firstLine="720"/>
      </w:pPr>
      <w:r>
        <w:lastRenderedPageBreak/>
        <w:t>(2) A person has the right to make an informed decision regarding the use of antipsychotic medication, consistent with RCW 71.05.215, 71.05.217, and 71.34.355.</w:t>
      </w:r>
    </w:p>
    <w:p w14:paraId="229D49CA" w14:textId="77777777" w:rsidR="005D7F36" w:rsidRDefault="00186723">
      <w:pPr>
        <w:spacing w:line="640" w:lineRule="exact"/>
        <w:ind w:firstLine="720"/>
      </w:pPr>
      <w:r>
        <w:t>(3) Beginning 24 hours before any hearing conducted under the Involuntary Treatment Act, a perso</w:t>
      </w:r>
      <w:r>
        <w:t>n has the right to refuse psychiatric medications, including antipsychotic medication, as authorized by RCW 71.05.217.</w:t>
      </w:r>
    </w:p>
    <w:p w14:paraId="07249491" w14:textId="77777777" w:rsidR="005D7F36" w:rsidRDefault="00186723">
      <w:pPr>
        <w:spacing w:line="640" w:lineRule="exact"/>
        <w:ind w:firstLine="720"/>
      </w:pPr>
      <w:r>
        <w:t>(a) A parent may exercise the right not to consent on an adolescent's behalf and must be informed of any impending treatment, as required</w:t>
      </w:r>
      <w:r>
        <w:t xml:space="preserve"> by RCW 71.34.355.</w:t>
      </w:r>
    </w:p>
    <w:p w14:paraId="21642B69" w14:textId="77777777" w:rsidR="005D7F36" w:rsidRDefault="00186723">
      <w:pPr>
        <w:spacing w:line="640" w:lineRule="exact"/>
        <w:ind w:firstLine="720"/>
      </w:pPr>
      <w:r>
        <w:t>(b) If an adolescent has received medication within 24 hours of a hearing, the court must be informed of that fact and of the probable effects of the medication, as required by RCW 71.34.740.</w:t>
      </w:r>
    </w:p>
    <w:p w14:paraId="1AE21F7B" w14:textId="77777777" w:rsidR="005D7F36" w:rsidRDefault="00186723">
      <w:pPr>
        <w:spacing w:line="640" w:lineRule="exact"/>
        <w:ind w:firstLine="720"/>
      </w:pPr>
      <w:r>
        <w:t xml:space="preserve">(4) A person found to be gravely disabled or </w:t>
      </w:r>
      <w:r>
        <w:t>who presents a likelihood of serious harm resulting from a behavioral health disorder has the right to refuse antipsychotic medication, unless:</w:t>
      </w:r>
    </w:p>
    <w:p w14:paraId="6FDE7E55" w14:textId="77777777" w:rsidR="005D7F36" w:rsidRDefault="00186723">
      <w:pPr>
        <w:spacing w:line="640" w:lineRule="exact"/>
        <w:ind w:firstLine="720"/>
      </w:pPr>
      <w:r>
        <w:t>(a) It is determined that failure to medicate may result in a likelihood of serious harm, substantial deteriorat</w:t>
      </w:r>
      <w:r>
        <w:t>ion, or substantially lengthen an involuntary commitment; and</w:t>
      </w:r>
    </w:p>
    <w:p w14:paraId="45A17C1D" w14:textId="77777777" w:rsidR="005D7F36" w:rsidRDefault="00186723">
      <w:pPr>
        <w:spacing w:line="640" w:lineRule="exact"/>
        <w:ind w:firstLine="720"/>
      </w:pPr>
      <w:r>
        <w:t>(b) Involuntary medication is the least intrusive treatment and is in the person's best interest.</w:t>
      </w:r>
    </w:p>
    <w:p w14:paraId="5F233A7A" w14:textId="77777777" w:rsidR="005D7F36" w:rsidRDefault="00186723">
      <w:pPr>
        <w:spacing w:line="640" w:lineRule="exact"/>
        <w:ind w:firstLine="720"/>
      </w:pPr>
      <w:r>
        <w:lastRenderedPageBreak/>
        <w:t>(5) Unless otherwise indicated in law, a person who is involuntarily detained or committed for treatment and evaluation under chapters 71.05 and 71.34 RCW has the right, as related to the administration of antipsychotic medications, to:</w:t>
      </w:r>
    </w:p>
    <w:p w14:paraId="65874145" w14:textId="77777777" w:rsidR="005D7F36" w:rsidRDefault="00186723">
      <w:pPr>
        <w:spacing w:line="640" w:lineRule="exact"/>
        <w:ind w:firstLine="720"/>
      </w:pPr>
      <w:r>
        <w:t>(a) Have a provider</w:t>
      </w:r>
      <w:r>
        <w:t xml:space="preserve"> attempt to obtain the person's informed consent before administration of antipsychotic medication.</w:t>
      </w:r>
    </w:p>
    <w:p w14:paraId="10DFE3F0" w14:textId="77777777" w:rsidR="005D7F36" w:rsidRDefault="00186723">
      <w:pPr>
        <w:spacing w:line="640" w:lineRule="exact"/>
        <w:ind w:firstLine="720"/>
      </w:pPr>
      <w:r>
        <w:t>(b) Refuse antipsychotic medications for treatment up to 30 days, unless there is a second medical opinion approving medication by a qualifying provider.</w:t>
      </w:r>
    </w:p>
    <w:p w14:paraId="783828EE" w14:textId="77777777" w:rsidR="005D7F36" w:rsidRDefault="00186723">
      <w:pPr>
        <w:spacing w:line="640" w:lineRule="exact"/>
        <w:ind w:firstLine="720"/>
      </w:pPr>
      <w:r>
        <w:t>(c</w:t>
      </w:r>
      <w:r>
        <w:t>) A periodic review of the decision to medicate by the medical director, or their designee, for continued treatment beyond 30 days through any petition filed under RCW 71.05.217.</w:t>
      </w:r>
    </w:p>
    <w:p w14:paraId="1D871BE3" w14:textId="77777777" w:rsidR="005D7F36" w:rsidRDefault="00186723">
      <w:pPr>
        <w:spacing w:line="640" w:lineRule="exact"/>
        <w:ind w:firstLine="720"/>
      </w:pPr>
      <w:r>
        <w:t>(d) The review of a decision to administer antipsychotic medication in an eme</w:t>
      </w:r>
      <w:r>
        <w:t>rgency within 24 hours of that decision. An emergency exists if:</w:t>
      </w:r>
    </w:p>
    <w:p w14:paraId="63459CD1" w14:textId="77777777" w:rsidR="005D7F36" w:rsidRDefault="00186723">
      <w:pPr>
        <w:spacing w:line="640" w:lineRule="exact"/>
        <w:ind w:firstLine="720"/>
      </w:pPr>
      <w:r>
        <w:t>(i) The person presents an imminent likelihood of serious harm and medically acceptable alternatives to administration of antipsychotic medications are unavailable or are unlikely to be succe</w:t>
      </w:r>
      <w:r>
        <w:t>ssful; and</w:t>
      </w:r>
    </w:p>
    <w:p w14:paraId="009DF777" w14:textId="77777777" w:rsidR="005D7F36" w:rsidRDefault="00186723">
      <w:pPr>
        <w:spacing w:line="640" w:lineRule="exact"/>
        <w:ind w:firstLine="720"/>
      </w:pPr>
      <w:r>
        <w:lastRenderedPageBreak/>
        <w:t>(ii) In the opinion of a qualifying provider, the person's condition constitutes an emergency that requires treatment before obtaining a second medical opinion. </w:t>
      </w:r>
    </w:p>
    <w:p w14:paraId="472B352C" w14:textId="77777777" w:rsidR="005D7F36" w:rsidRDefault="00186723">
      <w:pPr>
        <w:spacing w:line="640" w:lineRule="exact"/>
        <w:ind w:firstLine="720"/>
      </w:pPr>
      <w:r>
        <w:t xml:space="preserve">(e) Documentation in the person's medical record of the attempt to obtain informed </w:t>
      </w:r>
      <w:r>
        <w:t>consent and the reasons why antipsychotic medication is being administered over the person's lack of consent or refusal.</w:t>
      </w:r>
    </w:p>
    <w:p w14:paraId="5FA3A184" w14:textId="77777777" w:rsidR="005D7F36" w:rsidRDefault="00186723">
      <w:pPr>
        <w:spacing w:line="640" w:lineRule="exact"/>
        <w:ind w:firstLine="720"/>
      </w:pPr>
      <w:r>
        <w:t>(f) Refuse to consent to the administration of antipsychotic medications beyond the hearing held under RCW 71.05.320 or 71.34.750, unle</w:t>
      </w:r>
      <w:r>
        <w:t>ss ordered by a court as authorized in RCW 71.05.217.</w:t>
      </w:r>
    </w:p>
    <w:p w14:paraId="237823AA" w14:textId="77777777" w:rsidR="005D7F36" w:rsidRDefault="00186723">
      <w:pPr>
        <w:spacing w:line="640" w:lineRule="exact"/>
      </w:pPr>
      <w:r>
        <w:t>[]</w:t>
      </w:r>
    </w:p>
    <w:p w14:paraId="52FCFB03" w14:textId="77777777" w:rsidR="005D7F36" w:rsidRDefault="00186723">
      <w:pPr>
        <w:spacing w:before="600" w:after="480" w:line="640" w:lineRule="exact"/>
      </w:pPr>
      <w:r>
        <w:rPr>
          <w:u w:val="single"/>
        </w:rPr>
        <w:t>NEW SECTION</w:t>
      </w:r>
    </w:p>
    <w:p w14:paraId="4E367C27" w14:textId="77777777" w:rsidR="005D7F36" w:rsidRDefault="00186723">
      <w:pPr>
        <w:spacing w:line="640" w:lineRule="exact"/>
        <w:ind w:firstLine="720"/>
      </w:pPr>
      <w:r>
        <w:rPr>
          <w:b/>
        </w:rPr>
        <w:t>WAC 182-120-0900</w:t>
      </w:r>
      <w:r>
        <w:t xml:space="preserve">  </w:t>
      </w:r>
      <w:r>
        <w:rPr>
          <w:b/>
        </w:rPr>
        <w:t>Antipsychotic medications</w:t>
      </w:r>
      <w:r>
        <w:rPr>
          <w:rFonts w:ascii="Times New Roman" w:hAnsi="Times New Roman"/>
          <w:b/>
        </w:rPr>
        <w:t>—</w:t>
      </w:r>
      <w:r>
        <w:rPr>
          <w:b/>
        </w:rPr>
        <w:t>Less restrictive alternative treatment order.</w:t>
      </w:r>
      <w:r>
        <w:t xml:space="preserve">  Requirements for the involuntary administration of antipsychotic medications during less restric</w:t>
      </w:r>
      <w:r>
        <w:t>tive alternative treatment are described in RCW 71.05.585 for adults and RCW 71.34.755 for adolescents.</w:t>
      </w:r>
    </w:p>
    <w:p w14:paraId="1B45CABF" w14:textId="77777777" w:rsidR="005D7F36" w:rsidRDefault="00186723">
      <w:pPr>
        <w:spacing w:line="640" w:lineRule="exact"/>
      </w:pPr>
      <w:r>
        <w:t>[]</w:t>
      </w:r>
    </w:p>
    <w:p w14:paraId="5F7FCE69" w14:textId="77777777" w:rsidR="005D7F36" w:rsidRDefault="00186723">
      <w:pPr>
        <w:spacing w:before="600" w:after="480" w:line="640" w:lineRule="exact"/>
      </w:pPr>
      <w:r>
        <w:rPr>
          <w:u w:val="single"/>
        </w:rPr>
        <w:lastRenderedPageBreak/>
        <w:t>NEW SECTION</w:t>
      </w:r>
    </w:p>
    <w:p w14:paraId="451E87DB" w14:textId="77777777" w:rsidR="005D7F36" w:rsidRDefault="00186723">
      <w:pPr>
        <w:spacing w:line="640" w:lineRule="exact"/>
        <w:ind w:firstLine="720"/>
      </w:pPr>
      <w:r>
        <w:rPr>
          <w:b/>
        </w:rPr>
        <w:t>WAC 182-120-1000</w:t>
      </w:r>
      <w:r>
        <w:t xml:space="preserve">  </w:t>
      </w:r>
      <w:r>
        <w:rPr>
          <w:b/>
        </w:rPr>
        <w:t>Documentation requirements for inpatient and outpatient involuntary treatment service providers.</w:t>
      </w:r>
      <w:r>
        <w:t xml:space="preserve">  An involuntary treatm</w:t>
      </w:r>
      <w:r>
        <w:t>ent services provider must develop and maintain a written protocol for the involuntary administration of antipsychotic medications. The provider's clinical record must document:</w:t>
      </w:r>
    </w:p>
    <w:p w14:paraId="3F4EC41C" w14:textId="77777777" w:rsidR="005D7F36" w:rsidRDefault="00186723">
      <w:pPr>
        <w:spacing w:line="640" w:lineRule="exact"/>
        <w:ind w:firstLine="720"/>
      </w:pPr>
      <w:r>
        <w:t>(1) The provider's attempt to obtain informed consent and the provider's ratio</w:t>
      </w:r>
      <w:r>
        <w:t>nale for determining that the person was unable to provide informed consent due to the person's behavioral health disorder.</w:t>
      </w:r>
    </w:p>
    <w:p w14:paraId="4BC6410F" w14:textId="77777777" w:rsidR="005D7F36" w:rsidRDefault="00186723">
      <w:pPr>
        <w:spacing w:line="640" w:lineRule="exact"/>
        <w:ind w:firstLine="720"/>
      </w:pPr>
      <w:r>
        <w:t>(2) That the person was asked whether they want to decline treatment during the 24-hour period before an Involuntary Treatment Act h</w:t>
      </w:r>
      <w:r>
        <w:t>earing related to that person's continued treatment.</w:t>
      </w:r>
    </w:p>
    <w:p w14:paraId="0FBAC2F4" w14:textId="77777777" w:rsidR="005D7F36" w:rsidRDefault="00186723">
      <w:pPr>
        <w:spacing w:line="640" w:lineRule="exact"/>
        <w:ind w:firstLine="720"/>
      </w:pPr>
      <w:r>
        <w:t>(a) The person's answer must be in writing and signed, when possible.</w:t>
      </w:r>
    </w:p>
    <w:p w14:paraId="0AD5D0B4" w14:textId="77777777" w:rsidR="005D7F36" w:rsidRDefault="00186723">
      <w:pPr>
        <w:spacing w:line="640" w:lineRule="exact"/>
        <w:ind w:firstLine="720"/>
      </w:pPr>
      <w:r>
        <w:t>(b) For an adolescent, the provider must be able to explain to the court the probable effects of the medication.</w:t>
      </w:r>
    </w:p>
    <w:p w14:paraId="47B4367F" w14:textId="77777777" w:rsidR="005D7F36" w:rsidRDefault="00186723">
      <w:pPr>
        <w:spacing w:line="640" w:lineRule="exact"/>
        <w:ind w:firstLine="720"/>
      </w:pPr>
      <w:r>
        <w:t xml:space="preserve">(3) The reasons why </w:t>
      </w:r>
      <w:r>
        <w:t>any antipsychotic medication was administered over the person's objection or lack of consent.</w:t>
      </w:r>
    </w:p>
    <w:p w14:paraId="679B8D50" w14:textId="77777777" w:rsidR="005D7F36" w:rsidRDefault="00186723">
      <w:pPr>
        <w:spacing w:line="640" w:lineRule="exact"/>
      </w:pPr>
      <w:r>
        <w:t>[]</w:t>
      </w:r>
    </w:p>
    <w:p w14:paraId="55891479" w14:textId="77777777" w:rsidR="005D7F36" w:rsidRDefault="00186723">
      <w:pPr>
        <w:spacing w:before="600" w:after="480" w:line="640" w:lineRule="exact"/>
      </w:pPr>
      <w:r>
        <w:rPr>
          <w:u w:val="single"/>
        </w:rPr>
        <w:lastRenderedPageBreak/>
        <w:t>NEW SECTION</w:t>
      </w:r>
    </w:p>
    <w:p w14:paraId="06E33AB4" w14:textId="77777777" w:rsidR="005D7F36" w:rsidRDefault="00186723">
      <w:pPr>
        <w:spacing w:line="640" w:lineRule="exact"/>
        <w:ind w:firstLine="720"/>
      </w:pPr>
      <w:r>
        <w:rPr>
          <w:b/>
        </w:rPr>
        <w:t>WAC 182-120-1100</w:t>
      </w:r>
      <w:r>
        <w:t xml:space="preserve">  </w:t>
      </w:r>
      <w:r>
        <w:rPr>
          <w:b/>
        </w:rPr>
        <w:t>Payment responsibilities for a less restrictive alternative (LRA).</w:t>
      </w:r>
      <w:r>
        <w:t xml:space="preserve">  (1) The authority, behavioral health administrative services organizations (BH-ASO), and managed care organizations (MCO) only pay for less restrictive alternative (LRA) treatment services</w:t>
      </w:r>
      <w:r>
        <w:t xml:space="preserve"> that are credentialed under chapter 246-341 WAC.</w:t>
      </w:r>
    </w:p>
    <w:p w14:paraId="564FCF93" w14:textId="77777777" w:rsidR="005D7F36" w:rsidRDefault="00186723">
      <w:pPr>
        <w:spacing w:line="640" w:lineRule="exact"/>
        <w:ind w:firstLine="720"/>
      </w:pPr>
      <w:r>
        <w:t>(2) The following payment provisions apply to services provided under an LRA:</w:t>
      </w:r>
    </w:p>
    <w:p w14:paraId="4EDB1F7B" w14:textId="77777777" w:rsidR="005D7F36" w:rsidRDefault="00186723">
      <w:pPr>
        <w:spacing w:line="640" w:lineRule="exact"/>
        <w:ind w:firstLine="720"/>
      </w:pPr>
      <w:r>
        <w:t>(a) Clients who are not eligible for medicaid or third-party insurance are the BH-ASO's financial responsibility.</w:t>
      </w:r>
    </w:p>
    <w:p w14:paraId="47538CCC" w14:textId="77777777" w:rsidR="005D7F36" w:rsidRDefault="00186723">
      <w:pPr>
        <w:spacing w:line="640" w:lineRule="exact"/>
        <w:ind w:firstLine="720"/>
      </w:pPr>
      <w:r>
        <w:t>(b) Medicaid-e</w:t>
      </w:r>
      <w:r>
        <w:t>ligible clients enrolled in an MCO are the MCO's financial responsibility.</w:t>
      </w:r>
    </w:p>
    <w:p w14:paraId="6B4D4327" w14:textId="77777777" w:rsidR="005D7F36" w:rsidRDefault="00186723">
      <w:pPr>
        <w:spacing w:line="640" w:lineRule="exact"/>
        <w:ind w:firstLine="720"/>
      </w:pPr>
      <w:r>
        <w:t>(c) Medicaid-eligible fee-for-service clients are the authority's financial responsibility.</w:t>
      </w:r>
    </w:p>
    <w:p w14:paraId="0E160F3B" w14:textId="77777777" w:rsidR="005D7F36" w:rsidRDefault="00186723">
      <w:pPr>
        <w:spacing w:line="640" w:lineRule="exact"/>
      </w:pPr>
      <w:r>
        <w:t>[]</w:t>
      </w:r>
    </w:p>
    <w:sectPr w:rsidR="005D7F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37" w:bottom="1080" w:left="103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F79D" w14:textId="77777777" w:rsidR="00000000" w:rsidRDefault="00186723">
      <w:r>
        <w:separator/>
      </w:r>
    </w:p>
  </w:endnote>
  <w:endnote w:type="continuationSeparator" w:id="0">
    <w:p w14:paraId="7B09A81A" w14:textId="77777777" w:rsidR="00000000" w:rsidRDefault="0018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7A66" w14:textId="77777777" w:rsidR="00186723" w:rsidRDefault="001867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2D24C" w14:textId="77777777" w:rsidR="00164C17" w:rsidRDefault="00186723">
    <w:pPr>
      <w:tabs>
        <w:tab w:val="center" w:pos="4968"/>
        <w:tab w:val="right" w:pos="9936"/>
      </w:tabs>
    </w:pPr>
    <w:r>
      <w:t>1/10/2022 10:49 AM</w:t>
    </w:r>
    <w:r>
      <w:tab/>
      <w:t xml:space="preserve">[ </w:t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rPr>
        <w:b/>
      </w:rPr>
      <w:fldChar w:fldCharType="end"/>
    </w:r>
    <w:r>
      <w:t xml:space="preserve"> ]</w:t>
    </w:r>
    <w:r>
      <w:tab/>
      <w:t>NOT FOR FI</w:t>
    </w:r>
    <w:r>
      <w:t>LING OTS-3234.4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12DDF" w14:textId="77777777" w:rsidR="00186723" w:rsidRDefault="00186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2F8D0" w14:textId="77777777" w:rsidR="00000000" w:rsidRDefault="00186723">
      <w:r>
        <w:separator/>
      </w:r>
    </w:p>
  </w:footnote>
  <w:footnote w:type="continuationSeparator" w:id="0">
    <w:p w14:paraId="4695CD66" w14:textId="77777777" w:rsidR="00000000" w:rsidRDefault="00186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388F9" w14:textId="77777777" w:rsidR="00186723" w:rsidRDefault="001867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801316"/>
      <w:docPartObj>
        <w:docPartGallery w:val="Watermarks"/>
        <w:docPartUnique/>
      </w:docPartObj>
    </w:sdtPr>
    <w:sdtContent>
      <w:p w14:paraId="62A59458" w14:textId="1A20CCA9" w:rsidR="00186723" w:rsidRDefault="00186723">
        <w:pPr>
          <w:pStyle w:val="Header"/>
        </w:pPr>
        <w:r>
          <w:rPr>
            <w:noProof/>
          </w:rPr>
          <w:pict w14:anchorId="5DA5F85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FA61" w14:textId="77777777" w:rsidR="00186723" w:rsidRDefault="001867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oNotDisplayPageBoundari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F36"/>
    <w:rsid w:val="00186723"/>
    <w:rsid w:val="002E7D3E"/>
    <w:rsid w:val="005733F4"/>
    <w:rsid w:val="005D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630F429"/>
  <w15:docId w15:val="{4F9C298F-0D02-4016-B6AF-42C03966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67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723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uiPriority w:val="99"/>
    <w:unhideWhenUsed/>
    <w:rsid w:val="001867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723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1384D-D81F-4B6B-91BE-84A927EA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Froud, Melinda (HCA)</cp:lastModifiedBy>
  <cp:revision>3</cp:revision>
  <dcterms:created xsi:type="dcterms:W3CDTF">2022-02-04T18:15:00Z</dcterms:created>
  <dcterms:modified xsi:type="dcterms:W3CDTF">2022-02-04T18:15:00Z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20fa42-cf58-4c22-8b93-58cf1d3bd1cb_Enabled">
    <vt:lpwstr>true</vt:lpwstr>
  </property>
  <property fmtid="{D5CDD505-2E9C-101B-9397-08002B2CF9AE}" pid="3" name="MSIP_Label_1520fa42-cf58-4c22-8b93-58cf1d3bd1cb_SetDate">
    <vt:lpwstr>2022-02-04T18:08:46Z</vt:lpwstr>
  </property>
  <property fmtid="{D5CDD505-2E9C-101B-9397-08002B2CF9AE}" pid="4" name="MSIP_Label_1520fa42-cf58-4c22-8b93-58cf1d3bd1cb_Method">
    <vt:lpwstr>Standard</vt:lpwstr>
  </property>
  <property fmtid="{D5CDD505-2E9C-101B-9397-08002B2CF9AE}" pid="5" name="MSIP_Label_1520fa42-cf58-4c22-8b93-58cf1d3bd1cb_Name">
    <vt:lpwstr>Public Information</vt:lpwstr>
  </property>
  <property fmtid="{D5CDD505-2E9C-101B-9397-08002B2CF9AE}" pid="6" name="MSIP_Label_1520fa42-cf58-4c22-8b93-58cf1d3bd1cb_SiteId">
    <vt:lpwstr>11d0e217-264e-400a-8ba0-57dcc127d72d</vt:lpwstr>
  </property>
  <property fmtid="{D5CDD505-2E9C-101B-9397-08002B2CF9AE}" pid="7" name="MSIP_Label_1520fa42-cf58-4c22-8b93-58cf1d3bd1cb_ActionId">
    <vt:lpwstr>05830cd4-bb70-466d-a18c-0c4dce8a96f6</vt:lpwstr>
  </property>
  <property fmtid="{D5CDD505-2E9C-101B-9397-08002B2CF9AE}" pid="8" name="MSIP_Label_1520fa42-cf58-4c22-8b93-58cf1d3bd1cb_ContentBits">
    <vt:lpwstr>0</vt:lpwstr>
  </property>
</Properties>
</file>