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footer1.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15e0804a5e14abf" /></Relationships>
</file>

<file path=word/document.xml><?xml version="1.0" encoding="utf-8"?>
<w:document xmlns:w="http://schemas.openxmlformats.org/wordprocessingml/2006/main">
  <w:body>
    <w:p>
      <w:pPr>
        <w:spacing w:before="600" w:after="480" w:line="640" w:lineRule="exact"/>
        <w:ind w:left="0" w:right="0" w:firstLine="0"/>
        <w:jc w:val="left"/>
      </w:pPr>
      <w:r>
        <w:rPr>
          <w:u w:val="single"/>
        </w:rPr>
        <w:t xml:space="preserve">AMENDATORY SECTION</w:t>
      </w:r>
      <w:r>
        <w:rPr/>
        <w:t xml:space="preserve"> </w:t>
      </w:r>
      <w:r>
        <w:rPr/>
        <w:t xml:space="preserve">(Amending WSR 21-11-039, filed 5/12/21, effective 6/12/21)</w:t>
      </w:r>
    </w:p>
    <w:p>
      <w:pPr>
        <w:spacing w:before="0" w:after="0" w:line="640" w:lineRule="exact"/>
        <w:ind w:left="0" w:right="0" w:firstLine="720"/>
        <w:jc w:val="left"/>
      </w:pPr>
      <w:r>
        <w:rPr>
          <w:b/>
        </w:rPr>
        <w:t xml:space="preserve">WAC </w:t>
      </w:r>
      <w:r>
        <w:rPr>
          <w:b/>
        </w:rPr>
        <w:t xml:space="preserve">182</w:t>
      </w:r>
      <w:r>
        <w:rPr>
          <w:b/>
        </w:rPr>
        <w:t xml:space="preserve">-</w:t>
      </w:r>
      <w:r>
        <w:rPr>
          <w:b/>
        </w:rPr>
        <w:t xml:space="preserve">526</w:t>
      </w:r>
      <w:r>
        <w:rPr>
          <w:b/>
        </w:rPr>
        <w:t xml:space="preserve">-</w:t>
      </w:r>
      <w:r>
        <w:rPr>
          <w:b/>
        </w:rPr>
        <w:t xml:space="preserve">0005</w:t>
      </w:r>
      <w:r>
        <w:t xml:space="preserve">  </w:t>
      </w:r>
      <w:r>
        <w:rPr>
          <w:b/>
        </w:rPr>
        <w:t xml:space="preserve">Purpose and scope.</w:t>
      </w:r>
      <w:r>
        <w:t xml:space="preserve">  </w:t>
      </w:r>
      <w:r>
        <w:rPr/>
        <w:t xml:space="preserve">(1) This chapter:</w:t>
      </w:r>
    </w:p>
    <w:p>
      <w:pPr>
        <w:spacing w:before="0" w:after="0" w:line="640" w:lineRule="exact"/>
        <w:ind w:left="0" w:right="0" w:firstLine="720"/>
        <w:jc w:val="left"/>
      </w:pPr>
      <w:r>
        <w:rPr/>
        <w:t xml:space="preserve">(a) Describes the general hearing rules and procedures that apply to</w:t>
      </w:r>
      <w:r>
        <w:t>((</w:t>
      </w:r>
      <w:r>
        <w:rPr>
          <w:strike/>
        </w:rPr>
        <w:t xml:space="preserve">:</w:t>
      </w:r>
    </w:p>
    <w:p>
      <w:pPr>
        <w:spacing w:before="0" w:after="0" w:line="640" w:lineRule="exact"/>
        <w:ind w:left="0" w:right="0" w:firstLine="720"/>
        <w:jc w:val="left"/>
      </w:pPr>
      <w:r>
        <w:rPr>
          <w:strike/>
        </w:rPr>
        <w:t xml:space="preserve">(i)</w:t>
      </w:r>
      <w:r>
        <w:t>))</w:t>
      </w:r>
      <w:r>
        <w:rPr/>
        <w:t xml:space="preserve"> </w:t>
      </w:r>
      <w:r>
        <w:rPr>
          <w:u w:val="single"/>
        </w:rPr>
        <w:t xml:space="preserve">t</w:t>
      </w:r>
      <w:r>
        <w:rPr/>
        <w:t xml:space="preserve">he resolution of disputes between an appellant and </w:t>
      </w:r>
      <w:r>
        <w:rPr>
          <w:u w:val="single"/>
        </w:rPr>
        <w:t xml:space="preserve">the health care authority (HCA), an agency designee, or an HCA-contracted managed care organization or health plan, or a dispute between HCA and an HCA-contracted managed care organization (MCO) or health plan, involving:</w:t>
      </w:r>
    </w:p>
    <w:p>
      <w:pPr>
        <w:spacing w:before="0" w:after="0" w:line="640" w:lineRule="exact"/>
        <w:ind w:left="0" w:right="0" w:firstLine="720"/>
        <w:jc w:val="left"/>
      </w:pPr>
      <w:r>
        <w:rPr>
          <w:u w:val="single"/>
        </w:rPr>
        <w:t xml:space="preserve">(i) M</w:t>
      </w:r>
      <w:r>
        <w:rPr/>
        <w:t xml:space="preserve">edical services programs established under chapter 74.09 RCW including, but not limited to, </w:t>
      </w:r>
      <w:r>
        <w:rPr>
          <w:u w:val="single"/>
        </w:rPr>
        <w:t xml:space="preserve">Washington apple health fee-for-service, integrated</w:t>
      </w:r>
      <w:r>
        <w:rPr/>
        <w:t xml:space="preserve"> managed care </w:t>
      </w:r>
      <w:r>
        <w:t>((</w:t>
      </w:r>
      <w:r>
        <w:rPr>
          <w:strike/>
        </w:rPr>
        <w:t xml:space="preserve">in</w:t>
      </w:r>
      <w:r>
        <w:t>))</w:t>
      </w:r>
      <w:r>
        <w:rPr/>
        <w:t xml:space="preserve"> </w:t>
      </w:r>
      <w:r>
        <w:rPr>
          <w:u w:val="single"/>
        </w:rPr>
        <w:t xml:space="preserve">(see</w:t>
      </w:r>
      <w:r>
        <w:rPr/>
        <w:t xml:space="preserve"> chapters 182-538</w:t>
      </w:r>
      <w:r>
        <w:t>((</w:t>
      </w:r>
      <w:r>
        <w:rPr>
          <w:strike/>
        </w:rPr>
        <w:t xml:space="preserve">, 182-538A,</w:t>
      </w:r>
      <w:r>
        <w:t>))</w:t>
      </w:r>
      <w:r>
        <w:rPr/>
        <w:t xml:space="preserve"> and 182-538B WAC</w:t>
      </w:r>
      <w:r>
        <w:rPr>
          <w:u w:val="single"/>
        </w:rPr>
        <w:t xml:space="preserve">)</w:t>
      </w:r>
      <w:r>
        <w:rPr/>
        <w:t xml:space="preserve">, and crisis and noncrisis services </w:t>
      </w:r>
      <w:r>
        <w:t>((</w:t>
      </w:r>
      <w:r>
        <w:rPr>
          <w:strike/>
        </w:rPr>
        <w:t xml:space="preserve">in</w:t>
      </w:r>
      <w:r>
        <w:t>))</w:t>
      </w:r>
      <w:r>
        <w:rPr/>
        <w:t xml:space="preserve"> </w:t>
      </w:r>
      <w:r>
        <w:rPr>
          <w:u w:val="single"/>
        </w:rPr>
        <w:t xml:space="preserve">(see</w:t>
      </w:r>
      <w:r>
        <w:rPr/>
        <w:t xml:space="preserve"> chapter 182-538C WAC</w:t>
      </w:r>
      <w:r>
        <w:rPr>
          <w:u w:val="single"/>
        </w:rPr>
        <w:t xml:space="preserve">)</w:t>
      </w:r>
      <w:r>
        <w:rPr/>
        <w:t xml:space="preserve">; </w:t>
      </w:r>
      <w:r>
        <w:t>((</w:t>
      </w:r>
      <w:r>
        <w:rPr>
          <w:strike/>
        </w:rPr>
        <w:t xml:space="preserve">and</w:t>
      </w:r>
      <w:r>
        <w:t>))</w:t>
      </w:r>
    </w:p>
    <w:p>
      <w:pPr>
        <w:spacing w:before="0" w:after="0" w:line="640" w:lineRule="exact"/>
        <w:ind w:left="0" w:right="0" w:firstLine="720"/>
        <w:jc w:val="left"/>
      </w:pPr>
      <w:r>
        <w:rPr/>
        <w:t xml:space="preserve">(ii) </w:t>
      </w:r>
      <w:r>
        <w:t>((</w:t>
      </w:r>
      <w:r>
        <w:rPr>
          <w:strike/>
        </w:rPr>
        <w:t xml:space="preserve">The resolution of disputes between an appellant and the health care authority (HCA) arising from</w:t>
      </w:r>
      <w:r>
        <w:t>))</w:t>
      </w:r>
      <w:r>
        <w:rPr/>
        <w:t xml:space="preserve"> </w:t>
      </w:r>
      <w:r>
        <w:rPr>
          <w:u w:val="single"/>
        </w:rPr>
        <w:t xml:space="preserve">Washington apple health expansion (see chapters 182-525, 182-525A, and 182-525B WAC); and</w:t>
      </w:r>
    </w:p>
    <w:p>
      <w:pPr>
        <w:spacing w:before="0" w:after="0" w:line="640" w:lineRule="exact"/>
        <w:ind w:left="0" w:right="0" w:firstLine="720"/>
        <w:jc w:val="left"/>
      </w:pPr>
      <w:r>
        <w:rPr>
          <w:u w:val="single"/>
        </w:rPr>
        <w:t xml:space="preserve">(iii) T</w:t>
      </w:r>
      <w:r>
        <w:rPr/>
        <w:t xml:space="preserve">he prescription drug pricing transparency program in chapter 182-51 WAC and the all payer health care claims database rules in chapter 182-70 WAC.</w:t>
      </w:r>
    </w:p>
    <w:p>
      <w:pPr>
        <w:spacing w:before="0" w:after="0" w:line="640" w:lineRule="exact"/>
        <w:ind w:left="0" w:right="0" w:firstLine="720"/>
        <w:jc w:val="left"/>
      </w:pPr>
      <w:r>
        <w:rPr/>
        <w:t xml:space="preserve">(b) Supplements the Administrative Procedure Act (APA), chapter 34.05 RCW, and the model rules, chapter 10-08 WAC, adopted by the office of administrative hearings (OAH).</w:t>
      </w:r>
    </w:p>
    <w:p>
      <w:pPr>
        <w:spacing w:before="0" w:after="0" w:line="640" w:lineRule="exact"/>
        <w:ind w:left="0" w:right="0" w:firstLine="720"/>
        <w:jc w:val="left"/>
      </w:pPr>
      <w:r>
        <w:rPr/>
        <w:t xml:space="preserve">(c) Establishes rules encouraging informal dispute resolution between HCA, its authorized agents, or an HCA-contracted </w:t>
      </w:r>
      <w:r>
        <w:t>((</w:t>
      </w:r>
      <w:r>
        <w:rPr>
          <w:strike/>
        </w:rPr>
        <w:t xml:space="preserve">managed care organization (</w:t>
      </w:r>
      <w:r>
        <w:t>))</w:t>
      </w:r>
      <w:r>
        <w:rPr/>
        <w:t xml:space="preserve">MCO</w:t>
      </w:r>
      <w:r>
        <w:t>((</w:t>
      </w:r>
      <w:r>
        <w:rPr>
          <w:strike/>
        </w:rPr>
        <w:t xml:space="preserve">)</w:t>
      </w:r>
      <w:r>
        <w:t>))</w:t>
      </w:r>
      <w:r>
        <w:rPr/>
        <w:t xml:space="preserve"> </w:t>
      </w:r>
      <w:r>
        <w:rPr>
          <w:u w:val="single"/>
        </w:rPr>
        <w:t xml:space="preserve">or health plan</w:t>
      </w:r>
      <w:r>
        <w:rPr/>
        <w:t xml:space="preserve">, and people or entities who disagree with its actions.</w:t>
      </w:r>
    </w:p>
    <w:p>
      <w:pPr>
        <w:spacing w:before="0" w:after="0" w:line="640" w:lineRule="exact"/>
        <w:ind w:left="0" w:right="0" w:firstLine="720"/>
        <w:jc w:val="left"/>
      </w:pPr>
      <w:r>
        <w:t>((</w:t>
      </w:r>
      <w:r>
        <w:rPr>
          <w:strike/>
        </w:rPr>
        <w:t xml:space="preserve">(d)</w:t>
      </w:r>
      <w:r>
        <w:t>))</w:t>
      </w:r>
      <w:r>
        <w:rPr/>
        <w:t xml:space="preserve"> </w:t>
      </w:r>
      <w:r>
        <w:rPr>
          <w:u w:val="single"/>
        </w:rPr>
        <w:t xml:space="preserve">(2) Unless specifically excluded by this chapter or program rules, this chapter r</w:t>
      </w:r>
      <w:r>
        <w:rPr/>
        <w:t xml:space="preserve">egulates all hearings involving</w:t>
      </w:r>
      <w:r>
        <w:rPr>
          <w:u w:val="single"/>
        </w:rPr>
        <w:t xml:space="preserve">:</w:t>
      </w:r>
    </w:p>
    <w:p>
      <w:pPr>
        <w:spacing w:before="0" w:after="0" w:line="640" w:lineRule="exact"/>
        <w:ind w:left="0" w:right="0" w:firstLine="720"/>
        <w:jc w:val="left"/>
      </w:pPr>
      <w:r>
        <w:rPr>
          <w:u w:val="single"/>
        </w:rPr>
        <w:t xml:space="preserve">(a) M</w:t>
      </w:r>
      <w:r>
        <w:rPr/>
        <w:t xml:space="preserve">edical services programs established under chapter 74.09 RCW including, but not limited to, </w:t>
      </w:r>
      <w:r>
        <w:rPr>
          <w:u w:val="single"/>
        </w:rPr>
        <w:t xml:space="preserve">apple health fee-for-service,</w:t>
      </w:r>
      <w:r>
        <w:rPr/>
        <w:t xml:space="preserve"> managed care in chapters 182-538, 182-538A, and 182-538B WAC</w:t>
      </w:r>
      <w:r>
        <w:t>((</w:t>
      </w:r>
      <w:r>
        <w:rPr>
          <w:strike/>
        </w:rPr>
        <w:t xml:space="preserve">,</w:t>
      </w:r>
      <w:r>
        <w:t>))</w:t>
      </w:r>
      <w:r>
        <w:rPr/>
        <w:t xml:space="preserve"> and crisis and noncrisis services in chapter 182-538C WAC</w:t>
      </w:r>
      <w:r>
        <w:t>((</w:t>
      </w:r>
      <w:r>
        <w:rPr>
          <w:strike/>
        </w:rPr>
        <w:t xml:space="preserve">, unless specifically excluded by this chapter or program rules</w:t>
      </w:r>
      <w:r>
        <w:t>))</w:t>
      </w:r>
      <w:r>
        <w:rPr>
          <w:u w:val="single"/>
        </w:rPr>
        <w:t xml:space="preserve">;</w:t>
      </w:r>
    </w:p>
    <w:p>
      <w:pPr>
        <w:spacing w:before="0" w:after="0" w:line="640" w:lineRule="exact"/>
        <w:ind w:left="0" w:right="0" w:firstLine="720"/>
        <w:jc w:val="left"/>
      </w:pPr>
      <w:r>
        <w:rPr>
          <w:u w:val="single"/>
        </w:rPr>
        <w:t xml:space="preserve">(b) Apple health expansion eligibility or services as described in chapters 182-525, 182-525A, and 182-525B WAC; and</w:t>
      </w:r>
    </w:p>
    <w:p>
      <w:pPr>
        <w:spacing w:before="0" w:after="0" w:line="640" w:lineRule="exact"/>
        <w:ind w:left="0" w:right="0" w:firstLine="720"/>
        <w:jc w:val="left"/>
      </w:pPr>
      <w:r>
        <w:rPr>
          <w:u w:val="single"/>
        </w:rPr>
        <w:t xml:space="preserve">(c) Prescription drug pricing transparency program in chapter 182-51 WAC and the all payer health care claims database rules in chapter 182-70 WAC</w:t>
      </w:r>
      <w:r>
        <w:rPr/>
        <w:t xml:space="preserve">.</w:t>
      </w:r>
    </w:p>
    <w:p>
      <w:pPr>
        <w:spacing w:before="0" w:after="0" w:line="640" w:lineRule="exact"/>
        <w:ind w:left="0" w:right="0" w:firstLine="720"/>
        <w:jc w:val="left"/>
      </w:pPr>
      <w:r>
        <w:t>((</w:t>
      </w:r>
      <w:r>
        <w:rPr>
          <w:strike/>
        </w:rPr>
        <w:t xml:space="preserve">(2)</w:t>
      </w:r>
      <w:r>
        <w:t>))</w:t>
      </w:r>
      <w:r>
        <w:rPr/>
        <w:t xml:space="preserve"> </w:t>
      </w:r>
      <w:r>
        <w:rPr>
          <w:u w:val="single"/>
        </w:rPr>
        <w:t xml:space="preserve">(3)</w:t>
      </w:r>
      <w:r>
        <w:rPr/>
        <w:t xml:space="preserve"> Nothing in this chapter is intended to affect the constitutional rights of any person or to limit or change additional requirements imposed by statute or other rule. Other laws or rules determine if a hearing right exists, including the APA and program rules or laws.</w:t>
      </w:r>
    </w:p>
    <w:p>
      <w:pPr>
        <w:spacing w:before="0" w:after="0" w:line="640" w:lineRule="exact"/>
        <w:ind w:left="0" w:right="0" w:firstLine="720"/>
        <w:jc w:val="left"/>
      </w:pPr>
      <w:r>
        <w:t>((</w:t>
      </w:r>
      <w:r>
        <w:rPr>
          <w:strike/>
        </w:rPr>
        <w:t xml:space="preserve">(3)</w:t>
      </w:r>
      <w:r>
        <w:t>))</w:t>
      </w:r>
      <w:r>
        <w:rPr/>
        <w:t xml:space="preserve"> </w:t>
      </w:r>
      <w:r>
        <w:rPr>
          <w:u w:val="single"/>
        </w:rPr>
        <w:t xml:space="preserve">(4)</w:t>
      </w:r>
      <w:r>
        <w:rPr/>
        <w:t xml:space="preserve"> If there is a conflict between this chapter and specific program rules, the specific program rules prevail. HCA's hearing rules and program rules prevail over the model hearing rules in chapter 10-08 WAC.</w:t>
      </w:r>
    </w:p>
    <w:p>
      <w:pPr>
        <w:spacing w:before="0" w:after="0" w:line="640" w:lineRule="exact"/>
        <w:ind w:left="0" w:right="0" w:firstLine="720"/>
        <w:jc w:val="left"/>
      </w:pPr>
      <w:r>
        <w:t>((</w:t>
      </w:r>
      <w:r>
        <w:rPr>
          <w:strike/>
        </w:rPr>
        <w:t xml:space="preserve">(4)</w:t>
      </w:r>
      <w:r>
        <w:t>))</w:t>
      </w:r>
      <w:r>
        <w:rPr/>
        <w:t xml:space="preserve"> </w:t>
      </w:r>
      <w:r>
        <w:rPr>
          <w:u w:val="single"/>
        </w:rPr>
        <w:t xml:space="preserve">(5)</w:t>
      </w:r>
      <w:r>
        <w:rPr/>
        <w:t xml:space="preserve"> The hearing rules in this chapter do not apply to the public employees benefits board or the school employees benefits board programs (see chapters 182-16 and 182-32 WAC).</w:t>
      </w:r>
    </w:p>
    <w:p>
      <w:pPr>
        <w:spacing w:before="0" w:after="0" w:line="640" w:lineRule="exact"/>
      </w:pPr>
      <w:r>
        <w:t>[</w:t>
      </w:r>
      <w:r>
        <w:rPr/>
        <w:t xml:space="preserve">Statutory Authority: RCW 41.05.021, 41.05.160, 43.71C.110, and 2019 c 334. WSR 21-11-039, § 182-526-0005, filed 5/12/21, effective 6/12/21. Statutory Authority: RCW 41.05.021 and 41.05.160. WSR 17-05-066, § 182-526-0005, filed 2/13/17, effective 3/16/17. Statutory Authority: 2011 1st sp.s. c 15 § 53, chapters 74.09, 34.05 RCW, and 10-08 WAC. WSR 13-02-007, § 182-526-0005, filed 12/19/12, effective 2/1/13.</w:t>
      </w:r>
      <w:r>
        <w:t>]</w:t>
      </w:r>
    </w:p>
    <w:sectPr>
      <w:pgNumType w:start="1"/>
      <w:footerReference xmlns:r="http://schemas.openxmlformats.org/officeDocument/2006/relationships" r:id="R5e8281d583114094"/>
      <w:pgMar w:top="1080" w:right="1037" w:bottom="1080" w:left="1037"/>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C17" w:rsidRDefault="00164C17">
    <w:pPr>
      <w:pStyle w:val="Footer"/>
      <w:tabs>
        <w:tab w:val="center" w:pos="4968"/>
        <w:tab w:val="right" w:pos="9936"/>
      </w:tabs>
    </w:pPr>
    <w:r>
      <w:t xml:space="preserve">5/16/2024 11:19 AM</w:t>
      <w:tab/>
    </w:r>
    <w:r>
      <w:t xml:space="preserve">[ </w:t>
    </w:r>
    <w:r>
      <w:rPr>
        <w:fldChar w:fldCharType="begin"/>
      </w:rPr>
    </w:r>
    <w:r>
      <w:rPr>
        <w:instrText xml:space="default"> PAGE  \* Arabic  \* MERGEFORMAT </w:instrText>
      </w:rPr>
    </w:r>
    <w:r>
      <w:rPr>
        <w:fldChar w:fldCharType="separate"/>
      </w:rPr>
    </w:r>
    <w:r>
      <w:t>1</w:t>
    </w:r>
    <w:r>
      <w:rPr>
        <w:b/>
      </w:rPr>
      <w:fldChar w:fldCharType="end"/>
    </w:r>
    <w:r>
      <w:t xml:space="preserve"> ]</w:t>
    </w:r>
    <w:r>
      <w:tab/>
      <w:t>NOT FOR FILING OTS-5180.2</w:t>
    </w:r>
  </w:p>
</w:ftr>
</file>

<file path=word/styles.xml><?xml version="1.0" encoding="utf-8"?>
<w:styles xmlns:w="http://schemas.openxmlformats.org/wordprocessingml/2006/main">
  <w:style w:type="paragraph" w:styleId="Normal" w:default="true">
    <w:name w:val="Normal"/>
    <w:rPr>
      <w:rFonts w:ascii="Courier New" w:hAnsi="Courier New"/>
      <w:sz w:val="24"/>
    </w:rPr>
  </w:style>
  <w:docDefaults>
    <w:pPrDefault>
      <w:spacing w:before="0" w:after="0" w:line="408" w:lineRule="exact"/>
    </w:pPrDefault>
  </w:docDefaults>
</w:styles>
</file>

<file path=word/_rels/document.xml.rels>&#65279;<?xml version="1.0" encoding="utf-8"?><Relationships xmlns="http://schemas.openxmlformats.org/package/2006/relationships"><Relationship Type="http://schemas.openxmlformats.org/officeDocument/2006/relationships/styles" Target="/word/styles.xml" Id="Rf388539d8215473d" /><Relationship Type="http://schemas.openxmlformats.org/officeDocument/2006/relationships/footer" Target="/word/footer1.xml" Id="R5e8281d583114094" /></Relationships>
</file>