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005" w:type="dxa"/>
        <w:jc w:val="center"/>
        <w:tblLook w:val="04A0" w:firstRow="1" w:lastRow="0" w:firstColumn="1" w:lastColumn="0" w:noHBand="0" w:noVBand="1"/>
      </w:tblPr>
      <w:tblGrid>
        <w:gridCol w:w="3150"/>
        <w:gridCol w:w="2425"/>
        <w:gridCol w:w="2430"/>
      </w:tblGrid>
      <w:tr w:rsidR="00712A21" w:rsidRPr="005B1275" w14:paraId="68BF11CC" w14:textId="1A2295E4" w:rsidTr="005B1275">
        <w:trPr>
          <w:jc w:val="center"/>
        </w:trPr>
        <w:tc>
          <w:tcPr>
            <w:tcW w:w="3150" w:type="dxa"/>
            <w:shd w:val="clear" w:color="auto" w:fill="D5DCE4" w:themeFill="text2" w:themeFillTint="33"/>
            <w:vAlign w:val="center"/>
          </w:tcPr>
          <w:p w14:paraId="7FFB281A" w14:textId="03B40C61" w:rsidR="00712A21" w:rsidRPr="005B1275" w:rsidRDefault="00712A21" w:rsidP="006063DA">
            <w:pPr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r w:rsidRPr="005B1275">
              <w:rPr>
                <w:rFonts w:ascii="Source Sans Pro" w:hAnsi="Source Sans Pro"/>
                <w:b/>
                <w:bCs/>
                <w:sz w:val="24"/>
                <w:szCs w:val="24"/>
              </w:rPr>
              <w:t>Employee Groups</w:t>
            </w:r>
          </w:p>
        </w:tc>
        <w:tc>
          <w:tcPr>
            <w:tcW w:w="2425" w:type="dxa"/>
            <w:shd w:val="clear" w:color="auto" w:fill="D5DCE4" w:themeFill="text2" w:themeFillTint="33"/>
            <w:vAlign w:val="center"/>
          </w:tcPr>
          <w:p w14:paraId="765503A6" w14:textId="77777777" w:rsidR="00712A21" w:rsidRPr="005B1275" w:rsidRDefault="00712A21" w:rsidP="006063DA">
            <w:pPr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r w:rsidRPr="005B1275">
              <w:rPr>
                <w:rFonts w:ascii="Source Sans Pro" w:hAnsi="Source Sans Pro"/>
                <w:b/>
                <w:bCs/>
                <w:sz w:val="24"/>
                <w:szCs w:val="24"/>
              </w:rPr>
              <w:t>Description of update or change</w:t>
            </w:r>
          </w:p>
          <w:p w14:paraId="32E76C4B" w14:textId="3E13DF46" w:rsidR="00712A21" w:rsidRPr="005B1275" w:rsidRDefault="00712A21" w:rsidP="006063DA">
            <w:pPr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r w:rsidRPr="005B1275">
              <w:rPr>
                <w:rFonts w:ascii="Source Sans Pro" w:hAnsi="Source Sans Pro"/>
                <w:b/>
                <w:bCs/>
                <w:sz w:val="24"/>
                <w:szCs w:val="24"/>
              </w:rPr>
              <w:t>July 1, 2025</w:t>
            </w:r>
          </w:p>
        </w:tc>
        <w:tc>
          <w:tcPr>
            <w:tcW w:w="2430" w:type="dxa"/>
            <w:shd w:val="clear" w:color="auto" w:fill="D5DCE4" w:themeFill="text2" w:themeFillTint="33"/>
            <w:vAlign w:val="center"/>
          </w:tcPr>
          <w:p w14:paraId="1BE02418" w14:textId="77777777" w:rsidR="00712A21" w:rsidRPr="005B1275" w:rsidRDefault="00712A21" w:rsidP="006063DA">
            <w:pPr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r w:rsidRPr="005B1275">
              <w:rPr>
                <w:rFonts w:ascii="Source Sans Pro" w:hAnsi="Source Sans Pro"/>
                <w:b/>
                <w:bCs/>
                <w:sz w:val="24"/>
                <w:szCs w:val="24"/>
              </w:rPr>
              <w:t>Description of update or change</w:t>
            </w:r>
          </w:p>
          <w:p w14:paraId="11FAAF04" w14:textId="28F1C7E1" w:rsidR="00712A21" w:rsidRPr="005B1275" w:rsidRDefault="00712A21" w:rsidP="006063DA">
            <w:pPr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r w:rsidRPr="005B1275">
              <w:rPr>
                <w:rFonts w:ascii="Source Sans Pro" w:hAnsi="Source Sans Pro"/>
                <w:b/>
                <w:bCs/>
                <w:sz w:val="24"/>
                <w:szCs w:val="24"/>
              </w:rPr>
              <w:t>July 1, 202</w:t>
            </w:r>
            <w:r w:rsidR="00734CBD" w:rsidRPr="005B1275">
              <w:rPr>
                <w:rFonts w:ascii="Source Sans Pro" w:hAnsi="Source Sans Pro"/>
                <w:b/>
                <w:bCs/>
                <w:sz w:val="24"/>
                <w:szCs w:val="24"/>
              </w:rPr>
              <w:t>6</w:t>
            </w:r>
          </w:p>
        </w:tc>
      </w:tr>
      <w:tr w:rsidR="00712A21" w:rsidRPr="005B1275" w14:paraId="3D06C6BB" w14:textId="27C26A71" w:rsidTr="005B1275">
        <w:trPr>
          <w:jc w:val="center"/>
        </w:trPr>
        <w:tc>
          <w:tcPr>
            <w:tcW w:w="3150" w:type="dxa"/>
          </w:tcPr>
          <w:p w14:paraId="0FBF1B11" w14:textId="77777777" w:rsidR="00712A21" w:rsidRPr="005B1275" w:rsidRDefault="00712A21" w:rsidP="00B670EF">
            <w:pPr>
              <w:rPr>
                <w:rFonts w:ascii="Source Sans Pro" w:hAnsi="Source Sans Pro" w:cstheme="minorHAnsi"/>
                <w:b/>
                <w:bCs/>
                <w:color w:val="000000"/>
              </w:rPr>
            </w:pPr>
            <w:r w:rsidRPr="005B1275">
              <w:rPr>
                <w:rFonts w:ascii="Source Sans Pro" w:hAnsi="Source Sans Pro" w:cstheme="minorHAnsi"/>
                <w:b/>
                <w:bCs/>
                <w:color w:val="000000"/>
              </w:rPr>
              <w:t xml:space="preserve">Represented: </w:t>
            </w:r>
          </w:p>
          <w:p w14:paraId="051AAB62" w14:textId="3F1026E8" w:rsidR="00712A21" w:rsidRPr="00A3158A" w:rsidRDefault="00712A21" w:rsidP="00B670EF">
            <w:pPr>
              <w:rPr>
                <w:rFonts w:ascii="Source Sans Pro" w:hAnsi="Source Sans Pro" w:cstheme="minorHAnsi"/>
                <w:color w:val="000000"/>
              </w:rPr>
            </w:pPr>
            <w:r w:rsidRPr="005B1275">
              <w:rPr>
                <w:rFonts w:ascii="Source Sans Pro" w:hAnsi="Source Sans Pro" w:cstheme="minorHAnsi"/>
                <w:color w:val="000000"/>
              </w:rPr>
              <w:t>WSPL</w:t>
            </w:r>
            <w:r w:rsidR="00EF2ED7">
              <w:rPr>
                <w:rFonts w:ascii="Source Sans Pro" w:hAnsi="Source Sans Pro" w:cstheme="minorHAnsi"/>
                <w:color w:val="000000"/>
              </w:rPr>
              <w:t>C</w:t>
            </w:r>
            <w:r w:rsidRPr="005B1275">
              <w:rPr>
                <w:rFonts w:ascii="Source Sans Pro" w:hAnsi="Source Sans Pro" w:cstheme="minorHAnsi"/>
                <w:color w:val="000000"/>
              </w:rPr>
              <w:t>A and WSPTA</w:t>
            </w:r>
            <w:r w:rsidR="00A3158A">
              <w:rPr>
                <w:rFonts w:ascii="Source Sans Pro" w:hAnsi="Source Sans Pro" w:cstheme="minorHAnsi"/>
                <w:color w:val="000000"/>
              </w:rPr>
              <w:t>; DFW Lt and Capt.; FWOG and Teamsters 760</w:t>
            </w:r>
          </w:p>
        </w:tc>
        <w:tc>
          <w:tcPr>
            <w:tcW w:w="2425" w:type="dxa"/>
          </w:tcPr>
          <w:p w14:paraId="4E98CBC5" w14:textId="502AACB8" w:rsidR="00712A21" w:rsidRPr="005B1275" w:rsidRDefault="00712A21" w:rsidP="00B670EF">
            <w:pPr>
              <w:rPr>
                <w:rFonts w:ascii="Source Sans Pro" w:hAnsi="Source Sans Pro"/>
              </w:rPr>
            </w:pPr>
            <w:r w:rsidRPr="132B5661">
              <w:rPr>
                <w:rFonts w:ascii="Source Sans Pro" w:hAnsi="Source Sans Pro"/>
                <w:color w:val="000000" w:themeColor="text1"/>
              </w:rPr>
              <w:t xml:space="preserve">General wage increase </w:t>
            </w:r>
            <w:r w:rsidR="00A3158A">
              <w:rPr>
                <w:rFonts w:ascii="Source Sans Pro" w:hAnsi="Source Sans Pro"/>
                <w:color w:val="000000" w:themeColor="text1"/>
              </w:rPr>
              <w:t>of 17%.</w:t>
            </w:r>
          </w:p>
        </w:tc>
        <w:tc>
          <w:tcPr>
            <w:tcW w:w="2430" w:type="dxa"/>
          </w:tcPr>
          <w:p w14:paraId="2DBA77F3" w14:textId="5B40AE91" w:rsidR="00712A21" w:rsidRPr="005B1275" w:rsidRDefault="0025779A" w:rsidP="00B670EF">
            <w:pPr>
              <w:rPr>
                <w:rFonts w:ascii="Source Sans Pro" w:hAnsi="Source Sans Pro"/>
                <w:color w:val="000000"/>
              </w:rPr>
            </w:pPr>
            <w:r w:rsidRPr="3CEADEF3">
              <w:rPr>
                <w:rFonts w:ascii="Source Sans Pro" w:hAnsi="Source Sans Pro"/>
                <w:color w:val="000000" w:themeColor="text1"/>
              </w:rPr>
              <w:t xml:space="preserve">General wage increase of </w:t>
            </w:r>
            <w:r w:rsidR="00A3158A">
              <w:rPr>
                <w:rFonts w:ascii="Source Sans Pro" w:hAnsi="Source Sans Pro"/>
                <w:color w:val="000000" w:themeColor="text1"/>
              </w:rPr>
              <w:t>2.0%</w:t>
            </w:r>
          </w:p>
        </w:tc>
      </w:tr>
      <w:tr w:rsidR="00712A21" w:rsidRPr="005B1275" w14:paraId="4AE7886F" w14:textId="33B7FF9C" w:rsidTr="005B1275">
        <w:trPr>
          <w:jc w:val="center"/>
        </w:trPr>
        <w:tc>
          <w:tcPr>
            <w:tcW w:w="3150" w:type="dxa"/>
          </w:tcPr>
          <w:p w14:paraId="4802B6D8" w14:textId="31BDDF1B" w:rsidR="00712A21" w:rsidRPr="005B1275" w:rsidRDefault="00712A21" w:rsidP="005B12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  <w:b/>
                <w:bCs/>
                <w:color w:val="000000" w:themeColor="text1"/>
              </w:rPr>
              <w:t xml:space="preserve">Represented: </w:t>
            </w:r>
            <w:r w:rsidRPr="005B1275">
              <w:rPr>
                <w:rFonts w:ascii="Source Sans Pro" w:hAnsi="Source Sans Pro"/>
              </w:rPr>
              <w:t xml:space="preserve">AWAAG, Coalition, ProTec17, SEIU 1199NW, Teamsters </w:t>
            </w:r>
            <w:r w:rsidR="00A3158A">
              <w:rPr>
                <w:rFonts w:ascii="Source Sans Pro" w:hAnsi="Source Sans Pro"/>
              </w:rPr>
              <w:t>DOC WMS; WAFWP; WFSE (higher education and general gov’t); WFSE - ALJ</w:t>
            </w:r>
          </w:p>
        </w:tc>
        <w:tc>
          <w:tcPr>
            <w:tcW w:w="2425" w:type="dxa"/>
          </w:tcPr>
          <w:p w14:paraId="0682B8CC" w14:textId="3492A3E9" w:rsidR="00712A21" w:rsidRPr="005B1275" w:rsidRDefault="00712A21" w:rsidP="00B670EF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  <w:color w:val="000000" w:themeColor="text1"/>
              </w:rPr>
              <w:t xml:space="preserve">General wage increase of </w:t>
            </w:r>
            <w:r w:rsidR="00BA00B8" w:rsidRPr="005B1275">
              <w:rPr>
                <w:rFonts w:ascii="Source Sans Pro" w:hAnsi="Source Sans Pro"/>
                <w:color w:val="000000" w:themeColor="text1"/>
              </w:rPr>
              <w:t>3</w:t>
            </w:r>
            <w:r w:rsidRPr="005B1275">
              <w:rPr>
                <w:rFonts w:ascii="Source Sans Pro" w:hAnsi="Source Sans Pro"/>
                <w:color w:val="000000" w:themeColor="text1"/>
              </w:rPr>
              <w:t>.0%.</w:t>
            </w:r>
          </w:p>
        </w:tc>
        <w:tc>
          <w:tcPr>
            <w:tcW w:w="2430" w:type="dxa"/>
          </w:tcPr>
          <w:p w14:paraId="231878B0" w14:textId="109366D3" w:rsidR="00712A21" w:rsidRPr="005B1275" w:rsidRDefault="00712A21" w:rsidP="00B670EF">
            <w:pPr>
              <w:rPr>
                <w:rFonts w:ascii="Source Sans Pro" w:hAnsi="Source Sans Pro"/>
              </w:rPr>
            </w:pPr>
            <w:r w:rsidRPr="45737A72">
              <w:rPr>
                <w:rFonts w:ascii="Source Sans Pro" w:hAnsi="Source Sans Pro"/>
                <w:color w:val="000000" w:themeColor="text1"/>
              </w:rPr>
              <w:t xml:space="preserve">General wage increase of </w:t>
            </w:r>
            <w:r w:rsidR="00BA00B8" w:rsidRPr="45737A72">
              <w:rPr>
                <w:rFonts w:ascii="Source Sans Pro" w:hAnsi="Source Sans Pro"/>
                <w:color w:val="000000" w:themeColor="text1"/>
              </w:rPr>
              <w:t>2</w:t>
            </w:r>
            <w:r w:rsidR="1A9B3174" w:rsidRPr="3CEADEF3">
              <w:rPr>
                <w:rFonts w:ascii="Source Sans Pro" w:hAnsi="Source Sans Pro"/>
                <w:color w:val="000000" w:themeColor="text1"/>
              </w:rPr>
              <w:t>.0</w:t>
            </w:r>
            <w:r w:rsidRPr="3CEADEF3">
              <w:rPr>
                <w:rFonts w:ascii="Source Sans Pro" w:hAnsi="Source Sans Pro"/>
                <w:color w:val="000000" w:themeColor="text1"/>
              </w:rPr>
              <w:t>%.</w:t>
            </w:r>
          </w:p>
        </w:tc>
      </w:tr>
      <w:tr w:rsidR="00712A21" w:rsidRPr="005B1275" w14:paraId="25640D96" w14:textId="77777777" w:rsidTr="005B1275">
        <w:trPr>
          <w:jc w:val="center"/>
        </w:trPr>
        <w:tc>
          <w:tcPr>
            <w:tcW w:w="3150" w:type="dxa"/>
          </w:tcPr>
          <w:p w14:paraId="709B9439" w14:textId="77777777" w:rsidR="00712A21" w:rsidRPr="005B1275" w:rsidRDefault="00712A21" w:rsidP="00DB4B75">
            <w:pPr>
              <w:rPr>
                <w:rFonts w:ascii="Source Sans Pro" w:hAnsi="Source Sans Pro" w:cstheme="minorHAnsi"/>
                <w:b/>
                <w:bCs/>
                <w:color w:val="000000"/>
              </w:rPr>
            </w:pPr>
            <w:r w:rsidRPr="005B1275">
              <w:rPr>
                <w:rFonts w:ascii="Source Sans Pro" w:hAnsi="Source Sans Pro" w:cstheme="minorHAnsi"/>
                <w:b/>
                <w:bCs/>
                <w:color w:val="000000"/>
              </w:rPr>
              <w:t>Represented:</w:t>
            </w:r>
          </w:p>
          <w:p w14:paraId="470343A0" w14:textId="4A09AE07" w:rsidR="00712A21" w:rsidRPr="005B1275" w:rsidRDefault="00712A21" w:rsidP="00DB4B75">
            <w:pPr>
              <w:rPr>
                <w:rFonts w:ascii="Source Sans Pro" w:hAnsi="Source Sans Pro" w:cstheme="minorHAnsi"/>
                <w:b/>
                <w:bCs/>
                <w:color w:val="000000"/>
              </w:rPr>
            </w:pPr>
            <w:r w:rsidRPr="005B1275">
              <w:rPr>
                <w:rFonts w:ascii="Source Sans Pro" w:hAnsi="Source Sans Pro"/>
              </w:rPr>
              <w:t xml:space="preserve">DOC - WFSE </w:t>
            </w:r>
          </w:p>
        </w:tc>
        <w:tc>
          <w:tcPr>
            <w:tcW w:w="2425" w:type="dxa"/>
          </w:tcPr>
          <w:p w14:paraId="187A79EB" w14:textId="611FD653" w:rsidR="00712A21" w:rsidRPr="005B1275" w:rsidRDefault="00712A21" w:rsidP="00DB4B75">
            <w:pPr>
              <w:rPr>
                <w:rFonts w:ascii="Source Sans Pro" w:hAnsi="Source Sans Pro"/>
                <w:color w:val="000000" w:themeColor="text1"/>
              </w:rPr>
            </w:pPr>
            <w:r w:rsidRPr="005B1275">
              <w:rPr>
                <w:rFonts w:ascii="Source Sans Pro" w:hAnsi="Source Sans Pro"/>
                <w:color w:val="000000" w:themeColor="text1"/>
              </w:rPr>
              <w:t xml:space="preserve">General wage increase of </w:t>
            </w:r>
            <w:r w:rsidR="00BA00B8" w:rsidRPr="005B1275">
              <w:rPr>
                <w:rFonts w:ascii="Source Sans Pro" w:hAnsi="Source Sans Pro"/>
                <w:color w:val="000000" w:themeColor="text1"/>
              </w:rPr>
              <w:t>4.62</w:t>
            </w:r>
            <w:r w:rsidRPr="005B1275">
              <w:rPr>
                <w:rFonts w:ascii="Source Sans Pro" w:hAnsi="Source Sans Pro"/>
                <w:color w:val="000000" w:themeColor="text1"/>
              </w:rPr>
              <w:t>%.</w:t>
            </w:r>
          </w:p>
        </w:tc>
        <w:tc>
          <w:tcPr>
            <w:tcW w:w="2430" w:type="dxa"/>
          </w:tcPr>
          <w:p w14:paraId="05A978A9" w14:textId="2954EE3E" w:rsidR="00712A21" w:rsidRPr="005B1275" w:rsidRDefault="00712A21" w:rsidP="00DB4B75">
            <w:pPr>
              <w:rPr>
                <w:rFonts w:ascii="Source Sans Pro" w:hAnsi="Source Sans Pro" w:cstheme="minorHAnsi"/>
                <w:color w:val="000000"/>
              </w:rPr>
            </w:pPr>
            <w:r w:rsidRPr="005B1275">
              <w:rPr>
                <w:rFonts w:ascii="Source Sans Pro" w:hAnsi="Source Sans Pro" w:cstheme="minorHAnsi"/>
                <w:color w:val="000000"/>
              </w:rPr>
              <w:t xml:space="preserve">General wage increase of </w:t>
            </w:r>
            <w:r w:rsidR="00BA00B8" w:rsidRPr="005B1275">
              <w:rPr>
                <w:rFonts w:ascii="Source Sans Pro" w:hAnsi="Source Sans Pro" w:cstheme="minorHAnsi"/>
                <w:color w:val="000000"/>
              </w:rPr>
              <w:t>6.0</w:t>
            </w:r>
            <w:r w:rsidRPr="005B1275">
              <w:rPr>
                <w:rFonts w:ascii="Source Sans Pro" w:hAnsi="Source Sans Pro" w:cstheme="minorHAnsi"/>
                <w:color w:val="000000"/>
              </w:rPr>
              <w:t>2%;</w:t>
            </w:r>
          </w:p>
        </w:tc>
      </w:tr>
      <w:tr w:rsidR="00712A21" w:rsidRPr="005B1275" w14:paraId="5F0D6208" w14:textId="4A47D209" w:rsidTr="005B1275">
        <w:trPr>
          <w:jc w:val="center"/>
        </w:trPr>
        <w:tc>
          <w:tcPr>
            <w:tcW w:w="3150" w:type="dxa"/>
          </w:tcPr>
          <w:p w14:paraId="4D6C3E2C" w14:textId="77777777" w:rsidR="00712A21" w:rsidRPr="005B1275" w:rsidRDefault="00712A21" w:rsidP="00DB4B75">
            <w:pPr>
              <w:rPr>
                <w:rFonts w:ascii="Source Sans Pro" w:hAnsi="Source Sans Pro" w:cstheme="minorHAnsi"/>
                <w:b/>
                <w:bCs/>
                <w:color w:val="000000"/>
              </w:rPr>
            </w:pPr>
            <w:r w:rsidRPr="005B1275">
              <w:rPr>
                <w:rFonts w:ascii="Source Sans Pro" w:hAnsi="Source Sans Pro" w:cstheme="minorHAnsi"/>
                <w:b/>
                <w:bCs/>
                <w:color w:val="000000"/>
              </w:rPr>
              <w:t xml:space="preserve">Represented: </w:t>
            </w:r>
          </w:p>
          <w:p w14:paraId="6B4F1F1D" w14:textId="3454F91F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 w:cstheme="minorHAnsi"/>
                <w:color w:val="000000"/>
              </w:rPr>
              <w:t>Teamsters 117 - DOC</w:t>
            </w:r>
          </w:p>
        </w:tc>
        <w:tc>
          <w:tcPr>
            <w:tcW w:w="2425" w:type="dxa"/>
          </w:tcPr>
          <w:p w14:paraId="4A6C8E2D" w14:textId="34452F4D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 w:cstheme="minorHAnsi"/>
                <w:color w:val="000000"/>
              </w:rPr>
              <w:t xml:space="preserve">General wage increase of </w:t>
            </w:r>
            <w:r w:rsidR="00BA00B8" w:rsidRPr="005B1275">
              <w:rPr>
                <w:rFonts w:ascii="Source Sans Pro" w:hAnsi="Source Sans Pro" w:cstheme="minorHAnsi"/>
                <w:color w:val="000000"/>
              </w:rPr>
              <w:t>5.89</w:t>
            </w:r>
            <w:r w:rsidRPr="005B1275">
              <w:rPr>
                <w:rFonts w:ascii="Source Sans Pro" w:hAnsi="Source Sans Pro" w:cstheme="minorHAnsi"/>
                <w:color w:val="000000"/>
              </w:rPr>
              <w:t>%.</w:t>
            </w:r>
          </w:p>
        </w:tc>
        <w:tc>
          <w:tcPr>
            <w:tcW w:w="2430" w:type="dxa"/>
          </w:tcPr>
          <w:p w14:paraId="42A58993" w14:textId="6DC126E4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 w:cstheme="minorHAnsi"/>
                <w:color w:val="000000"/>
              </w:rPr>
              <w:t xml:space="preserve">General wage increase of </w:t>
            </w:r>
            <w:r w:rsidR="00BA00B8" w:rsidRPr="005B1275">
              <w:rPr>
                <w:rFonts w:ascii="Source Sans Pro" w:hAnsi="Source Sans Pro" w:cstheme="minorHAnsi"/>
                <w:color w:val="000000"/>
              </w:rPr>
              <w:t>4.07</w:t>
            </w:r>
            <w:r w:rsidRPr="005B1275">
              <w:rPr>
                <w:rFonts w:ascii="Source Sans Pro" w:hAnsi="Source Sans Pro" w:cstheme="minorHAnsi"/>
                <w:color w:val="000000"/>
              </w:rPr>
              <w:t>%.</w:t>
            </w:r>
          </w:p>
        </w:tc>
      </w:tr>
      <w:tr w:rsidR="00712A21" w:rsidRPr="005B1275" w14:paraId="7B75C046" w14:textId="0F67C1CC" w:rsidTr="005B1275">
        <w:trPr>
          <w:jc w:val="center"/>
        </w:trPr>
        <w:tc>
          <w:tcPr>
            <w:tcW w:w="3150" w:type="dxa"/>
          </w:tcPr>
          <w:p w14:paraId="4CFE2635" w14:textId="77777777" w:rsidR="00712A21" w:rsidRPr="005B1275" w:rsidRDefault="00712A21" w:rsidP="00DB4B75">
            <w:pPr>
              <w:rPr>
                <w:rFonts w:ascii="Source Sans Pro" w:hAnsi="Source Sans Pro" w:cstheme="minorHAnsi"/>
                <w:b/>
                <w:bCs/>
                <w:color w:val="000000"/>
              </w:rPr>
            </w:pPr>
            <w:r w:rsidRPr="005B1275">
              <w:rPr>
                <w:rFonts w:ascii="Source Sans Pro" w:hAnsi="Source Sans Pro" w:cstheme="minorHAnsi"/>
                <w:b/>
                <w:bCs/>
                <w:color w:val="000000"/>
              </w:rPr>
              <w:t xml:space="preserve">Represented: </w:t>
            </w:r>
          </w:p>
          <w:p w14:paraId="1F76B61C" w14:textId="4C9A0D54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</w:rPr>
              <w:t>Marine Division</w:t>
            </w:r>
          </w:p>
        </w:tc>
        <w:tc>
          <w:tcPr>
            <w:tcW w:w="2425" w:type="dxa"/>
          </w:tcPr>
          <w:p w14:paraId="14FC476D" w14:textId="7113EF46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</w:rPr>
              <w:t>GWI shared directly with WSDOT (varies by contract).</w:t>
            </w:r>
          </w:p>
        </w:tc>
        <w:tc>
          <w:tcPr>
            <w:tcW w:w="2430" w:type="dxa"/>
          </w:tcPr>
          <w:p w14:paraId="66ACBA07" w14:textId="3BC05D5D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</w:rPr>
              <w:t>GWI shared directly with WSDOT (varies by contract).</w:t>
            </w:r>
          </w:p>
        </w:tc>
      </w:tr>
      <w:tr w:rsidR="00712A21" w:rsidRPr="005B1275" w14:paraId="5EF5A56F" w14:textId="77777777" w:rsidTr="005B1275">
        <w:trPr>
          <w:jc w:val="center"/>
        </w:trPr>
        <w:tc>
          <w:tcPr>
            <w:tcW w:w="3150" w:type="dxa"/>
          </w:tcPr>
          <w:p w14:paraId="18A44283" w14:textId="77777777" w:rsidR="00712A21" w:rsidRPr="005B1275" w:rsidRDefault="00712A21" w:rsidP="00712A21">
            <w:pPr>
              <w:rPr>
                <w:rFonts w:ascii="Source Sans Pro" w:hAnsi="Source Sans Pro" w:cstheme="minorHAnsi"/>
                <w:b/>
                <w:bCs/>
                <w:color w:val="000000"/>
              </w:rPr>
            </w:pPr>
            <w:r w:rsidRPr="005B1275">
              <w:rPr>
                <w:rFonts w:ascii="Source Sans Pro" w:hAnsi="Source Sans Pro" w:cstheme="minorHAnsi"/>
                <w:b/>
                <w:bCs/>
                <w:color w:val="000000"/>
              </w:rPr>
              <w:t xml:space="preserve">Represented: </w:t>
            </w:r>
          </w:p>
          <w:p w14:paraId="676C6D1F" w14:textId="42A02D49" w:rsidR="00712A21" w:rsidRPr="005B1275" w:rsidRDefault="00712A21" w:rsidP="00DB4B75">
            <w:pPr>
              <w:rPr>
                <w:rFonts w:ascii="Source Sans Pro" w:hAnsi="Source Sans Pro" w:cstheme="minorHAnsi"/>
                <w:color w:val="000000"/>
              </w:rPr>
            </w:pPr>
            <w:r w:rsidRPr="005B1275">
              <w:rPr>
                <w:rFonts w:ascii="Source Sans Pro" w:hAnsi="Source Sans Pro" w:cstheme="minorHAnsi"/>
                <w:color w:val="000000"/>
              </w:rPr>
              <w:t>WPEA (higher ed and general gov’t)</w:t>
            </w:r>
          </w:p>
        </w:tc>
        <w:tc>
          <w:tcPr>
            <w:tcW w:w="2425" w:type="dxa"/>
          </w:tcPr>
          <w:p w14:paraId="45A322F7" w14:textId="555222B2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</w:rPr>
              <w:t>No changes</w:t>
            </w:r>
          </w:p>
        </w:tc>
        <w:tc>
          <w:tcPr>
            <w:tcW w:w="2430" w:type="dxa"/>
          </w:tcPr>
          <w:p w14:paraId="1E813C5E" w14:textId="73967855" w:rsidR="00712A21" w:rsidRPr="005B1275" w:rsidRDefault="00436102" w:rsidP="00DB4B75">
            <w:pPr>
              <w:rPr>
                <w:rFonts w:ascii="Source Sans Pro" w:hAnsi="Source Sans Pro"/>
              </w:rPr>
            </w:pPr>
            <w:r w:rsidRPr="25DA6376">
              <w:rPr>
                <w:rFonts w:ascii="Source Sans Pro" w:hAnsi="Source Sans Pro"/>
                <w:color w:val="000000" w:themeColor="text1"/>
              </w:rPr>
              <w:t>General wage increase of 2</w:t>
            </w:r>
            <w:r w:rsidR="221BD4E8" w:rsidRPr="6177DE27">
              <w:rPr>
                <w:rFonts w:ascii="Source Sans Pro" w:hAnsi="Source Sans Pro"/>
                <w:color w:val="000000" w:themeColor="text1"/>
              </w:rPr>
              <w:t>.0</w:t>
            </w:r>
            <w:r w:rsidRPr="6177DE27">
              <w:rPr>
                <w:rFonts w:ascii="Source Sans Pro" w:hAnsi="Source Sans Pro"/>
                <w:color w:val="000000" w:themeColor="text1"/>
              </w:rPr>
              <w:t>%.</w:t>
            </w:r>
          </w:p>
        </w:tc>
      </w:tr>
      <w:tr w:rsidR="00712A21" w:rsidRPr="005B1275" w14:paraId="0C9A0874" w14:textId="77777777" w:rsidTr="005B1275">
        <w:trPr>
          <w:jc w:val="center"/>
        </w:trPr>
        <w:tc>
          <w:tcPr>
            <w:tcW w:w="3150" w:type="dxa"/>
          </w:tcPr>
          <w:p w14:paraId="0930A18E" w14:textId="21BB01D0" w:rsidR="00712A21" w:rsidRPr="005B1275" w:rsidRDefault="00712A21" w:rsidP="00DB4B75">
            <w:pPr>
              <w:rPr>
                <w:rFonts w:ascii="Source Sans Pro" w:hAnsi="Source Sans Pro"/>
                <w:b/>
                <w:bCs/>
              </w:rPr>
            </w:pPr>
            <w:r w:rsidRPr="005B1275">
              <w:rPr>
                <w:rFonts w:ascii="Source Sans Pro" w:hAnsi="Source Sans Pro"/>
                <w:b/>
                <w:bCs/>
              </w:rPr>
              <w:t xml:space="preserve">Non-Represented: </w:t>
            </w:r>
            <w:r w:rsidRPr="005B1275">
              <w:rPr>
                <w:rFonts w:ascii="Source Sans Pro" w:hAnsi="Source Sans Pro"/>
                <w:color w:val="000000" w:themeColor="text1"/>
              </w:rPr>
              <w:t xml:space="preserve">Applies to: </w:t>
            </w:r>
            <w:r w:rsidR="00256CFF" w:rsidRPr="005B1275">
              <w:rPr>
                <w:rFonts w:ascii="Source Sans Pro" w:hAnsi="Source Sans Pro"/>
                <w:color w:val="000000" w:themeColor="text1"/>
              </w:rPr>
              <w:t>non-Cabinet</w:t>
            </w:r>
            <w:r w:rsidRPr="005B1275">
              <w:rPr>
                <w:rFonts w:ascii="Source Sans Pro" w:hAnsi="Source Sans Pro"/>
                <w:color w:val="000000" w:themeColor="text1"/>
              </w:rPr>
              <w:t xml:space="preserve"> agencies, specifically, Court of Appeals, Administrative Office of the Courts, Law Library, Supreme Court, Commission on Judicial Conduct, and limited employees in the Office of Attorney General</w:t>
            </w:r>
          </w:p>
        </w:tc>
        <w:tc>
          <w:tcPr>
            <w:tcW w:w="2425" w:type="dxa"/>
          </w:tcPr>
          <w:p w14:paraId="3F3069EC" w14:textId="06E92D71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  <w:color w:val="000000" w:themeColor="text1"/>
              </w:rPr>
              <w:t>General wage increase of 3.0%.</w:t>
            </w:r>
          </w:p>
        </w:tc>
        <w:tc>
          <w:tcPr>
            <w:tcW w:w="2430" w:type="dxa"/>
          </w:tcPr>
          <w:p w14:paraId="57778CA1" w14:textId="7BC3470B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6362751A">
              <w:rPr>
                <w:rFonts w:ascii="Source Sans Pro" w:hAnsi="Source Sans Pro"/>
                <w:color w:val="000000" w:themeColor="text1"/>
              </w:rPr>
              <w:t>General wage increase of 2</w:t>
            </w:r>
            <w:r w:rsidR="4ED87E92" w:rsidRPr="6362751A">
              <w:rPr>
                <w:rFonts w:ascii="Source Sans Pro" w:hAnsi="Source Sans Pro"/>
                <w:color w:val="000000" w:themeColor="text1"/>
              </w:rPr>
              <w:t>.0</w:t>
            </w:r>
            <w:r w:rsidRPr="6362751A">
              <w:rPr>
                <w:rFonts w:ascii="Source Sans Pro" w:hAnsi="Source Sans Pro"/>
                <w:color w:val="000000" w:themeColor="text1"/>
              </w:rPr>
              <w:t>%.</w:t>
            </w:r>
          </w:p>
        </w:tc>
      </w:tr>
      <w:tr w:rsidR="00712A21" w:rsidRPr="005B1275" w14:paraId="4C8BF8A5" w14:textId="77777777" w:rsidTr="005B1275">
        <w:trPr>
          <w:jc w:val="center"/>
        </w:trPr>
        <w:tc>
          <w:tcPr>
            <w:tcW w:w="3150" w:type="dxa"/>
          </w:tcPr>
          <w:p w14:paraId="0F798D3F" w14:textId="0BEB12B2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  <w:b/>
                <w:color w:val="000000" w:themeColor="text1"/>
              </w:rPr>
              <w:t xml:space="preserve">Non-Represented: </w:t>
            </w:r>
            <w:r w:rsidRPr="005B1275">
              <w:rPr>
                <w:rFonts w:ascii="Source Sans Pro" w:hAnsi="Source Sans Pro"/>
                <w:color w:val="000000" w:themeColor="text1"/>
              </w:rPr>
              <w:t>Applies to all cabinet agencies and participating elected officials and judicial branch agencies.</w:t>
            </w:r>
          </w:p>
        </w:tc>
        <w:tc>
          <w:tcPr>
            <w:tcW w:w="2425" w:type="dxa"/>
          </w:tcPr>
          <w:p w14:paraId="5231A884" w14:textId="0A2119A0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005B1275">
              <w:rPr>
                <w:rFonts w:ascii="Source Sans Pro" w:hAnsi="Source Sans Pro"/>
                <w:color w:val="000000" w:themeColor="text1"/>
              </w:rPr>
              <w:t xml:space="preserve">General wage increase of </w:t>
            </w:r>
            <w:r w:rsidR="00BA00B8" w:rsidRPr="005B1275">
              <w:rPr>
                <w:rFonts w:ascii="Source Sans Pro" w:hAnsi="Source Sans Pro"/>
                <w:color w:val="000000" w:themeColor="text1"/>
              </w:rPr>
              <w:t>3</w:t>
            </w:r>
            <w:r w:rsidRPr="005B1275">
              <w:rPr>
                <w:rFonts w:ascii="Source Sans Pro" w:hAnsi="Source Sans Pro"/>
                <w:color w:val="000000" w:themeColor="text1"/>
              </w:rPr>
              <w:t>.0%.</w:t>
            </w:r>
          </w:p>
        </w:tc>
        <w:tc>
          <w:tcPr>
            <w:tcW w:w="2430" w:type="dxa"/>
          </w:tcPr>
          <w:p w14:paraId="5A1B6975" w14:textId="7AA28B8D" w:rsidR="00712A21" w:rsidRPr="005B1275" w:rsidRDefault="00712A21" w:rsidP="00DB4B75">
            <w:pPr>
              <w:rPr>
                <w:rFonts w:ascii="Source Sans Pro" w:hAnsi="Source Sans Pro"/>
              </w:rPr>
            </w:pPr>
            <w:r w:rsidRPr="70FA4484">
              <w:rPr>
                <w:rFonts w:ascii="Source Sans Pro" w:hAnsi="Source Sans Pro"/>
                <w:color w:val="000000" w:themeColor="text1"/>
              </w:rPr>
              <w:t xml:space="preserve">General wage increase of </w:t>
            </w:r>
            <w:r w:rsidR="00BA00B8" w:rsidRPr="70FA4484">
              <w:rPr>
                <w:rFonts w:ascii="Source Sans Pro" w:hAnsi="Source Sans Pro"/>
                <w:color w:val="000000" w:themeColor="text1"/>
              </w:rPr>
              <w:t>2</w:t>
            </w:r>
            <w:r w:rsidR="6F00690A" w:rsidRPr="45737A72">
              <w:rPr>
                <w:rFonts w:ascii="Source Sans Pro" w:hAnsi="Source Sans Pro"/>
                <w:color w:val="000000" w:themeColor="text1"/>
              </w:rPr>
              <w:t>.0</w:t>
            </w:r>
            <w:r w:rsidRPr="45737A72">
              <w:rPr>
                <w:rFonts w:ascii="Source Sans Pro" w:hAnsi="Source Sans Pro"/>
                <w:color w:val="000000" w:themeColor="text1"/>
              </w:rPr>
              <w:t>%.</w:t>
            </w:r>
          </w:p>
        </w:tc>
      </w:tr>
    </w:tbl>
    <w:p w14:paraId="7031FD13" w14:textId="77777777" w:rsidR="004535AC" w:rsidRPr="005B1275" w:rsidRDefault="004535AC">
      <w:pPr>
        <w:rPr>
          <w:rFonts w:ascii="Source Sans Pro" w:hAnsi="Source Sans Pro"/>
        </w:rPr>
      </w:pPr>
    </w:p>
    <w:sectPr w:rsidR="004535AC" w:rsidRPr="005B1275" w:rsidSect="000743C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CD410" w14:textId="77777777" w:rsidR="00441079" w:rsidRDefault="00441079" w:rsidP="000743C1">
      <w:pPr>
        <w:spacing w:after="0" w:line="240" w:lineRule="auto"/>
      </w:pPr>
      <w:r>
        <w:separator/>
      </w:r>
    </w:p>
  </w:endnote>
  <w:endnote w:type="continuationSeparator" w:id="0">
    <w:p w14:paraId="6DB60BF0" w14:textId="77777777" w:rsidR="00441079" w:rsidRDefault="00441079" w:rsidP="000743C1">
      <w:pPr>
        <w:spacing w:after="0" w:line="240" w:lineRule="auto"/>
      </w:pPr>
      <w:r>
        <w:continuationSeparator/>
      </w:r>
    </w:p>
  </w:endnote>
  <w:endnote w:type="continuationNotice" w:id="1">
    <w:p w14:paraId="7CC02CFA" w14:textId="77777777" w:rsidR="00441079" w:rsidRDefault="004410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D1ED1" w14:textId="049586F9" w:rsidR="000743C1" w:rsidRPr="000743C1" w:rsidRDefault="000743C1">
    <w:pPr>
      <w:pStyle w:val="Footer"/>
      <w:rPr>
        <w:sz w:val="20"/>
        <w:szCs w:val="20"/>
      </w:rPr>
    </w:pPr>
    <w:r w:rsidRPr="000743C1">
      <w:rPr>
        <w:sz w:val="20"/>
        <w:szCs w:val="20"/>
      </w:rPr>
      <w:t>General Wage Increase Communication</w:t>
    </w:r>
  </w:p>
  <w:p w14:paraId="7767B9CC" w14:textId="3B06B69F" w:rsidR="000743C1" w:rsidRPr="000743C1" w:rsidRDefault="005B1275">
    <w:pPr>
      <w:pStyle w:val="Footer"/>
      <w:rPr>
        <w:sz w:val="20"/>
        <w:szCs w:val="20"/>
      </w:rPr>
    </w:pPr>
    <w:r>
      <w:rPr>
        <w:sz w:val="20"/>
        <w:szCs w:val="20"/>
      </w:rPr>
      <w:t xml:space="preserve">Rev. </w:t>
    </w:r>
    <w:r w:rsidR="000743C1" w:rsidRPr="000743C1">
      <w:rPr>
        <w:sz w:val="20"/>
        <w:szCs w:val="20"/>
      </w:rPr>
      <w:t xml:space="preserve">May </w:t>
    </w:r>
    <w:r w:rsidR="00256CFF">
      <w:rPr>
        <w:sz w:val="20"/>
        <w:szCs w:val="20"/>
      </w:rPr>
      <w:t>26</w:t>
    </w:r>
    <w:r w:rsidR="00734CBD">
      <w:rPr>
        <w:sz w:val="20"/>
        <w:szCs w:val="20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C5E8" w14:textId="77777777" w:rsidR="00441079" w:rsidRDefault="00441079" w:rsidP="000743C1">
      <w:pPr>
        <w:spacing w:after="0" w:line="240" w:lineRule="auto"/>
      </w:pPr>
      <w:r>
        <w:separator/>
      </w:r>
    </w:p>
  </w:footnote>
  <w:footnote w:type="continuationSeparator" w:id="0">
    <w:p w14:paraId="4C2E0318" w14:textId="77777777" w:rsidR="00441079" w:rsidRDefault="00441079" w:rsidP="000743C1">
      <w:pPr>
        <w:spacing w:after="0" w:line="240" w:lineRule="auto"/>
      </w:pPr>
      <w:r>
        <w:continuationSeparator/>
      </w:r>
    </w:p>
  </w:footnote>
  <w:footnote w:type="continuationNotice" w:id="1">
    <w:p w14:paraId="6910E595" w14:textId="77777777" w:rsidR="00441079" w:rsidRDefault="004410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B1B5" w14:textId="77777777" w:rsidR="005B1275" w:rsidRDefault="005B1275">
    <w:pPr>
      <w:pStyle w:val="Header"/>
    </w:pPr>
    <w:r>
      <w:rPr>
        <w:noProof/>
      </w:rPr>
      <w:drawing>
        <wp:inline distT="0" distB="0" distL="0" distR="0" wp14:anchorId="086F2315" wp14:editId="228D0FE4">
          <wp:extent cx="1937520" cy="895350"/>
          <wp:effectExtent l="0" t="0" r="5715" b="0"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7164F6BD-156C-4F14-B335-644076EB723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7164F6BD-156C-4F14-B335-644076EB723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678" cy="896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79DC5B" w14:textId="77777777" w:rsidR="005B1275" w:rsidRDefault="005B1275">
    <w:pPr>
      <w:pStyle w:val="Header"/>
    </w:pPr>
  </w:p>
  <w:p w14:paraId="33C32843" w14:textId="4A2E3A28" w:rsidR="00C474BC" w:rsidRDefault="00C474BC" w:rsidP="005B1275">
    <w:pPr>
      <w:pStyle w:val="Header"/>
      <w:jc w:val="center"/>
      <w:rPr>
        <w:rFonts w:ascii="Source Sans Pro" w:hAnsi="Source Sans Pro"/>
        <w:b/>
        <w:bCs/>
        <w:sz w:val="28"/>
        <w:szCs w:val="28"/>
      </w:rPr>
    </w:pPr>
    <w:r w:rsidRPr="005B1275">
      <w:rPr>
        <w:rFonts w:ascii="Source Sans Pro" w:hAnsi="Source Sans Pro"/>
        <w:b/>
        <w:bCs/>
        <w:sz w:val="28"/>
        <w:szCs w:val="28"/>
      </w:rPr>
      <w:t xml:space="preserve">GWI Communication </w:t>
    </w:r>
    <w:r w:rsidR="00712A21" w:rsidRPr="005B1275">
      <w:rPr>
        <w:rFonts w:ascii="Source Sans Pro" w:hAnsi="Source Sans Pro"/>
        <w:b/>
        <w:bCs/>
        <w:sz w:val="28"/>
        <w:szCs w:val="28"/>
      </w:rPr>
      <w:t>2025-27</w:t>
    </w:r>
  </w:p>
  <w:p w14:paraId="2C767FE6" w14:textId="77777777" w:rsidR="005B1275" w:rsidRPr="005B1275" w:rsidRDefault="005B1275" w:rsidP="005B1275">
    <w:pPr>
      <w:pStyle w:val="Header"/>
      <w:jc w:val="center"/>
      <w:rPr>
        <w:rFonts w:ascii="Source Sans Pro" w:hAnsi="Source Sans Pro"/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EF"/>
    <w:rsid w:val="00041F16"/>
    <w:rsid w:val="00050331"/>
    <w:rsid w:val="00072ED1"/>
    <w:rsid w:val="0007363C"/>
    <w:rsid w:val="000743C1"/>
    <w:rsid w:val="000A0F0A"/>
    <w:rsid w:val="000D19AB"/>
    <w:rsid w:val="000F29FA"/>
    <w:rsid w:val="00100B8C"/>
    <w:rsid w:val="0010709C"/>
    <w:rsid w:val="00133F80"/>
    <w:rsid w:val="00164922"/>
    <w:rsid w:val="00167D52"/>
    <w:rsid w:val="0018185E"/>
    <w:rsid w:val="001850BC"/>
    <w:rsid w:val="001970F1"/>
    <w:rsid w:val="001B3A31"/>
    <w:rsid w:val="001C37B6"/>
    <w:rsid w:val="001E2A39"/>
    <w:rsid w:val="002206E2"/>
    <w:rsid w:val="00256BC2"/>
    <w:rsid w:val="00256CFF"/>
    <w:rsid w:val="0025779A"/>
    <w:rsid w:val="00263AE0"/>
    <w:rsid w:val="00307FDC"/>
    <w:rsid w:val="00376AEE"/>
    <w:rsid w:val="003D23E3"/>
    <w:rsid w:val="00402090"/>
    <w:rsid w:val="00414BE6"/>
    <w:rsid w:val="0043371E"/>
    <w:rsid w:val="00435DBE"/>
    <w:rsid w:val="00436102"/>
    <w:rsid w:val="00441079"/>
    <w:rsid w:val="00450996"/>
    <w:rsid w:val="0045188D"/>
    <w:rsid w:val="004535AC"/>
    <w:rsid w:val="00461947"/>
    <w:rsid w:val="00465D54"/>
    <w:rsid w:val="00471274"/>
    <w:rsid w:val="0047294A"/>
    <w:rsid w:val="0048086E"/>
    <w:rsid w:val="004C06F3"/>
    <w:rsid w:val="004F28C0"/>
    <w:rsid w:val="0051175E"/>
    <w:rsid w:val="0053116E"/>
    <w:rsid w:val="00542185"/>
    <w:rsid w:val="005708B3"/>
    <w:rsid w:val="00577ACA"/>
    <w:rsid w:val="005B1275"/>
    <w:rsid w:val="005B2A24"/>
    <w:rsid w:val="005B7E43"/>
    <w:rsid w:val="005C2DFE"/>
    <w:rsid w:val="006034C0"/>
    <w:rsid w:val="006063DA"/>
    <w:rsid w:val="00610CDD"/>
    <w:rsid w:val="0061550B"/>
    <w:rsid w:val="00635062"/>
    <w:rsid w:val="00645D18"/>
    <w:rsid w:val="0066405A"/>
    <w:rsid w:val="0067250B"/>
    <w:rsid w:val="0067257D"/>
    <w:rsid w:val="00680675"/>
    <w:rsid w:val="00681852"/>
    <w:rsid w:val="006978E8"/>
    <w:rsid w:val="006C2139"/>
    <w:rsid w:val="006D3F5F"/>
    <w:rsid w:val="006D4C35"/>
    <w:rsid w:val="007017C6"/>
    <w:rsid w:val="00712A21"/>
    <w:rsid w:val="00734CBD"/>
    <w:rsid w:val="00774500"/>
    <w:rsid w:val="00797456"/>
    <w:rsid w:val="007E69C2"/>
    <w:rsid w:val="007F5AAA"/>
    <w:rsid w:val="008028AF"/>
    <w:rsid w:val="00806846"/>
    <w:rsid w:val="0082499F"/>
    <w:rsid w:val="00855A5D"/>
    <w:rsid w:val="008974E9"/>
    <w:rsid w:val="008E475C"/>
    <w:rsid w:val="00911771"/>
    <w:rsid w:val="00941D06"/>
    <w:rsid w:val="009673D7"/>
    <w:rsid w:val="00982200"/>
    <w:rsid w:val="009A3B4A"/>
    <w:rsid w:val="009D1A71"/>
    <w:rsid w:val="009D49E8"/>
    <w:rsid w:val="00A3158A"/>
    <w:rsid w:val="00AA2AB4"/>
    <w:rsid w:val="00AC021B"/>
    <w:rsid w:val="00B27E07"/>
    <w:rsid w:val="00B6562E"/>
    <w:rsid w:val="00B670EF"/>
    <w:rsid w:val="00B8744F"/>
    <w:rsid w:val="00BA00B8"/>
    <w:rsid w:val="00BA314B"/>
    <w:rsid w:val="00BE3CCB"/>
    <w:rsid w:val="00C1568B"/>
    <w:rsid w:val="00C26379"/>
    <w:rsid w:val="00C46688"/>
    <w:rsid w:val="00C474BC"/>
    <w:rsid w:val="00C9314C"/>
    <w:rsid w:val="00CC29B4"/>
    <w:rsid w:val="00D4481D"/>
    <w:rsid w:val="00D5166E"/>
    <w:rsid w:val="00DB2BCC"/>
    <w:rsid w:val="00DB4B75"/>
    <w:rsid w:val="00DD0AB2"/>
    <w:rsid w:val="00DE52CC"/>
    <w:rsid w:val="00E40962"/>
    <w:rsid w:val="00E42B27"/>
    <w:rsid w:val="00E6080E"/>
    <w:rsid w:val="00E74680"/>
    <w:rsid w:val="00EF2ED7"/>
    <w:rsid w:val="00F3225E"/>
    <w:rsid w:val="00F4073B"/>
    <w:rsid w:val="00FA4A25"/>
    <w:rsid w:val="00FC17AF"/>
    <w:rsid w:val="00FC6D2C"/>
    <w:rsid w:val="00FF3E83"/>
    <w:rsid w:val="02D5E50F"/>
    <w:rsid w:val="132B5661"/>
    <w:rsid w:val="1A9B3174"/>
    <w:rsid w:val="1C5F051D"/>
    <w:rsid w:val="1D671092"/>
    <w:rsid w:val="221BD4E8"/>
    <w:rsid w:val="25DA6376"/>
    <w:rsid w:val="351F92D9"/>
    <w:rsid w:val="3CEADEF3"/>
    <w:rsid w:val="43105124"/>
    <w:rsid w:val="45737A72"/>
    <w:rsid w:val="4A8E7445"/>
    <w:rsid w:val="4E19F2C5"/>
    <w:rsid w:val="4ED87E92"/>
    <w:rsid w:val="57EC8811"/>
    <w:rsid w:val="6177DE27"/>
    <w:rsid w:val="6362751A"/>
    <w:rsid w:val="64420ECE"/>
    <w:rsid w:val="6660A8AB"/>
    <w:rsid w:val="68602BFD"/>
    <w:rsid w:val="6F00690A"/>
    <w:rsid w:val="70FA4484"/>
    <w:rsid w:val="77C429C4"/>
    <w:rsid w:val="77E5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E45C"/>
  <w15:chartTrackingRefBased/>
  <w15:docId w15:val="{180A2866-CB60-4121-A67E-A30D15A2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7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4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3C1"/>
  </w:style>
  <w:style w:type="paragraph" w:styleId="Footer">
    <w:name w:val="footer"/>
    <w:basedOn w:val="Normal"/>
    <w:link w:val="FooterChar"/>
    <w:uiPriority w:val="99"/>
    <w:unhideWhenUsed/>
    <w:rsid w:val="00074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3C1"/>
  </w:style>
  <w:style w:type="character" w:styleId="CommentReference">
    <w:name w:val="annotation reference"/>
    <w:basedOn w:val="DefaultParagraphFont"/>
    <w:uiPriority w:val="99"/>
    <w:semiHidden/>
    <w:unhideWhenUsed/>
    <w:rsid w:val="00610C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0C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0C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C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CD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61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1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56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A8B313816735498BB33C5A44172911" ma:contentTypeVersion="17" ma:contentTypeDescription="Create a new document." ma:contentTypeScope="" ma:versionID="a8570ec82e1a91725603a5be44a0d549">
  <xsd:schema xmlns:xsd="http://www.w3.org/2001/XMLSchema" xmlns:xs="http://www.w3.org/2001/XMLSchema" xmlns:p="http://schemas.microsoft.com/office/2006/metadata/properties" xmlns:ns1="http://schemas.microsoft.com/sharepoint/v3" xmlns:ns2="02f7cfa2-f134-462f-835b-ed98acc10243" xmlns:ns3="4b56d0c1-86fe-4032-ba65-8857ce38e426" targetNamespace="http://schemas.microsoft.com/office/2006/metadata/properties" ma:root="true" ma:fieldsID="8d47d53dd5b663b7a0a0819aff0c2e30" ns1:_="" ns2:_="" ns3:_="">
    <xsd:import namespace="http://schemas.microsoft.com/sharepoint/v3"/>
    <xsd:import namespace="02f7cfa2-f134-462f-835b-ed98acc10243"/>
    <xsd:import namespace="4b56d0c1-86fe-4032-ba65-8857ce38e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Imag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7cfa2-f134-462f-835b-ed98acc10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6d0c1-86fe-4032-ba65-8857ce38e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8603355-d3ba-49c5-b17b-b1fd1b852f11}" ma:internalName="TaxCatchAll" ma:showField="CatchAllData" ma:web="4b56d0c1-86fe-4032-ba65-8857ce38e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2f7cfa2-f134-462f-835b-ed98acc10243">
      <Terms xmlns="http://schemas.microsoft.com/office/infopath/2007/PartnerControls"/>
    </lcf76f155ced4ddcb4097134ff3c332f>
    <_ip_UnifiedCompliancePolicyProperties xmlns="http://schemas.microsoft.com/sharepoint/v3" xsi:nil="true"/>
    <TaxCatchAll xmlns="4b56d0c1-86fe-4032-ba65-8857ce38e426" xsi:nil="true"/>
    <Image xmlns="02f7cfa2-f134-462f-835b-ed98acc10243" xsi:nil="true"/>
  </documentManagement>
</p:properties>
</file>

<file path=customXml/itemProps1.xml><?xml version="1.0" encoding="utf-8"?>
<ds:datastoreItem xmlns:ds="http://schemas.openxmlformats.org/officeDocument/2006/customXml" ds:itemID="{F5A63EE9-0978-45BA-9895-0BAB6115F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f7cfa2-f134-462f-835b-ed98acc10243"/>
    <ds:schemaRef ds:uri="4b56d0c1-86fe-4032-ba65-8857ce38e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B8778F-32F0-41AC-A429-F79EFF398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EA4C6-A358-4CDB-BA4B-A077059544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f7cfa2-f134-462f-835b-ed98acc10243"/>
    <ds:schemaRef ds:uri="4b56d0c1-86fe-4032-ba65-8857ce38e4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Portschy, Mindy (OFM)</dc:creator>
  <cp:keywords/>
  <dc:description/>
  <cp:lastModifiedBy>Chaney, Amy (OFM)</cp:lastModifiedBy>
  <cp:revision>2</cp:revision>
  <dcterms:created xsi:type="dcterms:W3CDTF">2026-05-26T21:42:00Z</dcterms:created>
  <dcterms:modified xsi:type="dcterms:W3CDTF">2026-05-26T21:42:00Z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0x01010049A8B313816735498BB33C5A44172911</vt:lpwstr>
  </property>
  <property fmtid="{D5CDD505-2E9C-101B-9397-08002B2CF9AE}" pid="3" name="MediaServiceImageTags">
    <vt:lpwstr/>
  </property>
</Properties>
</file>