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2515"/>
        <w:gridCol w:w="2297"/>
        <w:gridCol w:w="2370"/>
        <w:gridCol w:w="2295"/>
      </w:tblGrid>
      <w:tr w:rsidR="000743C1" w14:paraId="68BF11CC" w14:textId="1A2295E4" w:rsidTr="4A8E7445">
        <w:tc>
          <w:tcPr>
            <w:tcW w:w="2515" w:type="dxa"/>
            <w:shd w:val="clear" w:color="auto" w:fill="D5DCE4" w:themeFill="text2" w:themeFillTint="33"/>
            <w:vAlign w:val="center"/>
          </w:tcPr>
          <w:p w14:paraId="7FFB281A" w14:textId="03B40C61" w:rsidR="000743C1" w:rsidRPr="006063DA" w:rsidRDefault="000743C1" w:rsidP="006063D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3DA">
              <w:rPr>
                <w:b/>
                <w:bCs/>
                <w:sz w:val="24"/>
                <w:szCs w:val="24"/>
              </w:rPr>
              <w:t>Employee Groups</w:t>
            </w:r>
          </w:p>
        </w:tc>
        <w:tc>
          <w:tcPr>
            <w:tcW w:w="2297" w:type="dxa"/>
            <w:shd w:val="clear" w:color="auto" w:fill="D5DCE4" w:themeFill="text2" w:themeFillTint="33"/>
            <w:vAlign w:val="center"/>
          </w:tcPr>
          <w:p w14:paraId="765503A6" w14:textId="77777777" w:rsidR="000743C1" w:rsidRDefault="000743C1" w:rsidP="006063D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3DA">
              <w:rPr>
                <w:b/>
                <w:bCs/>
                <w:sz w:val="24"/>
                <w:szCs w:val="24"/>
              </w:rPr>
              <w:t>Description of update or change</w:t>
            </w:r>
          </w:p>
          <w:p w14:paraId="32E76C4B" w14:textId="21A09A98" w:rsidR="000743C1" w:rsidRPr="006063DA" w:rsidRDefault="000743C1" w:rsidP="006063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1, 2023</w:t>
            </w:r>
          </w:p>
        </w:tc>
        <w:tc>
          <w:tcPr>
            <w:tcW w:w="2370" w:type="dxa"/>
            <w:shd w:val="clear" w:color="auto" w:fill="D5DCE4" w:themeFill="text2" w:themeFillTint="33"/>
            <w:vAlign w:val="center"/>
          </w:tcPr>
          <w:p w14:paraId="1BE02418" w14:textId="77777777" w:rsidR="000743C1" w:rsidRDefault="000743C1" w:rsidP="006063D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3DA">
              <w:rPr>
                <w:b/>
                <w:bCs/>
                <w:sz w:val="24"/>
                <w:szCs w:val="24"/>
              </w:rPr>
              <w:t>Description of update or change</w:t>
            </w:r>
          </w:p>
          <w:p w14:paraId="11FAAF04" w14:textId="6F79B25D" w:rsidR="000743C1" w:rsidRPr="006063DA" w:rsidRDefault="000743C1" w:rsidP="006063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1, 2024</w:t>
            </w:r>
          </w:p>
        </w:tc>
        <w:tc>
          <w:tcPr>
            <w:tcW w:w="2295" w:type="dxa"/>
            <w:shd w:val="clear" w:color="auto" w:fill="D5DCE4" w:themeFill="text2" w:themeFillTint="33"/>
            <w:vAlign w:val="center"/>
          </w:tcPr>
          <w:p w14:paraId="1D0DF775" w14:textId="77777777" w:rsidR="000743C1" w:rsidRDefault="000743C1" w:rsidP="006063DA">
            <w:pPr>
              <w:jc w:val="center"/>
              <w:rPr>
                <w:b/>
                <w:bCs/>
                <w:sz w:val="24"/>
                <w:szCs w:val="24"/>
              </w:rPr>
            </w:pPr>
            <w:r w:rsidRPr="006063DA">
              <w:rPr>
                <w:b/>
                <w:bCs/>
                <w:sz w:val="24"/>
                <w:szCs w:val="24"/>
              </w:rPr>
              <w:t>Description of update or change</w:t>
            </w:r>
          </w:p>
          <w:p w14:paraId="3BDCFC28" w14:textId="54AF7E76" w:rsidR="000743C1" w:rsidRPr="006063DA" w:rsidRDefault="000743C1" w:rsidP="006063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January 1, 2025</w:t>
            </w:r>
          </w:p>
        </w:tc>
      </w:tr>
      <w:tr w:rsidR="000743C1" w14:paraId="3D06C6BB" w14:textId="27C26A71" w:rsidTr="4A8E7445">
        <w:tc>
          <w:tcPr>
            <w:tcW w:w="2515" w:type="dxa"/>
          </w:tcPr>
          <w:p w14:paraId="0FBF1B11" w14:textId="77777777" w:rsidR="000743C1" w:rsidRDefault="000743C1" w:rsidP="00B670E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Represented: </w:t>
            </w:r>
          </w:p>
          <w:p w14:paraId="051AAB62" w14:textId="0355DAFF" w:rsidR="000743C1" w:rsidRDefault="000743C1" w:rsidP="00B670EF">
            <w:r w:rsidRPr="00B36655">
              <w:rPr>
                <w:rFonts w:cstheme="minorHAnsi"/>
                <w:color w:val="000000"/>
              </w:rPr>
              <w:t>WSPLA and WSPTA</w:t>
            </w:r>
          </w:p>
        </w:tc>
        <w:tc>
          <w:tcPr>
            <w:tcW w:w="2297" w:type="dxa"/>
          </w:tcPr>
          <w:p w14:paraId="4E98CBC5" w14:textId="72B797CE" w:rsidR="000743C1" w:rsidRDefault="000743C1" w:rsidP="00B670EF">
            <w:r w:rsidRPr="00B36655"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 w:rsidRPr="00B36655">
              <w:rPr>
                <w:rFonts w:cstheme="minorHAnsi"/>
                <w:color w:val="000000"/>
              </w:rPr>
              <w:t>increase</w:t>
            </w:r>
            <w:proofErr w:type="gramEnd"/>
            <w:r w:rsidRPr="00B36655">
              <w:rPr>
                <w:rFonts w:cstheme="minorHAnsi"/>
                <w:color w:val="000000"/>
              </w:rPr>
              <w:t xml:space="preserve"> of 4%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370" w:type="dxa"/>
          </w:tcPr>
          <w:p w14:paraId="2DBA77F3" w14:textId="173156CB" w:rsidR="000743C1" w:rsidRPr="00B36655" w:rsidRDefault="000743C1" w:rsidP="00B670EF">
            <w:pPr>
              <w:rPr>
                <w:rFonts w:cstheme="minorHAnsi"/>
                <w:color w:val="000000"/>
              </w:rPr>
            </w:pPr>
            <w:r w:rsidRPr="00B36655"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 w:rsidRPr="00B36655">
              <w:rPr>
                <w:rFonts w:cstheme="minorHAnsi"/>
                <w:color w:val="000000"/>
              </w:rPr>
              <w:t>increase</w:t>
            </w:r>
            <w:proofErr w:type="gramEnd"/>
            <w:r w:rsidRPr="00B36655">
              <w:rPr>
                <w:rFonts w:cstheme="minorHAnsi"/>
                <w:color w:val="000000"/>
              </w:rPr>
              <w:t xml:space="preserve"> of </w:t>
            </w:r>
            <w:r>
              <w:rPr>
                <w:rFonts w:cstheme="minorHAnsi"/>
                <w:color w:val="000000"/>
              </w:rPr>
              <w:t>3</w:t>
            </w:r>
            <w:r w:rsidRPr="00B36655">
              <w:rPr>
                <w:rFonts w:cstheme="minorHAnsi"/>
                <w:color w:val="000000"/>
              </w:rPr>
              <w:t>%</w:t>
            </w:r>
            <w:r w:rsidR="00167D52">
              <w:rPr>
                <w:rFonts w:cstheme="minorHAnsi"/>
                <w:color w:val="000000"/>
              </w:rPr>
              <w:t>.</w:t>
            </w:r>
          </w:p>
        </w:tc>
        <w:tc>
          <w:tcPr>
            <w:tcW w:w="2295" w:type="dxa"/>
          </w:tcPr>
          <w:p w14:paraId="687A37B5" w14:textId="738A4114" w:rsidR="000743C1" w:rsidRPr="00B36655" w:rsidRDefault="000743C1" w:rsidP="00B670E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N/A</w:t>
            </w:r>
          </w:p>
        </w:tc>
      </w:tr>
      <w:tr w:rsidR="000743C1" w14:paraId="4AE7886F" w14:textId="33B7FF9C" w:rsidTr="4A8E7445">
        <w:tc>
          <w:tcPr>
            <w:tcW w:w="2515" w:type="dxa"/>
          </w:tcPr>
          <w:p w14:paraId="71D8C7B2" w14:textId="582EC1BF" w:rsidR="000743C1" w:rsidRDefault="000743C1" w:rsidP="77E53D5D">
            <w:r w:rsidRPr="77E53D5D">
              <w:rPr>
                <w:b/>
                <w:bCs/>
                <w:color w:val="000000" w:themeColor="text1"/>
              </w:rPr>
              <w:t xml:space="preserve">Represented: </w:t>
            </w:r>
            <w:r>
              <w:t>AWAAG, Coalition, FWOG, Teamsters 760, ProTec17, SEIU 1199NW</w:t>
            </w:r>
            <w:r w:rsidR="57EC8811">
              <w:t xml:space="preserve">, Teamsters 117 - DES, WAFWP, WFSE, </w:t>
            </w:r>
          </w:p>
          <w:p w14:paraId="14386656" w14:textId="3E5DC49F" w:rsidR="000743C1" w:rsidRDefault="57EC8811" w:rsidP="00B670EF">
            <w:r>
              <w:t>WFSE – ALJ, and WPEA</w:t>
            </w:r>
          </w:p>
          <w:p w14:paraId="4802B6D8" w14:textId="2E1712E9" w:rsidR="000743C1" w:rsidRDefault="000743C1" w:rsidP="77E53D5D"/>
        </w:tc>
        <w:tc>
          <w:tcPr>
            <w:tcW w:w="2297" w:type="dxa"/>
          </w:tcPr>
          <w:p w14:paraId="0682B8CC" w14:textId="0FD5CB97" w:rsidR="000743C1" w:rsidRDefault="000743C1" w:rsidP="00B670EF">
            <w:r w:rsidRPr="17170167">
              <w:rPr>
                <w:color w:val="000000" w:themeColor="text1"/>
              </w:rPr>
              <w:t xml:space="preserve">General wage </w:t>
            </w:r>
            <w:proofErr w:type="gramStart"/>
            <w:r w:rsidRPr="17170167">
              <w:rPr>
                <w:color w:val="000000" w:themeColor="text1"/>
              </w:rPr>
              <w:t>increase</w:t>
            </w:r>
            <w:proofErr w:type="gramEnd"/>
            <w:r w:rsidRPr="17170167">
              <w:rPr>
                <w:color w:val="000000" w:themeColor="text1"/>
              </w:rPr>
              <w:t xml:space="preserve"> of 4.0%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370" w:type="dxa"/>
          </w:tcPr>
          <w:p w14:paraId="231878B0" w14:textId="336A4B41" w:rsidR="000743C1" w:rsidRDefault="000743C1" w:rsidP="00B670EF">
            <w:r w:rsidRPr="00B36655"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 w:rsidRPr="00B36655">
              <w:rPr>
                <w:rFonts w:cstheme="minorHAnsi"/>
                <w:color w:val="000000"/>
              </w:rPr>
              <w:t>increase</w:t>
            </w:r>
            <w:proofErr w:type="gramEnd"/>
            <w:r w:rsidRPr="00B36655">
              <w:rPr>
                <w:rFonts w:cstheme="minorHAnsi"/>
                <w:color w:val="000000"/>
              </w:rPr>
              <w:t xml:space="preserve"> of </w:t>
            </w:r>
            <w:r>
              <w:rPr>
                <w:rFonts w:cstheme="minorHAnsi"/>
                <w:color w:val="000000"/>
              </w:rPr>
              <w:t>3</w:t>
            </w:r>
            <w:r w:rsidRPr="00B36655">
              <w:rPr>
                <w:rFonts w:cstheme="minorHAnsi"/>
                <w:color w:val="000000"/>
              </w:rPr>
              <w:t>%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295" w:type="dxa"/>
          </w:tcPr>
          <w:p w14:paraId="34D5C9E1" w14:textId="748DA6D6" w:rsidR="000743C1" w:rsidRDefault="000743C1" w:rsidP="00B670EF">
            <w:r>
              <w:rPr>
                <w:rFonts w:cstheme="minorHAnsi"/>
                <w:color w:val="000000"/>
              </w:rPr>
              <w:t>N/A</w:t>
            </w:r>
          </w:p>
        </w:tc>
      </w:tr>
      <w:tr w:rsidR="000743C1" w14:paraId="25640D96" w14:textId="77777777" w:rsidTr="4A8E7445">
        <w:tc>
          <w:tcPr>
            <w:tcW w:w="2515" w:type="dxa"/>
          </w:tcPr>
          <w:p w14:paraId="709B9439" w14:textId="77777777" w:rsidR="000743C1" w:rsidRDefault="000743C1" w:rsidP="00DB4B75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Represented:</w:t>
            </w:r>
          </w:p>
          <w:p w14:paraId="470343A0" w14:textId="287A22F3" w:rsidR="000743C1" w:rsidRDefault="000743C1" w:rsidP="00DB4B75">
            <w:pPr>
              <w:rPr>
                <w:rFonts w:cstheme="minorHAnsi"/>
                <w:b/>
                <w:bCs/>
                <w:color w:val="000000"/>
              </w:rPr>
            </w:pPr>
            <w:r w:rsidRPr="00345D00">
              <w:t xml:space="preserve">DOC - WFSE </w:t>
            </w:r>
          </w:p>
        </w:tc>
        <w:tc>
          <w:tcPr>
            <w:tcW w:w="2297" w:type="dxa"/>
          </w:tcPr>
          <w:p w14:paraId="187A79EB" w14:textId="08479E78" w:rsidR="000743C1" w:rsidRPr="17170167" w:rsidRDefault="000743C1" w:rsidP="00DB4B75">
            <w:pPr>
              <w:rPr>
                <w:color w:val="000000" w:themeColor="text1"/>
              </w:rPr>
            </w:pPr>
            <w:r w:rsidRPr="17170167">
              <w:rPr>
                <w:color w:val="000000" w:themeColor="text1"/>
              </w:rPr>
              <w:t xml:space="preserve">General wage </w:t>
            </w:r>
            <w:proofErr w:type="gramStart"/>
            <w:r w:rsidRPr="17170167">
              <w:rPr>
                <w:color w:val="000000" w:themeColor="text1"/>
              </w:rPr>
              <w:t>increase</w:t>
            </w:r>
            <w:proofErr w:type="gramEnd"/>
            <w:r w:rsidRPr="17170167">
              <w:rPr>
                <w:color w:val="000000" w:themeColor="text1"/>
              </w:rPr>
              <w:t xml:space="preserve"> of 4.0%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370" w:type="dxa"/>
          </w:tcPr>
          <w:p w14:paraId="05A978A9" w14:textId="0B52E1DF" w:rsidR="000743C1" w:rsidRPr="00B36655" w:rsidRDefault="000743C1" w:rsidP="00DB4B7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>
              <w:rPr>
                <w:rFonts w:cstheme="minorHAnsi"/>
                <w:color w:val="000000"/>
              </w:rPr>
              <w:t>increase</w:t>
            </w:r>
            <w:proofErr w:type="gramEnd"/>
            <w:r>
              <w:rPr>
                <w:rFonts w:cstheme="minorHAnsi"/>
                <w:color w:val="000000"/>
              </w:rPr>
              <w:t xml:space="preserve"> of 2%;</w:t>
            </w:r>
          </w:p>
        </w:tc>
        <w:tc>
          <w:tcPr>
            <w:tcW w:w="2295" w:type="dxa"/>
          </w:tcPr>
          <w:p w14:paraId="32D4B658" w14:textId="2A937BE8" w:rsidR="000743C1" w:rsidRDefault="000743C1" w:rsidP="00DB4B75">
            <w:r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>
              <w:rPr>
                <w:rFonts w:cstheme="minorHAnsi"/>
                <w:color w:val="000000"/>
              </w:rPr>
              <w:t>increase</w:t>
            </w:r>
            <w:proofErr w:type="gramEnd"/>
            <w:r>
              <w:rPr>
                <w:rFonts w:cstheme="minorHAnsi"/>
                <w:color w:val="000000"/>
              </w:rPr>
              <w:t xml:space="preserve"> of 2%;</w:t>
            </w:r>
          </w:p>
        </w:tc>
      </w:tr>
      <w:tr w:rsidR="000743C1" w14:paraId="5F0D6208" w14:textId="4A47D209" w:rsidTr="4A8E7445">
        <w:tc>
          <w:tcPr>
            <w:tcW w:w="2515" w:type="dxa"/>
          </w:tcPr>
          <w:p w14:paraId="4D6C3E2C" w14:textId="77777777" w:rsidR="000743C1" w:rsidRDefault="000743C1" w:rsidP="00DB4B75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Represented: </w:t>
            </w:r>
          </w:p>
          <w:p w14:paraId="6B4F1F1D" w14:textId="317E1805" w:rsidR="000743C1" w:rsidRDefault="000743C1" w:rsidP="00DB4B75">
            <w:r w:rsidRPr="00B36655">
              <w:rPr>
                <w:rFonts w:cstheme="minorHAnsi"/>
                <w:color w:val="000000"/>
              </w:rPr>
              <w:t xml:space="preserve">Teamsters 117 </w:t>
            </w:r>
            <w:r>
              <w:rPr>
                <w:rFonts w:cstheme="minorHAnsi"/>
                <w:color w:val="000000"/>
              </w:rPr>
              <w:t xml:space="preserve">- </w:t>
            </w:r>
            <w:r w:rsidRPr="00B36655">
              <w:rPr>
                <w:rFonts w:cstheme="minorHAnsi"/>
                <w:color w:val="000000"/>
              </w:rPr>
              <w:t>DOC</w:t>
            </w:r>
          </w:p>
        </w:tc>
        <w:tc>
          <w:tcPr>
            <w:tcW w:w="2297" w:type="dxa"/>
          </w:tcPr>
          <w:p w14:paraId="4A6C8E2D" w14:textId="07BCCD12" w:rsidR="000743C1" w:rsidRDefault="000743C1" w:rsidP="00DB4B75">
            <w:r w:rsidRPr="00B36655"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 w:rsidRPr="00B36655">
              <w:rPr>
                <w:rFonts w:cstheme="minorHAnsi"/>
                <w:color w:val="000000"/>
              </w:rPr>
              <w:t>increase</w:t>
            </w:r>
            <w:proofErr w:type="gramEnd"/>
            <w:r w:rsidRPr="00B36655">
              <w:rPr>
                <w:rFonts w:cstheme="minorHAnsi"/>
                <w:color w:val="000000"/>
              </w:rPr>
              <w:t xml:space="preserve"> of 6.0%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370" w:type="dxa"/>
          </w:tcPr>
          <w:p w14:paraId="42A58993" w14:textId="70B29696" w:rsidR="000743C1" w:rsidRDefault="000743C1" w:rsidP="00DB4B75">
            <w:r w:rsidRPr="00B36655"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 w:rsidRPr="00B36655">
              <w:rPr>
                <w:rFonts w:cstheme="minorHAnsi"/>
                <w:color w:val="000000"/>
              </w:rPr>
              <w:t>increase</w:t>
            </w:r>
            <w:proofErr w:type="gramEnd"/>
            <w:r w:rsidRPr="00B36655">
              <w:rPr>
                <w:rFonts w:cstheme="minorHAnsi"/>
                <w:color w:val="000000"/>
              </w:rPr>
              <w:t xml:space="preserve"> of </w:t>
            </w:r>
            <w:r>
              <w:rPr>
                <w:rFonts w:cstheme="minorHAnsi"/>
                <w:color w:val="000000"/>
              </w:rPr>
              <w:t>4</w:t>
            </w:r>
            <w:r w:rsidRPr="00B36655">
              <w:rPr>
                <w:rFonts w:cstheme="minorHAnsi"/>
                <w:color w:val="000000"/>
              </w:rPr>
              <w:t>.0%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295" w:type="dxa"/>
          </w:tcPr>
          <w:p w14:paraId="405170F8" w14:textId="1ADBC440" w:rsidR="000743C1" w:rsidRDefault="000743C1" w:rsidP="00DB4B75">
            <w:r>
              <w:rPr>
                <w:rFonts w:cstheme="minorHAnsi"/>
                <w:color w:val="000000"/>
              </w:rPr>
              <w:t>N/A</w:t>
            </w:r>
          </w:p>
        </w:tc>
      </w:tr>
      <w:tr w:rsidR="000743C1" w14:paraId="7B75C046" w14:textId="0F67C1CC" w:rsidTr="4A8E7445">
        <w:tc>
          <w:tcPr>
            <w:tcW w:w="2515" w:type="dxa"/>
          </w:tcPr>
          <w:p w14:paraId="4CFE2635" w14:textId="77777777" w:rsidR="000743C1" w:rsidRDefault="000743C1" w:rsidP="00DB4B75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Represented: </w:t>
            </w:r>
          </w:p>
          <w:p w14:paraId="1F76B61C" w14:textId="4C9A0D54" w:rsidR="000743C1" w:rsidRDefault="000743C1" w:rsidP="00DB4B75">
            <w:r>
              <w:t>Marine Division</w:t>
            </w:r>
          </w:p>
        </w:tc>
        <w:tc>
          <w:tcPr>
            <w:tcW w:w="2297" w:type="dxa"/>
          </w:tcPr>
          <w:p w14:paraId="14FC476D" w14:textId="7113EF46" w:rsidR="000743C1" w:rsidRDefault="000743C1" w:rsidP="00DB4B75">
            <w:r>
              <w:t>GWI shared directly with WSDOT (varies by contract).</w:t>
            </w:r>
          </w:p>
        </w:tc>
        <w:tc>
          <w:tcPr>
            <w:tcW w:w="2370" w:type="dxa"/>
          </w:tcPr>
          <w:p w14:paraId="66ACBA07" w14:textId="3BC05D5D" w:rsidR="000743C1" w:rsidRDefault="000743C1" w:rsidP="00DB4B75">
            <w:r>
              <w:t>GWI shared directly with WSDOT (varies by contract).</w:t>
            </w:r>
          </w:p>
        </w:tc>
        <w:tc>
          <w:tcPr>
            <w:tcW w:w="2295" w:type="dxa"/>
          </w:tcPr>
          <w:p w14:paraId="1A827193" w14:textId="7C047B6D" w:rsidR="000743C1" w:rsidRDefault="000743C1" w:rsidP="00DB4B75">
            <w:r>
              <w:rPr>
                <w:rFonts w:cstheme="minorHAnsi"/>
                <w:color w:val="000000"/>
              </w:rPr>
              <w:t>N/A</w:t>
            </w:r>
          </w:p>
        </w:tc>
      </w:tr>
      <w:tr w:rsidR="000743C1" w14:paraId="0C9A0874" w14:textId="77777777" w:rsidTr="4A8E7445">
        <w:tc>
          <w:tcPr>
            <w:tcW w:w="2515" w:type="dxa"/>
          </w:tcPr>
          <w:p w14:paraId="0930A18E" w14:textId="05A48311" w:rsidR="000743C1" w:rsidRPr="00B670EF" w:rsidRDefault="000743C1" w:rsidP="00DB4B75">
            <w:pPr>
              <w:rPr>
                <w:b/>
                <w:bCs/>
              </w:rPr>
            </w:pPr>
            <w:r w:rsidRPr="4A8E7445">
              <w:rPr>
                <w:b/>
                <w:bCs/>
              </w:rPr>
              <w:t xml:space="preserve">Non-Represented: </w:t>
            </w:r>
            <w:r w:rsidRPr="4A8E7445">
              <w:rPr>
                <w:color w:val="000000" w:themeColor="text1"/>
              </w:rPr>
              <w:t xml:space="preserve">Applies to: </w:t>
            </w:r>
            <w:proofErr w:type="gramStart"/>
            <w:r w:rsidRPr="4A8E7445">
              <w:rPr>
                <w:color w:val="000000" w:themeColor="text1"/>
              </w:rPr>
              <w:t>Non-cabinet</w:t>
            </w:r>
            <w:proofErr w:type="gramEnd"/>
            <w:r w:rsidRPr="4A8E7445">
              <w:rPr>
                <w:color w:val="000000" w:themeColor="text1"/>
              </w:rPr>
              <w:t xml:space="preserve"> agencies, specifically, Court of Appeals, </w:t>
            </w:r>
            <w:r w:rsidR="00DB2BCC" w:rsidRPr="4A8E7445">
              <w:rPr>
                <w:color w:val="000000" w:themeColor="text1"/>
              </w:rPr>
              <w:t>Administrative Office of the Courts, Law Library,</w:t>
            </w:r>
            <w:r w:rsidR="64420ECE" w:rsidRPr="4A8E7445">
              <w:rPr>
                <w:color w:val="000000" w:themeColor="text1"/>
              </w:rPr>
              <w:t xml:space="preserve"> Supreme Court,</w:t>
            </w:r>
            <w:r w:rsidR="00DB2BCC" w:rsidRPr="4A8E7445">
              <w:rPr>
                <w:color w:val="000000" w:themeColor="text1"/>
              </w:rPr>
              <w:t xml:space="preserve"> </w:t>
            </w:r>
            <w:r w:rsidRPr="4A8E7445">
              <w:rPr>
                <w:color w:val="000000" w:themeColor="text1"/>
              </w:rPr>
              <w:t>Commission on Judicial Conduct, and limited employees in the Office of Attorney General</w:t>
            </w:r>
          </w:p>
        </w:tc>
        <w:tc>
          <w:tcPr>
            <w:tcW w:w="2297" w:type="dxa"/>
          </w:tcPr>
          <w:p w14:paraId="3F3069EC" w14:textId="24CF3210" w:rsidR="000743C1" w:rsidRDefault="000743C1" w:rsidP="00DB4B75">
            <w:r w:rsidRPr="17170167">
              <w:rPr>
                <w:color w:val="000000" w:themeColor="text1"/>
              </w:rPr>
              <w:t xml:space="preserve">General wage </w:t>
            </w:r>
            <w:proofErr w:type="gramStart"/>
            <w:r w:rsidRPr="17170167">
              <w:rPr>
                <w:color w:val="000000" w:themeColor="text1"/>
              </w:rPr>
              <w:t>increase</w:t>
            </w:r>
            <w:proofErr w:type="gramEnd"/>
            <w:r w:rsidRPr="17170167">
              <w:rPr>
                <w:color w:val="000000" w:themeColor="text1"/>
              </w:rPr>
              <w:t xml:space="preserve"> of 4.0%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370" w:type="dxa"/>
          </w:tcPr>
          <w:p w14:paraId="57778CA1" w14:textId="018C110E" w:rsidR="000743C1" w:rsidRDefault="000743C1" w:rsidP="00DB4B75">
            <w:r w:rsidRPr="00B36655"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 w:rsidRPr="00B36655">
              <w:rPr>
                <w:rFonts w:cstheme="minorHAnsi"/>
                <w:color w:val="000000"/>
              </w:rPr>
              <w:t>increase</w:t>
            </w:r>
            <w:proofErr w:type="gramEnd"/>
            <w:r w:rsidRPr="00B36655">
              <w:rPr>
                <w:rFonts w:cstheme="minorHAnsi"/>
                <w:color w:val="000000"/>
              </w:rPr>
              <w:t xml:space="preserve"> of </w:t>
            </w:r>
            <w:r>
              <w:rPr>
                <w:rFonts w:cstheme="minorHAnsi"/>
                <w:color w:val="000000"/>
              </w:rPr>
              <w:t>3</w:t>
            </w:r>
            <w:r w:rsidRPr="00B36655">
              <w:rPr>
                <w:rFonts w:cstheme="minorHAnsi"/>
                <w:color w:val="000000"/>
              </w:rPr>
              <w:t>%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295" w:type="dxa"/>
          </w:tcPr>
          <w:p w14:paraId="5BCE18CB" w14:textId="52FFFCEF" w:rsidR="000743C1" w:rsidRDefault="000743C1" w:rsidP="00DB4B75">
            <w:r>
              <w:rPr>
                <w:rFonts w:cstheme="minorHAnsi"/>
                <w:color w:val="000000"/>
              </w:rPr>
              <w:t>N/A</w:t>
            </w:r>
          </w:p>
        </w:tc>
      </w:tr>
      <w:tr w:rsidR="000743C1" w14:paraId="4C8BF8A5" w14:textId="77777777" w:rsidTr="4A8E7445">
        <w:tc>
          <w:tcPr>
            <w:tcW w:w="2515" w:type="dxa"/>
          </w:tcPr>
          <w:p w14:paraId="0F798D3F" w14:textId="0BEB12B2" w:rsidR="000743C1" w:rsidRPr="00B670EF" w:rsidRDefault="000743C1" w:rsidP="00DB4B75">
            <w:r w:rsidRPr="68602BFD">
              <w:rPr>
                <w:b/>
                <w:color w:val="000000" w:themeColor="text1"/>
              </w:rPr>
              <w:t xml:space="preserve">Non-Represented: </w:t>
            </w:r>
            <w:r w:rsidRPr="68602BFD">
              <w:rPr>
                <w:color w:val="000000" w:themeColor="text1"/>
              </w:rPr>
              <w:t>Applies to all cabinet agencies and participating elected official</w:t>
            </w:r>
            <w:r w:rsidR="00941D06">
              <w:rPr>
                <w:color w:val="000000" w:themeColor="text1"/>
              </w:rPr>
              <w:t>s</w:t>
            </w:r>
            <w:r w:rsidR="005C2DFE">
              <w:rPr>
                <w:color w:val="000000" w:themeColor="text1"/>
              </w:rPr>
              <w:t xml:space="preserve"> </w:t>
            </w:r>
            <w:r w:rsidRPr="68602BFD">
              <w:rPr>
                <w:color w:val="000000" w:themeColor="text1"/>
              </w:rPr>
              <w:t>and judicial branch agencies.</w:t>
            </w:r>
          </w:p>
        </w:tc>
        <w:tc>
          <w:tcPr>
            <w:tcW w:w="2297" w:type="dxa"/>
          </w:tcPr>
          <w:p w14:paraId="5231A884" w14:textId="5DCA928C" w:rsidR="000743C1" w:rsidRDefault="000743C1" w:rsidP="00DB4B75">
            <w:r w:rsidRPr="17170167">
              <w:rPr>
                <w:color w:val="000000" w:themeColor="text1"/>
              </w:rPr>
              <w:t xml:space="preserve">General wage </w:t>
            </w:r>
            <w:proofErr w:type="gramStart"/>
            <w:r w:rsidRPr="17170167">
              <w:rPr>
                <w:color w:val="000000" w:themeColor="text1"/>
              </w:rPr>
              <w:t>increase</w:t>
            </w:r>
            <w:proofErr w:type="gramEnd"/>
            <w:r w:rsidRPr="17170167">
              <w:rPr>
                <w:color w:val="000000" w:themeColor="text1"/>
              </w:rPr>
              <w:t xml:space="preserve"> of 4.0%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370" w:type="dxa"/>
          </w:tcPr>
          <w:p w14:paraId="5A1B6975" w14:textId="40A86590" w:rsidR="000743C1" w:rsidRDefault="000743C1" w:rsidP="00DB4B75">
            <w:r w:rsidRPr="00B36655">
              <w:rPr>
                <w:rFonts w:cstheme="minorHAnsi"/>
                <w:color w:val="000000"/>
              </w:rPr>
              <w:t xml:space="preserve">General wage </w:t>
            </w:r>
            <w:proofErr w:type="gramStart"/>
            <w:r w:rsidRPr="00B36655">
              <w:rPr>
                <w:rFonts w:cstheme="minorHAnsi"/>
                <w:color w:val="000000"/>
              </w:rPr>
              <w:t>increase</w:t>
            </w:r>
            <w:proofErr w:type="gramEnd"/>
            <w:r w:rsidRPr="00B36655">
              <w:rPr>
                <w:rFonts w:cstheme="minorHAnsi"/>
                <w:color w:val="000000"/>
              </w:rPr>
              <w:t xml:space="preserve"> of </w:t>
            </w:r>
            <w:r>
              <w:rPr>
                <w:rFonts w:cstheme="minorHAnsi"/>
                <w:color w:val="000000"/>
              </w:rPr>
              <w:t>3</w:t>
            </w:r>
            <w:r w:rsidRPr="00B36655">
              <w:rPr>
                <w:rFonts w:cstheme="minorHAnsi"/>
                <w:color w:val="000000"/>
              </w:rPr>
              <w:t>%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295" w:type="dxa"/>
          </w:tcPr>
          <w:p w14:paraId="4C329BB3" w14:textId="41972BE0" w:rsidR="000743C1" w:rsidRDefault="000743C1" w:rsidP="00DB4B75">
            <w:r>
              <w:rPr>
                <w:rFonts w:cstheme="minorHAnsi"/>
                <w:color w:val="000000"/>
              </w:rPr>
              <w:t>N/A</w:t>
            </w:r>
          </w:p>
        </w:tc>
      </w:tr>
    </w:tbl>
    <w:p w14:paraId="7031FD13" w14:textId="77777777" w:rsidR="004535AC" w:rsidRDefault="004535AC"/>
    <w:sectPr w:rsidR="004535AC" w:rsidSect="000743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3CFCF" w14:textId="77777777" w:rsidR="006D3F5F" w:rsidRDefault="006D3F5F" w:rsidP="000743C1">
      <w:pPr>
        <w:spacing w:after="0" w:line="240" w:lineRule="auto"/>
      </w:pPr>
      <w:r>
        <w:separator/>
      </w:r>
    </w:p>
  </w:endnote>
  <w:endnote w:type="continuationSeparator" w:id="0">
    <w:p w14:paraId="73AA09F9" w14:textId="77777777" w:rsidR="006D3F5F" w:rsidRDefault="006D3F5F" w:rsidP="000743C1">
      <w:pPr>
        <w:spacing w:after="0" w:line="240" w:lineRule="auto"/>
      </w:pPr>
      <w:r>
        <w:continuationSeparator/>
      </w:r>
    </w:p>
  </w:endnote>
  <w:endnote w:type="continuationNotice" w:id="1">
    <w:p w14:paraId="1617BBA1" w14:textId="77777777" w:rsidR="001850BC" w:rsidRDefault="00185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1ED1" w14:textId="049586F9" w:rsidR="000743C1" w:rsidRPr="000743C1" w:rsidRDefault="000743C1">
    <w:pPr>
      <w:pStyle w:val="Footer"/>
      <w:rPr>
        <w:sz w:val="20"/>
        <w:szCs w:val="20"/>
      </w:rPr>
    </w:pPr>
    <w:r w:rsidRPr="000743C1">
      <w:rPr>
        <w:sz w:val="20"/>
        <w:szCs w:val="20"/>
      </w:rPr>
      <w:t>General Wage Increase Communication</w:t>
    </w:r>
  </w:p>
  <w:p w14:paraId="7767B9CC" w14:textId="3331948C" w:rsidR="000743C1" w:rsidRPr="000743C1" w:rsidRDefault="000743C1">
    <w:pPr>
      <w:pStyle w:val="Footer"/>
      <w:rPr>
        <w:sz w:val="20"/>
        <w:szCs w:val="20"/>
      </w:rPr>
    </w:pPr>
    <w:r w:rsidRPr="000743C1">
      <w:rPr>
        <w:sz w:val="20"/>
        <w:szCs w:val="20"/>
      </w:rPr>
      <w:t xml:space="preserve">May </w:t>
    </w:r>
    <w:r w:rsidR="005C2DFE">
      <w:rPr>
        <w:sz w:val="20"/>
        <w:szCs w:val="20"/>
      </w:rPr>
      <w:t>3</w:t>
    </w:r>
    <w:r w:rsidRPr="000743C1">
      <w:rPr>
        <w:sz w:val="20"/>
        <w:szCs w:val="20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2373" w14:textId="77777777" w:rsidR="006D3F5F" w:rsidRDefault="006D3F5F" w:rsidP="000743C1">
      <w:pPr>
        <w:spacing w:after="0" w:line="240" w:lineRule="auto"/>
      </w:pPr>
      <w:r>
        <w:separator/>
      </w:r>
    </w:p>
  </w:footnote>
  <w:footnote w:type="continuationSeparator" w:id="0">
    <w:p w14:paraId="4CF3A971" w14:textId="77777777" w:rsidR="006D3F5F" w:rsidRDefault="006D3F5F" w:rsidP="000743C1">
      <w:pPr>
        <w:spacing w:after="0" w:line="240" w:lineRule="auto"/>
      </w:pPr>
      <w:r>
        <w:continuationSeparator/>
      </w:r>
    </w:p>
  </w:footnote>
  <w:footnote w:type="continuationNotice" w:id="1">
    <w:p w14:paraId="4C485A50" w14:textId="77777777" w:rsidR="001850BC" w:rsidRDefault="00185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2843" w14:textId="02A64648" w:rsidR="00C474BC" w:rsidRDefault="00C474BC">
    <w:pPr>
      <w:pStyle w:val="Header"/>
    </w:pPr>
    <w:r>
      <w:t>GWI Communication 23-25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EF"/>
    <w:rsid w:val="000743C1"/>
    <w:rsid w:val="000F29FA"/>
    <w:rsid w:val="00167D52"/>
    <w:rsid w:val="001850BC"/>
    <w:rsid w:val="001970F1"/>
    <w:rsid w:val="001E2A39"/>
    <w:rsid w:val="00256BC2"/>
    <w:rsid w:val="00435DBE"/>
    <w:rsid w:val="004535AC"/>
    <w:rsid w:val="005C2DFE"/>
    <w:rsid w:val="006034C0"/>
    <w:rsid w:val="006063DA"/>
    <w:rsid w:val="00610CDD"/>
    <w:rsid w:val="00635062"/>
    <w:rsid w:val="006D3F5F"/>
    <w:rsid w:val="007E69C2"/>
    <w:rsid w:val="007F5AAA"/>
    <w:rsid w:val="00941D06"/>
    <w:rsid w:val="009A3B4A"/>
    <w:rsid w:val="00B670EF"/>
    <w:rsid w:val="00C474BC"/>
    <w:rsid w:val="00D4481D"/>
    <w:rsid w:val="00DB2BCC"/>
    <w:rsid w:val="00DB4B75"/>
    <w:rsid w:val="00DD0AB2"/>
    <w:rsid w:val="00F3225E"/>
    <w:rsid w:val="00FC6D2C"/>
    <w:rsid w:val="00FF3E83"/>
    <w:rsid w:val="02D5E50F"/>
    <w:rsid w:val="351F92D9"/>
    <w:rsid w:val="43105124"/>
    <w:rsid w:val="4A8E7445"/>
    <w:rsid w:val="57EC8811"/>
    <w:rsid w:val="64420ECE"/>
    <w:rsid w:val="68602BFD"/>
    <w:rsid w:val="77C429C4"/>
    <w:rsid w:val="77E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E45C"/>
  <w15:chartTrackingRefBased/>
  <w15:docId w15:val="{180A2866-CB60-4121-A67E-A30D15A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3C1"/>
  </w:style>
  <w:style w:type="paragraph" w:styleId="Footer">
    <w:name w:val="footer"/>
    <w:basedOn w:val="Normal"/>
    <w:link w:val="FooterChar"/>
    <w:uiPriority w:val="99"/>
    <w:unhideWhenUsed/>
    <w:rsid w:val="0007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C1"/>
  </w:style>
  <w:style w:type="character" w:styleId="CommentReference">
    <w:name w:val="annotation reference"/>
    <w:basedOn w:val="DefaultParagraphFont"/>
    <w:uiPriority w:val="99"/>
    <w:semiHidden/>
    <w:unhideWhenUsed/>
    <w:rsid w:val="0061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2f7cfa2-f134-462f-835b-ed98acc10243">
      <Terms xmlns="http://schemas.microsoft.com/office/infopath/2007/PartnerControls"/>
    </lcf76f155ced4ddcb4097134ff3c332f>
    <_ip_UnifiedCompliancePolicyProperties xmlns="http://schemas.microsoft.com/sharepoint/v3" xsi:nil="true"/>
    <TaxCatchAll xmlns="4b56d0c1-86fe-4032-ba65-8857ce38e426" xsi:nil="true"/>
    <Image xmlns="02f7cfa2-f134-462f-835b-ed98acc102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B313816735498BB33C5A44172911" ma:contentTypeVersion="17" ma:contentTypeDescription="Create a new document." ma:contentTypeScope="" ma:versionID="a3578db40d91400e87bfa77be1aacfb3">
  <xsd:schema xmlns:xsd="http://www.w3.org/2001/XMLSchema" xmlns:xs="http://www.w3.org/2001/XMLSchema" xmlns:p="http://schemas.microsoft.com/office/2006/metadata/properties" xmlns:ns1="http://schemas.microsoft.com/sharepoint/v3" xmlns:ns2="02f7cfa2-f134-462f-835b-ed98acc10243" xmlns:ns3="4b56d0c1-86fe-4032-ba65-8857ce38e426" targetNamespace="http://schemas.microsoft.com/office/2006/metadata/properties" ma:root="true" ma:fieldsID="6bfc0061a2f6f9135eb6d67e9852ac94" ns1:_="" ns2:_="" ns3:_="">
    <xsd:import namespace="http://schemas.microsoft.com/sharepoint/v3"/>
    <xsd:import namespace="02f7cfa2-f134-462f-835b-ed98acc10243"/>
    <xsd:import namespace="4b56d0c1-86fe-4032-ba65-8857ce38e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Im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7cfa2-f134-462f-835b-ed98acc10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d0c1-86fe-4032-ba65-8857ce38e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8603355-d3ba-49c5-b17b-b1fd1b852f11}" ma:internalName="TaxCatchAll" ma:showField="CatchAllData" ma:web="4b56d0c1-86fe-4032-ba65-8857ce38e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EA4C6-A358-4CDB-BA4B-A0770595445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4b56d0c1-86fe-4032-ba65-8857ce38e426"/>
    <ds:schemaRef ds:uri="http://purl.org/dc/dcmitype/"/>
    <ds:schemaRef ds:uri="http://schemas.microsoft.com/office/2006/metadata/properties"/>
    <ds:schemaRef ds:uri="02f7cfa2-f134-462f-835b-ed98acc10243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B8778F-32F0-41AC-A429-F79EFF398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C7DCD-18CE-48EC-8D11-311E67E29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f7cfa2-f134-462f-835b-ed98acc10243"/>
    <ds:schemaRef ds:uri="4b56d0c1-86fe-4032-ba65-8857ce38e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Portschy, Mindy (OFM)</dc:creator>
  <cp:keywords/>
  <dc:description/>
  <cp:lastModifiedBy>Simpson, Tracy (OFM)</cp:lastModifiedBy>
  <cp:revision>2</cp:revision>
  <dcterms:created xsi:type="dcterms:W3CDTF">2024-05-08T17:56:00Z</dcterms:created>
  <dcterms:modified xsi:type="dcterms:W3CDTF">2024-05-08T17:56:00Z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0x01010049A8B313816735498BB33C5A44172911</vt:lpwstr>
  </property>
  <property fmtid="{D5CDD505-2E9C-101B-9397-08002B2CF9AE}" pid="3" name="MediaServiceImageTags">
    <vt:lpwstr/>
  </property>
</Properties>
</file>