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D720" w14:textId="0FA51EA8" w:rsidR="00E00F42" w:rsidRPr="00D25984" w:rsidRDefault="6BDA7F1E" w:rsidP="161684BE">
      <w:pPr>
        <w:suppressAutoHyphens/>
        <w:jc w:val="both"/>
      </w:pPr>
      <w:r>
        <w:rPr>
          <w:noProof/>
        </w:rPr>
        <w:drawing>
          <wp:inline distT="0" distB="0" distL="0" distR="0" wp14:anchorId="2F2A9956" wp14:editId="003886EA">
            <wp:extent cx="1646063" cy="573074"/>
            <wp:effectExtent l="0" t="0" r="0" b="0"/>
            <wp:docPr id="1652288989" name="Picture 16522889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063" cy="57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EB707" w14:textId="64C43B73" w:rsidR="00E00F42" w:rsidRPr="00D25984" w:rsidRDefault="00D056A8">
      <w:pPr>
        <w:suppressAutoHyphens/>
        <w:jc w:val="center"/>
        <w:rPr>
          <w:rFonts w:asciiTheme="minorHAnsi" w:hAnsiTheme="minorHAnsi" w:cstheme="minorHAnsi"/>
          <w:spacing w:val="-3"/>
          <w:sz w:val="26"/>
        </w:rPr>
      </w:pPr>
      <w:r>
        <w:rPr>
          <w:rFonts w:asciiTheme="minorHAnsi" w:hAnsiTheme="minorHAnsi" w:cstheme="minorHAnsi"/>
          <w:sz w:val="26"/>
        </w:rPr>
        <w:t>May 21, 202</w:t>
      </w:r>
      <w:r w:rsidR="008464CE">
        <w:rPr>
          <w:rFonts w:asciiTheme="minorHAnsi" w:hAnsiTheme="minorHAnsi" w:cstheme="minorHAnsi"/>
          <w:sz w:val="26"/>
        </w:rPr>
        <w:t>6</w:t>
      </w:r>
    </w:p>
    <w:p w14:paraId="46003733" w14:textId="77777777" w:rsidR="00E00F42" w:rsidRPr="00D25984" w:rsidRDefault="00E00F42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6"/>
        </w:rPr>
      </w:pPr>
    </w:p>
    <w:p w14:paraId="11526716" w14:textId="77777777" w:rsidR="00E00F42" w:rsidRPr="00D25984" w:rsidRDefault="00E00F42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6"/>
        </w:rPr>
      </w:pPr>
    </w:p>
    <w:p w14:paraId="21497C61" w14:textId="77777777" w:rsidR="00E00F42" w:rsidRPr="00D25984" w:rsidRDefault="00E00F42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6"/>
        </w:rPr>
      </w:pPr>
      <w:r w:rsidRPr="00D25984">
        <w:rPr>
          <w:rFonts w:asciiTheme="minorHAnsi" w:hAnsiTheme="minorHAnsi" w:cstheme="minorHAnsi"/>
          <w:spacing w:val="-3"/>
          <w:sz w:val="26"/>
        </w:rPr>
        <w:t>TO:</w:t>
      </w:r>
      <w:r w:rsidRPr="00D25984">
        <w:rPr>
          <w:rFonts w:asciiTheme="minorHAnsi" w:hAnsiTheme="minorHAnsi" w:cstheme="minorHAnsi"/>
          <w:spacing w:val="-3"/>
          <w:sz w:val="26"/>
        </w:rPr>
        <w:tab/>
      </w:r>
      <w:r w:rsidRPr="00D25984">
        <w:rPr>
          <w:rFonts w:asciiTheme="minorHAnsi" w:hAnsiTheme="minorHAnsi" w:cstheme="minorHAnsi"/>
          <w:spacing w:val="-3"/>
          <w:sz w:val="26"/>
        </w:rPr>
        <w:tab/>
        <w:t>Interested Persons</w:t>
      </w:r>
    </w:p>
    <w:p w14:paraId="1B35505C" w14:textId="77777777" w:rsidR="00E00F42" w:rsidRPr="00D25984" w:rsidRDefault="00E00F42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6"/>
        </w:rPr>
      </w:pPr>
    </w:p>
    <w:p w14:paraId="675898F6" w14:textId="4F013495" w:rsidR="00E00F42" w:rsidRPr="00D25984" w:rsidRDefault="00E00F42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6"/>
        </w:rPr>
      </w:pPr>
      <w:r w:rsidRPr="00D25984">
        <w:rPr>
          <w:rFonts w:asciiTheme="minorHAnsi" w:hAnsiTheme="minorHAnsi" w:cstheme="minorHAnsi"/>
          <w:spacing w:val="-3"/>
          <w:sz w:val="26"/>
        </w:rPr>
        <w:t>FROM:</w:t>
      </w:r>
      <w:r w:rsidRPr="00D25984">
        <w:rPr>
          <w:rFonts w:asciiTheme="minorHAnsi" w:hAnsiTheme="minorHAnsi" w:cstheme="minorHAnsi"/>
          <w:spacing w:val="-3"/>
          <w:sz w:val="26"/>
        </w:rPr>
        <w:tab/>
      </w:r>
      <w:r w:rsidR="00D056A8">
        <w:rPr>
          <w:rFonts w:asciiTheme="minorHAnsi" w:hAnsiTheme="minorHAnsi" w:cstheme="minorHAnsi"/>
          <w:spacing w:val="-3"/>
          <w:sz w:val="26"/>
        </w:rPr>
        <w:tab/>
        <w:t>Behavioral Health &amp; Habilitation Administration</w:t>
      </w:r>
    </w:p>
    <w:p w14:paraId="4CF0F068" w14:textId="77777777" w:rsidR="00E00F42" w:rsidRPr="00D25984" w:rsidRDefault="00E00F42">
      <w:pPr>
        <w:tabs>
          <w:tab w:val="left" w:pos="-720"/>
        </w:tabs>
        <w:suppressAutoHyphens/>
        <w:rPr>
          <w:rFonts w:asciiTheme="minorHAnsi" w:hAnsiTheme="minorHAnsi" w:cstheme="minorHAnsi"/>
          <w:spacing w:val="-3"/>
          <w:sz w:val="26"/>
        </w:rPr>
      </w:pPr>
    </w:p>
    <w:p w14:paraId="524393DB" w14:textId="77777777" w:rsidR="00E00F42" w:rsidRPr="00D25984" w:rsidRDefault="00E00F42">
      <w:pPr>
        <w:tabs>
          <w:tab w:val="left" w:pos="-720"/>
        </w:tabs>
        <w:suppressAutoHyphens/>
        <w:rPr>
          <w:rFonts w:asciiTheme="minorHAnsi" w:hAnsiTheme="minorHAnsi" w:cstheme="minorHAnsi"/>
          <w:i/>
          <w:sz w:val="24"/>
        </w:rPr>
      </w:pPr>
      <w:r w:rsidRPr="00D25984">
        <w:rPr>
          <w:rFonts w:asciiTheme="minorHAnsi" w:hAnsiTheme="minorHAnsi" w:cstheme="minorHAnsi"/>
          <w:spacing w:val="-3"/>
          <w:sz w:val="26"/>
        </w:rPr>
        <w:t>SUBJECT:</w:t>
      </w:r>
      <w:r w:rsidRPr="00D25984">
        <w:rPr>
          <w:rFonts w:asciiTheme="minorHAnsi" w:hAnsiTheme="minorHAnsi" w:cstheme="minorHAnsi"/>
          <w:spacing w:val="-3"/>
          <w:sz w:val="26"/>
        </w:rPr>
        <w:tab/>
      </w:r>
      <w:r w:rsidRPr="00D25984">
        <w:rPr>
          <w:rFonts w:asciiTheme="minorHAnsi" w:hAnsiTheme="minorHAnsi" w:cstheme="minorHAnsi"/>
          <w:sz w:val="28"/>
        </w:rPr>
        <w:t xml:space="preserve">CONCISE EXPLANATORY STATEMENT </w:t>
      </w:r>
      <w:r w:rsidRPr="00D25984">
        <w:rPr>
          <w:rFonts w:asciiTheme="minorHAnsi" w:hAnsiTheme="minorHAnsi" w:cstheme="minorHAnsi"/>
          <w:i/>
          <w:sz w:val="24"/>
        </w:rPr>
        <w:t>(RCW 34.05.325)</w:t>
      </w:r>
    </w:p>
    <w:p w14:paraId="058C1CBE" w14:textId="77777777" w:rsidR="00E00F42" w:rsidRPr="00D25984" w:rsidRDefault="0094403B" w:rsidP="006A3E7F">
      <w:pPr>
        <w:tabs>
          <w:tab w:val="left" w:pos="-720"/>
        </w:tabs>
        <w:suppressAutoHyphens/>
        <w:ind w:left="1440"/>
        <w:rPr>
          <w:rFonts w:asciiTheme="minorHAnsi" w:hAnsiTheme="minorHAnsi" w:cstheme="minorHAnsi"/>
          <w:sz w:val="28"/>
        </w:rPr>
      </w:pPr>
      <w:r w:rsidRPr="00D25984">
        <w:rPr>
          <w:rFonts w:asciiTheme="minorHAnsi" w:hAnsiTheme="minorHAnsi" w:cstheme="minorHAnsi"/>
          <w:sz w:val="28"/>
        </w:rPr>
        <w:t xml:space="preserve">For </w:t>
      </w:r>
      <w:r w:rsidR="003948A2">
        <w:rPr>
          <w:rFonts w:asciiTheme="minorHAnsi" w:hAnsiTheme="minorHAnsi" w:cstheme="minorHAnsi"/>
          <w:sz w:val="28"/>
        </w:rPr>
        <w:t>r</w:t>
      </w:r>
      <w:r w:rsidRPr="00D25984">
        <w:rPr>
          <w:rFonts w:asciiTheme="minorHAnsi" w:hAnsiTheme="minorHAnsi" w:cstheme="minorHAnsi"/>
          <w:sz w:val="28"/>
        </w:rPr>
        <w:t xml:space="preserve">ules </w:t>
      </w:r>
      <w:r w:rsidR="003948A2">
        <w:rPr>
          <w:rFonts w:asciiTheme="minorHAnsi" w:hAnsiTheme="minorHAnsi" w:cstheme="minorHAnsi"/>
          <w:sz w:val="28"/>
        </w:rPr>
        <w:t>n</w:t>
      </w:r>
      <w:r w:rsidRPr="00D25984">
        <w:rPr>
          <w:rFonts w:asciiTheme="minorHAnsi" w:hAnsiTheme="minorHAnsi" w:cstheme="minorHAnsi"/>
          <w:sz w:val="28"/>
        </w:rPr>
        <w:t xml:space="preserve">ot </w:t>
      </w:r>
      <w:r w:rsidR="003948A2">
        <w:rPr>
          <w:rFonts w:asciiTheme="minorHAnsi" w:hAnsiTheme="minorHAnsi" w:cstheme="minorHAnsi"/>
          <w:sz w:val="28"/>
        </w:rPr>
        <w:t>c</w:t>
      </w:r>
      <w:r w:rsidRPr="00D25984">
        <w:rPr>
          <w:rFonts w:asciiTheme="minorHAnsi" w:hAnsiTheme="minorHAnsi" w:cstheme="minorHAnsi"/>
          <w:sz w:val="28"/>
        </w:rPr>
        <w:t xml:space="preserve">onsidered </w:t>
      </w:r>
      <w:r w:rsidR="003948A2">
        <w:rPr>
          <w:rFonts w:asciiTheme="minorHAnsi" w:hAnsiTheme="minorHAnsi" w:cstheme="minorHAnsi"/>
          <w:sz w:val="28"/>
        </w:rPr>
        <w:t>s</w:t>
      </w:r>
      <w:r w:rsidR="006A3E7F" w:rsidRPr="00D25984">
        <w:rPr>
          <w:rFonts w:asciiTheme="minorHAnsi" w:hAnsiTheme="minorHAnsi" w:cstheme="minorHAnsi"/>
          <w:sz w:val="28"/>
        </w:rPr>
        <w:t>ignificant</w:t>
      </w:r>
    </w:p>
    <w:p w14:paraId="6B3752E1" w14:textId="77777777" w:rsidR="006A3E7F" w:rsidRPr="00D25984" w:rsidRDefault="006A3E7F" w:rsidP="006A3E7F">
      <w:pPr>
        <w:tabs>
          <w:tab w:val="left" w:pos="-720"/>
        </w:tabs>
        <w:suppressAutoHyphens/>
        <w:ind w:left="1440"/>
        <w:rPr>
          <w:rFonts w:asciiTheme="minorHAnsi" w:hAnsiTheme="minorHAnsi" w:cstheme="minorHAnsi"/>
          <w:sz w:val="28"/>
        </w:rPr>
      </w:pPr>
    </w:p>
    <w:p w14:paraId="447361DF" w14:textId="62126CFE" w:rsidR="00E00F42" w:rsidRPr="00D25984" w:rsidRDefault="00E00F42">
      <w:pPr>
        <w:ind w:left="720" w:firstLine="720"/>
        <w:rPr>
          <w:rFonts w:asciiTheme="minorHAnsi" w:hAnsiTheme="minorHAnsi" w:cstheme="minorHAnsi"/>
          <w:sz w:val="24"/>
          <w:u w:val="single"/>
        </w:rPr>
      </w:pPr>
      <w:r w:rsidRPr="00D25984">
        <w:rPr>
          <w:rFonts w:asciiTheme="minorHAnsi" w:hAnsiTheme="minorHAnsi" w:cstheme="minorHAnsi"/>
          <w:sz w:val="24"/>
        </w:rPr>
        <w:t xml:space="preserve">For </w:t>
      </w:r>
      <w:r w:rsidR="003948A2">
        <w:rPr>
          <w:rFonts w:asciiTheme="minorHAnsi" w:hAnsiTheme="minorHAnsi" w:cstheme="minorHAnsi"/>
          <w:sz w:val="24"/>
        </w:rPr>
        <w:t>r</w:t>
      </w:r>
      <w:r w:rsidRPr="00D25984">
        <w:rPr>
          <w:rFonts w:asciiTheme="minorHAnsi" w:hAnsiTheme="minorHAnsi" w:cstheme="minorHAnsi"/>
          <w:sz w:val="24"/>
        </w:rPr>
        <w:t xml:space="preserve">ules </w:t>
      </w:r>
      <w:r w:rsidR="003948A2">
        <w:rPr>
          <w:rFonts w:asciiTheme="minorHAnsi" w:hAnsiTheme="minorHAnsi" w:cstheme="minorHAnsi"/>
          <w:sz w:val="24"/>
        </w:rPr>
        <w:t>p</w:t>
      </w:r>
      <w:r w:rsidRPr="00D25984">
        <w:rPr>
          <w:rFonts w:asciiTheme="minorHAnsi" w:hAnsiTheme="minorHAnsi" w:cstheme="minorHAnsi"/>
          <w:sz w:val="24"/>
        </w:rPr>
        <w:t xml:space="preserve">roposed as WSR </w:t>
      </w:r>
      <w:r w:rsidR="006D0A2E">
        <w:rPr>
          <w:rFonts w:asciiTheme="minorHAnsi" w:hAnsiTheme="minorHAnsi" w:cstheme="minorHAnsi"/>
          <w:sz w:val="24"/>
        </w:rPr>
        <w:t xml:space="preserve"> 26-07-019</w:t>
      </w:r>
    </w:p>
    <w:p w14:paraId="197E83A7" w14:textId="77777777" w:rsidR="00E00F42" w:rsidRPr="00D25984" w:rsidRDefault="00E00F42">
      <w:pPr>
        <w:rPr>
          <w:rFonts w:asciiTheme="minorHAnsi" w:hAnsiTheme="minorHAnsi" w:cstheme="minorHAnsi"/>
          <w:sz w:val="24"/>
          <w:u w:val="single"/>
        </w:rPr>
      </w:pPr>
    </w:p>
    <w:p w14:paraId="258D56C4" w14:textId="77777777" w:rsidR="00E00F42" w:rsidRPr="00D25984" w:rsidRDefault="00E00F42">
      <w:pPr>
        <w:rPr>
          <w:rFonts w:asciiTheme="minorHAnsi" w:hAnsiTheme="minorHAnsi" w:cstheme="minorHAnsi"/>
          <w:sz w:val="24"/>
        </w:rPr>
      </w:pPr>
      <w:r w:rsidRPr="00D25984">
        <w:rPr>
          <w:rFonts w:asciiTheme="minorHAnsi" w:hAnsiTheme="minorHAnsi" w:cstheme="minorHAnsi"/>
          <w:sz w:val="24"/>
          <w:u w:val="single"/>
        </w:rPr>
        <w:t>WAC(s)</w:t>
      </w:r>
      <w:r w:rsidRPr="00D25984">
        <w:rPr>
          <w:rFonts w:asciiTheme="minorHAnsi" w:hAnsiTheme="minorHAnsi" w:cstheme="minorHAnsi"/>
          <w:sz w:val="24"/>
        </w:rPr>
        <w:t>:</w:t>
      </w:r>
    </w:p>
    <w:p w14:paraId="38ED99BA" w14:textId="5E513F45" w:rsidR="00E00F42" w:rsidRDefault="00D056A8">
      <w:pPr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</w:rPr>
        <w:t xml:space="preserve">388-825-091, </w:t>
      </w:r>
      <w:r w:rsidRPr="00D056A8">
        <w:rPr>
          <w:rFonts w:asciiTheme="minorHAnsi" w:hAnsiTheme="minorHAnsi" w:cstheme="minorHAnsi"/>
          <w:sz w:val="24"/>
        </w:rPr>
        <w:t>388-825-093</w:t>
      </w:r>
      <w:r>
        <w:rPr>
          <w:rFonts w:asciiTheme="minorHAnsi" w:hAnsiTheme="minorHAnsi" w:cstheme="minorHAnsi"/>
          <w:sz w:val="24"/>
        </w:rPr>
        <w:t>, and 388-825-094</w:t>
      </w:r>
    </w:p>
    <w:p w14:paraId="0D733C5B" w14:textId="77777777" w:rsidR="00D056A8" w:rsidRPr="00D25984" w:rsidRDefault="00D056A8">
      <w:pPr>
        <w:rPr>
          <w:rFonts w:asciiTheme="minorHAnsi" w:hAnsiTheme="minorHAnsi" w:cstheme="minorHAnsi"/>
          <w:sz w:val="24"/>
          <w:u w:val="single"/>
        </w:rPr>
      </w:pPr>
    </w:p>
    <w:p w14:paraId="0E2F3889" w14:textId="77777777" w:rsidR="00E00F42" w:rsidRPr="00D25984" w:rsidRDefault="00E00F42">
      <w:pPr>
        <w:rPr>
          <w:rFonts w:asciiTheme="minorHAnsi" w:hAnsiTheme="minorHAnsi" w:cstheme="minorHAnsi"/>
          <w:sz w:val="24"/>
        </w:rPr>
      </w:pPr>
      <w:r w:rsidRPr="00D25984">
        <w:rPr>
          <w:rFonts w:asciiTheme="minorHAnsi" w:hAnsiTheme="minorHAnsi" w:cstheme="minorHAnsi"/>
          <w:sz w:val="24"/>
          <w:u w:val="single"/>
        </w:rPr>
        <w:t>REASON FOR ADOPTION</w:t>
      </w:r>
      <w:r w:rsidRPr="00D25984">
        <w:rPr>
          <w:rFonts w:asciiTheme="minorHAnsi" w:hAnsiTheme="minorHAnsi" w:cstheme="minorHAnsi"/>
          <w:sz w:val="24"/>
        </w:rPr>
        <w:t>:</w:t>
      </w:r>
    </w:p>
    <w:p w14:paraId="52601A66" w14:textId="5A996B66" w:rsidR="00D056A8" w:rsidRPr="00D056A8" w:rsidRDefault="00D056A8" w:rsidP="00D056A8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</w:t>
      </w:r>
      <w:r w:rsidRPr="00D056A8">
        <w:rPr>
          <w:rFonts w:asciiTheme="minorHAnsi" w:hAnsiTheme="minorHAnsi" w:cstheme="minorHAnsi"/>
          <w:sz w:val="24"/>
        </w:rPr>
        <w:t>n the 2025 Legislative</w:t>
      </w:r>
      <w:r>
        <w:rPr>
          <w:rFonts w:asciiTheme="minorHAnsi" w:hAnsiTheme="minorHAnsi" w:cstheme="minorHAnsi"/>
          <w:sz w:val="24"/>
        </w:rPr>
        <w:t xml:space="preserve"> </w:t>
      </w:r>
      <w:r w:rsidRPr="00D056A8">
        <w:rPr>
          <w:rFonts w:asciiTheme="minorHAnsi" w:hAnsiTheme="minorHAnsi" w:cstheme="minorHAnsi"/>
          <w:sz w:val="24"/>
        </w:rPr>
        <w:t>Session, the Legislature passed SSB 5393, closing the Rainier school by June 30,</w:t>
      </w:r>
      <w:r>
        <w:rPr>
          <w:rFonts w:asciiTheme="minorHAnsi" w:hAnsiTheme="minorHAnsi" w:cstheme="minorHAnsi"/>
          <w:sz w:val="24"/>
        </w:rPr>
        <w:t xml:space="preserve"> </w:t>
      </w:r>
      <w:r w:rsidRPr="00D056A8">
        <w:rPr>
          <w:rFonts w:asciiTheme="minorHAnsi" w:hAnsiTheme="minorHAnsi" w:cstheme="minorHAnsi"/>
          <w:sz w:val="24"/>
        </w:rPr>
        <w:t>2027. This legislation directs that DSHS</w:t>
      </w:r>
      <w:r>
        <w:rPr>
          <w:rFonts w:asciiTheme="minorHAnsi" w:hAnsiTheme="minorHAnsi" w:cstheme="minorHAnsi"/>
          <w:sz w:val="24"/>
        </w:rPr>
        <w:t xml:space="preserve"> </w:t>
      </w:r>
      <w:r w:rsidRPr="00D056A8">
        <w:rPr>
          <w:rFonts w:asciiTheme="minorHAnsi" w:hAnsiTheme="minorHAnsi" w:cstheme="minorHAnsi"/>
          <w:sz w:val="24"/>
        </w:rPr>
        <w:t>will not permit “any new long-term admissions” to Rainier School as of July 27, 2025, and no new admissions as of June 30,</w:t>
      </w:r>
      <w:r>
        <w:rPr>
          <w:rFonts w:asciiTheme="minorHAnsi" w:hAnsiTheme="minorHAnsi" w:cstheme="minorHAnsi"/>
          <w:sz w:val="24"/>
        </w:rPr>
        <w:t xml:space="preserve"> </w:t>
      </w:r>
      <w:r w:rsidRPr="00D056A8">
        <w:rPr>
          <w:rFonts w:asciiTheme="minorHAnsi" w:hAnsiTheme="minorHAnsi" w:cstheme="minorHAnsi"/>
          <w:sz w:val="24"/>
        </w:rPr>
        <w:t>2027, except those clients who have return rights as defined in the bill. These rules are necessary to set standard definitions</w:t>
      </w:r>
      <w:r>
        <w:rPr>
          <w:rFonts w:asciiTheme="minorHAnsi" w:hAnsiTheme="minorHAnsi" w:cstheme="minorHAnsi"/>
          <w:sz w:val="24"/>
        </w:rPr>
        <w:t xml:space="preserve"> </w:t>
      </w:r>
      <w:r w:rsidRPr="00D056A8">
        <w:rPr>
          <w:rFonts w:asciiTheme="minorHAnsi" w:hAnsiTheme="minorHAnsi" w:cstheme="minorHAnsi"/>
          <w:sz w:val="24"/>
        </w:rPr>
        <w:t>and implement the legislation</w:t>
      </w:r>
    </w:p>
    <w:p w14:paraId="44988994" w14:textId="77777777" w:rsidR="00E00F42" w:rsidRPr="00D25984" w:rsidRDefault="00E00F42">
      <w:pPr>
        <w:rPr>
          <w:rFonts w:asciiTheme="minorHAnsi" w:hAnsiTheme="minorHAnsi" w:cstheme="minorHAnsi"/>
          <w:sz w:val="24"/>
        </w:rPr>
      </w:pPr>
    </w:p>
    <w:p w14:paraId="5BDB5071" w14:textId="77777777" w:rsidR="00E00F42" w:rsidRPr="00D25984" w:rsidRDefault="00E00F42">
      <w:pPr>
        <w:rPr>
          <w:rFonts w:asciiTheme="minorHAnsi" w:hAnsiTheme="minorHAnsi" w:cstheme="minorHAnsi"/>
          <w:sz w:val="24"/>
        </w:rPr>
      </w:pPr>
      <w:r w:rsidRPr="00D25984">
        <w:rPr>
          <w:rFonts w:asciiTheme="minorHAnsi" w:hAnsiTheme="minorHAnsi" w:cstheme="minorHAnsi"/>
          <w:sz w:val="24"/>
          <w:u w:val="single"/>
        </w:rPr>
        <w:t>CHANGES MADE SINCE THE RULE WAS PROPOSED</w:t>
      </w:r>
      <w:r w:rsidR="00AD4FD9" w:rsidRPr="00D25984">
        <w:rPr>
          <w:rFonts w:asciiTheme="minorHAnsi" w:hAnsiTheme="minorHAnsi" w:cstheme="minorHAnsi"/>
          <w:sz w:val="24"/>
          <w:u w:val="single"/>
        </w:rPr>
        <w:t>:</w:t>
      </w:r>
      <w:r w:rsidRPr="00D25984">
        <w:rPr>
          <w:rFonts w:asciiTheme="minorHAnsi" w:hAnsiTheme="minorHAnsi" w:cstheme="minorHAnsi"/>
          <w:sz w:val="24"/>
        </w:rPr>
        <w:t xml:space="preserve"> (check one)</w:t>
      </w:r>
    </w:p>
    <w:p w14:paraId="07A9E9AD" w14:textId="77777777" w:rsidR="00E00F42" w:rsidRPr="00D25984" w:rsidRDefault="00E00F42">
      <w:pPr>
        <w:rPr>
          <w:rFonts w:asciiTheme="minorHAnsi" w:hAnsiTheme="minorHAnsi" w:cstheme="minorHAnsi"/>
          <w:sz w:val="24"/>
        </w:rPr>
      </w:pPr>
    </w:p>
    <w:p w14:paraId="1C765789" w14:textId="77777777" w:rsidR="00E00F42" w:rsidRPr="00D25984" w:rsidRDefault="00E00F42" w:rsidP="7CD15078">
      <w:pPr>
        <w:ind w:left="720" w:hanging="720"/>
        <w:rPr>
          <w:rFonts w:asciiTheme="minorHAnsi" w:hAnsiTheme="minorHAnsi" w:cstheme="minorBidi"/>
          <w:sz w:val="24"/>
          <w:szCs w:val="24"/>
        </w:rPr>
      </w:pPr>
      <w:r w:rsidRPr="7CD15078">
        <w:rPr>
          <w:rFonts w:asciiTheme="minorHAnsi" w:hAnsiTheme="minorHAnsi" w:cstheme="minorBid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7CD15078">
        <w:rPr>
          <w:rFonts w:asciiTheme="minorHAnsi" w:hAnsiTheme="minorHAnsi" w:cstheme="minorBidi"/>
          <w:sz w:val="24"/>
          <w:szCs w:val="24"/>
        </w:rPr>
        <w:instrText xml:space="preserve"> FORMCHECKBOX </w:instrText>
      </w:r>
      <w:r w:rsidRPr="7CD15078">
        <w:rPr>
          <w:rFonts w:asciiTheme="minorHAnsi" w:hAnsiTheme="minorHAnsi" w:cstheme="minorBidi"/>
          <w:sz w:val="24"/>
          <w:szCs w:val="24"/>
        </w:rPr>
      </w:r>
      <w:r w:rsidRPr="7CD15078">
        <w:rPr>
          <w:rFonts w:asciiTheme="minorHAnsi" w:hAnsiTheme="minorHAnsi" w:cstheme="minorBidi"/>
          <w:sz w:val="24"/>
          <w:szCs w:val="24"/>
        </w:rPr>
        <w:fldChar w:fldCharType="separate"/>
      </w:r>
      <w:r w:rsidRPr="7CD15078">
        <w:rPr>
          <w:rFonts w:asciiTheme="minorHAnsi" w:hAnsiTheme="minorHAnsi" w:cstheme="minorBidi"/>
          <w:sz w:val="24"/>
          <w:szCs w:val="24"/>
        </w:rPr>
        <w:fldChar w:fldCharType="end"/>
      </w:r>
      <w:r w:rsidRPr="00D25984">
        <w:rPr>
          <w:rFonts w:asciiTheme="minorHAnsi" w:hAnsiTheme="minorHAnsi" w:cstheme="minorHAnsi"/>
          <w:sz w:val="24"/>
        </w:rPr>
        <w:tab/>
      </w:r>
      <w:r w:rsidRPr="7CD15078">
        <w:rPr>
          <w:rFonts w:asciiTheme="minorHAnsi" w:hAnsiTheme="minorHAnsi" w:cstheme="minorBidi"/>
          <w:sz w:val="24"/>
          <w:szCs w:val="24"/>
        </w:rPr>
        <w:t>The text being adopted does not differ from the text of the proposed rule.</w:t>
      </w:r>
    </w:p>
    <w:p w14:paraId="0308D367" w14:textId="77777777" w:rsidR="00E00F42" w:rsidRPr="00D25984" w:rsidRDefault="00E00F42">
      <w:pPr>
        <w:ind w:left="720" w:hanging="720"/>
        <w:rPr>
          <w:rFonts w:asciiTheme="minorHAnsi" w:hAnsiTheme="minorHAnsi" w:cstheme="minorHAnsi"/>
          <w:sz w:val="24"/>
        </w:rPr>
      </w:pPr>
    </w:p>
    <w:p w14:paraId="04A2C57A" w14:textId="74FA6A2F" w:rsidR="00E00F42" w:rsidRPr="00D25984" w:rsidRDefault="00FA58BB">
      <w:pPr>
        <w:ind w:left="720" w:hanging="7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>
        <w:rPr>
          <w:rFonts w:asciiTheme="minorHAnsi" w:hAnsiTheme="minorHAnsi" w:cstheme="minorHAnsi"/>
          <w:sz w:val="24"/>
        </w:rPr>
        <w:instrText xml:space="preserve"> FORMCHECKBOX </w:instrText>
      </w:r>
      <w:r>
        <w:rPr>
          <w:rFonts w:asciiTheme="minorHAnsi" w:hAnsiTheme="minorHAnsi" w:cstheme="minorHAnsi"/>
          <w:sz w:val="24"/>
        </w:rPr>
      </w:r>
      <w:r>
        <w:rPr>
          <w:rFonts w:asciiTheme="minorHAnsi" w:hAnsiTheme="minorHAnsi" w:cstheme="minorHAnsi"/>
          <w:sz w:val="24"/>
        </w:rPr>
        <w:fldChar w:fldCharType="separate"/>
      </w:r>
      <w:r>
        <w:rPr>
          <w:rFonts w:asciiTheme="minorHAnsi" w:hAnsiTheme="minorHAnsi" w:cstheme="minorHAnsi"/>
          <w:sz w:val="24"/>
        </w:rPr>
        <w:fldChar w:fldCharType="end"/>
      </w:r>
      <w:bookmarkEnd w:id="0"/>
      <w:r w:rsidR="00E00F42" w:rsidRPr="00D25984">
        <w:rPr>
          <w:rFonts w:asciiTheme="minorHAnsi" w:hAnsiTheme="minorHAnsi" w:cstheme="minorHAnsi"/>
          <w:sz w:val="24"/>
        </w:rPr>
        <w:tab/>
        <w:t>The text being adopted contains only editorial changes from the proposed rule.</w:t>
      </w:r>
    </w:p>
    <w:p w14:paraId="737E8F7E" w14:textId="77777777" w:rsidR="00E00F42" w:rsidRPr="00D25984" w:rsidRDefault="00E00F42">
      <w:pPr>
        <w:ind w:left="720" w:hanging="720"/>
        <w:rPr>
          <w:rFonts w:asciiTheme="minorHAnsi" w:hAnsiTheme="minorHAnsi" w:cstheme="minorHAnsi"/>
          <w:sz w:val="24"/>
        </w:rPr>
      </w:pPr>
    </w:p>
    <w:p w14:paraId="5953D21E" w14:textId="77777777" w:rsidR="00E00F42" w:rsidRPr="00D25984" w:rsidRDefault="00E00F42" w:rsidP="7CD15078">
      <w:pPr>
        <w:ind w:left="720" w:hanging="720"/>
        <w:rPr>
          <w:rFonts w:asciiTheme="minorHAnsi" w:hAnsiTheme="minorHAnsi" w:cstheme="minorBidi"/>
          <w:sz w:val="24"/>
          <w:szCs w:val="24"/>
        </w:rPr>
      </w:pPr>
      <w:r w:rsidRPr="7CD15078">
        <w:rPr>
          <w:rFonts w:asciiTheme="minorHAnsi" w:hAnsiTheme="minorHAnsi" w:cstheme="minorBid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7CD15078">
        <w:rPr>
          <w:rFonts w:asciiTheme="minorHAnsi" w:hAnsiTheme="minorHAnsi" w:cstheme="minorBidi"/>
          <w:sz w:val="24"/>
          <w:szCs w:val="24"/>
        </w:rPr>
        <w:instrText xml:space="preserve"> FORMCHECKBOX </w:instrText>
      </w:r>
      <w:r w:rsidRPr="7CD15078">
        <w:rPr>
          <w:rFonts w:asciiTheme="minorHAnsi" w:hAnsiTheme="minorHAnsi" w:cstheme="minorBidi"/>
          <w:sz w:val="24"/>
          <w:szCs w:val="24"/>
        </w:rPr>
      </w:r>
      <w:r w:rsidRPr="7CD15078">
        <w:rPr>
          <w:rFonts w:asciiTheme="minorHAnsi" w:hAnsiTheme="minorHAnsi" w:cstheme="minorBidi"/>
          <w:sz w:val="24"/>
          <w:szCs w:val="24"/>
        </w:rPr>
        <w:fldChar w:fldCharType="separate"/>
      </w:r>
      <w:r w:rsidRPr="7CD15078">
        <w:rPr>
          <w:rFonts w:asciiTheme="minorHAnsi" w:hAnsiTheme="minorHAnsi" w:cstheme="minorBidi"/>
          <w:sz w:val="24"/>
          <w:szCs w:val="24"/>
        </w:rPr>
        <w:fldChar w:fldCharType="end"/>
      </w:r>
      <w:r w:rsidRPr="00D25984">
        <w:rPr>
          <w:rFonts w:asciiTheme="minorHAnsi" w:hAnsiTheme="minorHAnsi" w:cstheme="minorHAnsi"/>
          <w:sz w:val="24"/>
        </w:rPr>
        <w:tab/>
      </w:r>
      <w:r w:rsidRPr="7CD15078">
        <w:rPr>
          <w:rFonts w:asciiTheme="minorHAnsi" w:hAnsiTheme="minorHAnsi" w:cstheme="minorBidi"/>
          <w:sz w:val="24"/>
          <w:szCs w:val="24"/>
        </w:rPr>
        <w:t>The text of the adopted rule varies from the text of the proposed rule.  The changes (other than editing changes) follow:</w:t>
      </w:r>
    </w:p>
    <w:p w14:paraId="392E9E00" w14:textId="77777777" w:rsidR="00E00F42" w:rsidRPr="00D25984" w:rsidRDefault="00E00F42">
      <w:pPr>
        <w:rPr>
          <w:rFonts w:asciiTheme="minorHAnsi" w:hAnsiTheme="minorHAnsi" w:cstheme="minorHAnsi"/>
          <w:sz w:val="24"/>
        </w:rPr>
      </w:pPr>
    </w:p>
    <w:p w14:paraId="4C7044EF" w14:textId="77777777" w:rsidR="00E00F42" w:rsidRPr="00D25984" w:rsidRDefault="00E00F42">
      <w:pPr>
        <w:ind w:firstLine="720"/>
        <w:rPr>
          <w:rFonts w:asciiTheme="minorHAnsi" w:hAnsiTheme="minorHAnsi" w:cstheme="minorHAnsi"/>
          <w:sz w:val="24"/>
        </w:rPr>
      </w:pPr>
      <w:r w:rsidRPr="00D25984">
        <w:rPr>
          <w:rFonts w:asciiTheme="minorHAnsi" w:hAnsiTheme="minorHAnsi" w:cstheme="minorHAnsi"/>
          <w:sz w:val="24"/>
        </w:rPr>
        <w:t xml:space="preserve">The changes were made because: </w:t>
      </w:r>
    </w:p>
    <w:p w14:paraId="0A1163FD" w14:textId="77777777" w:rsidR="00E00F42" w:rsidRPr="00D25984" w:rsidRDefault="00E00F42">
      <w:pPr>
        <w:rPr>
          <w:rFonts w:asciiTheme="minorHAnsi" w:hAnsiTheme="minorHAnsi" w:cstheme="minorHAnsi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4"/>
        <w:gridCol w:w="5364"/>
      </w:tblGrid>
      <w:tr w:rsidR="00E00F42" w:rsidRPr="00D25984" w14:paraId="02C12352" w14:textId="77777777" w:rsidTr="00DB7A01">
        <w:tc>
          <w:tcPr>
            <w:tcW w:w="5364" w:type="dxa"/>
            <w:shd w:val="pct10" w:color="auto" w:fill="auto"/>
          </w:tcPr>
          <w:p w14:paraId="5835883F" w14:textId="77777777" w:rsidR="00E00F42" w:rsidRPr="00D25984" w:rsidRDefault="00E00F4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25984">
              <w:rPr>
                <w:rFonts w:asciiTheme="minorHAnsi" w:hAnsiTheme="minorHAnsi" w:cstheme="minorHAnsi"/>
                <w:sz w:val="24"/>
              </w:rPr>
              <w:t>SUMMARY OF COMMENTS RECEIVED</w:t>
            </w:r>
          </w:p>
        </w:tc>
        <w:tc>
          <w:tcPr>
            <w:tcW w:w="5364" w:type="dxa"/>
            <w:shd w:val="pct10" w:color="auto" w:fill="auto"/>
          </w:tcPr>
          <w:p w14:paraId="18B8C097" w14:textId="77777777" w:rsidR="00E00F42" w:rsidRPr="00D25984" w:rsidRDefault="00E00F42" w:rsidP="00D2598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D25984">
              <w:rPr>
                <w:rFonts w:asciiTheme="minorHAnsi" w:hAnsiTheme="minorHAnsi" w:cstheme="minorHAnsi"/>
                <w:sz w:val="22"/>
              </w:rPr>
              <w:t>THE DEPARTMENT CONSIDERED ALL THE COMMENTS.  THE ACTIONS TAKEN IN RESPONSE TO THE COMMENTS, OR THE REASONS NO ACTIONS WERE TAKEN, FOLLOW.</w:t>
            </w:r>
          </w:p>
        </w:tc>
      </w:tr>
      <w:tr w:rsidR="00E00F42" w:rsidRPr="00D25984" w14:paraId="6A25756A" w14:textId="77777777" w:rsidTr="00DB7A01">
        <w:tc>
          <w:tcPr>
            <w:tcW w:w="5364" w:type="dxa"/>
          </w:tcPr>
          <w:p w14:paraId="4674B8AF" w14:textId="77777777" w:rsidR="00E00F42" w:rsidRPr="00D25984" w:rsidRDefault="00E00F42">
            <w:pPr>
              <w:rPr>
                <w:rFonts w:asciiTheme="minorHAnsi" w:hAnsiTheme="minorHAnsi" w:cstheme="minorHAnsi"/>
                <w:sz w:val="24"/>
              </w:rPr>
            </w:pPr>
          </w:p>
          <w:p w14:paraId="06DDFEC0" w14:textId="2C3E836D" w:rsidR="00E00F42" w:rsidRPr="00D25984" w:rsidRDefault="00A1164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Remove words such as ‘long-term’ and replacing with ‘non-permenant’.</w:t>
            </w:r>
          </w:p>
          <w:p w14:paraId="0D82C8D2" w14:textId="77777777" w:rsidR="00E00F42" w:rsidRPr="00D25984" w:rsidRDefault="00E00F42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364" w:type="dxa"/>
          </w:tcPr>
          <w:p w14:paraId="4F89F63C" w14:textId="77777777" w:rsidR="00E00F42" w:rsidRDefault="00A1164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388-825-094 updated language to state RHC admissions are not considered permenant.</w:t>
            </w:r>
          </w:p>
          <w:p w14:paraId="6D5ED530" w14:textId="60642560" w:rsidR="00A11649" w:rsidRPr="00D25984" w:rsidRDefault="00A1164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Actions were not taken in regards to removing long-term because SSB 5393 repeatedly uses long-term wording to provide return rights to residents of Rainier RHC.</w:t>
            </w:r>
          </w:p>
        </w:tc>
      </w:tr>
    </w:tbl>
    <w:p w14:paraId="3A1661C3" w14:textId="77777777" w:rsidR="00E00F42" w:rsidRPr="00D25984" w:rsidRDefault="00E00F42">
      <w:pPr>
        <w:rPr>
          <w:rFonts w:asciiTheme="minorHAnsi" w:hAnsiTheme="minorHAnsi" w:cstheme="minorHAnsi"/>
          <w:sz w:val="24"/>
        </w:rPr>
      </w:pPr>
    </w:p>
    <w:p w14:paraId="07B15228" w14:textId="77777777" w:rsidR="00E00F42" w:rsidRPr="00D25984" w:rsidRDefault="00E00F42">
      <w:pPr>
        <w:rPr>
          <w:rFonts w:asciiTheme="minorHAnsi" w:hAnsiTheme="minorHAnsi" w:cstheme="minorHAnsi"/>
          <w:sz w:val="24"/>
        </w:rPr>
      </w:pPr>
    </w:p>
    <w:p w14:paraId="38A9739E" w14:textId="77777777" w:rsidR="00E00F42" w:rsidRPr="00D25984" w:rsidRDefault="00E00F42">
      <w:pPr>
        <w:rPr>
          <w:rFonts w:asciiTheme="minorHAnsi" w:hAnsiTheme="minorHAnsi" w:cstheme="minorHAnsi"/>
          <w:sz w:val="24"/>
        </w:rPr>
      </w:pPr>
      <w:r w:rsidRPr="00D25984">
        <w:rPr>
          <w:rFonts w:asciiTheme="minorHAnsi" w:hAnsiTheme="minorHAnsi" w:cstheme="minorHAnsi"/>
          <w:sz w:val="24"/>
        </w:rPr>
        <w:t>cc:  DSHS Rules Coordinator</w:t>
      </w:r>
    </w:p>
    <w:sectPr w:rsidR="00E00F42" w:rsidRPr="00D25984">
      <w:pgSz w:w="12240" w:h="15840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E9EC" w14:textId="77777777" w:rsidR="00FC30E4" w:rsidRDefault="00FC30E4" w:rsidP="00D25984">
      <w:r>
        <w:separator/>
      </w:r>
    </w:p>
  </w:endnote>
  <w:endnote w:type="continuationSeparator" w:id="0">
    <w:p w14:paraId="0B4429B8" w14:textId="77777777" w:rsidR="00FC30E4" w:rsidRDefault="00FC30E4" w:rsidP="00D2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7EB08" w14:textId="77777777" w:rsidR="00FC30E4" w:rsidRDefault="00FC30E4" w:rsidP="00D25984">
      <w:r>
        <w:separator/>
      </w:r>
    </w:p>
  </w:footnote>
  <w:footnote w:type="continuationSeparator" w:id="0">
    <w:p w14:paraId="444C5441" w14:textId="77777777" w:rsidR="00FC30E4" w:rsidRDefault="00FC30E4" w:rsidP="00D2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42"/>
    <w:rsid w:val="001408CF"/>
    <w:rsid w:val="00177F54"/>
    <w:rsid w:val="003948A2"/>
    <w:rsid w:val="003E0989"/>
    <w:rsid w:val="00640EC7"/>
    <w:rsid w:val="006A3E7F"/>
    <w:rsid w:val="006D0A2E"/>
    <w:rsid w:val="00780559"/>
    <w:rsid w:val="00840FBE"/>
    <w:rsid w:val="008464CE"/>
    <w:rsid w:val="00920481"/>
    <w:rsid w:val="0094403B"/>
    <w:rsid w:val="00A11649"/>
    <w:rsid w:val="00AD4FD9"/>
    <w:rsid w:val="00B210E6"/>
    <w:rsid w:val="00C76F20"/>
    <w:rsid w:val="00D056A8"/>
    <w:rsid w:val="00D25984"/>
    <w:rsid w:val="00DB7A01"/>
    <w:rsid w:val="00E00F42"/>
    <w:rsid w:val="00EB2297"/>
    <w:rsid w:val="00F31517"/>
    <w:rsid w:val="00FA58BB"/>
    <w:rsid w:val="00FC30E4"/>
    <w:rsid w:val="161684BE"/>
    <w:rsid w:val="25F9550B"/>
    <w:rsid w:val="6BDA7F1E"/>
    <w:rsid w:val="7CD1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05EE8"/>
  <w15:chartTrackingRefBased/>
  <w15:docId w15:val="{94DCF269-F8A0-443F-ADAC-0AD1A322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5D8E99F58B44084A7111330BB0C24" ma:contentTypeVersion="13" ma:contentTypeDescription="Create a new document." ma:contentTypeScope="" ma:versionID="74d990905c897385a2faae6562244a1a">
  <xsd:schema xmlns:xsd="http://www.w3.org/2001/XMLSchema" xmlns:xs="http://www.w3.org/2001/XMLSchema" xmlns:p="http://schemas.microsoft.com/office/2006/metadata/properties" xmlns:ns2="d25a15e4-8ae5-4bce-822e-61834d9e71fa" xmlns:ns3="b614d534-8803-4f80-8bd5-1f4a3b774f0f" targetNamespace="http://schemas.microsoft.com/office/2006/metadata/properties" ma:root="true" ma:fieldsID="f16f4176010e2e749d424c5341ef5a78" ns2:_="" ns3:_="">
    <xsd:import namespace="d25a15e4-8ae5-4bce-822e-61834d9e71fa"/>
    <xsd:import namespace="b614d534-8803-4f80-8bd5-1f4a3b774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a15e4-8ae5-4bce-822e-61834d9e7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60a6a1c-50a4-4ec0-87e3-f00760ffe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4d534-8803-4f80-8bd5-1f4a3b774f0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288cf9-9255-48c7-9d2d-adefaad93aff}" ma:internalName="TaxCatchAll" ma:showField="CatchAllData" ma:web="b614d534-8803-4f80-8bd5-1f4a3b774f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5a15e4-8ae5-4bce-822e-61834d9e71fa">
      <Terms xmlns="http://schemas.microsoft.com/office/infopath/2007/PartnerControls"/>
    </lcf76f155ced4ddcb4097134ff3c332f>
    <TaxCatchAll xmlns="b614d534-8803-4f80-8bd5-1f4a3b774f0f" xsi:nil="true"/>
  </documentManagement>
</p:properties>
</file>

<file path=customXml/itemProps1.xml><?xml version="1.0" encoding="utf-8"?>
<ds:datastoreItem xmlns:ds="http://schemas.openxmlformats.org/officeDocument/2006/customXml" ds:itemID="{71B0F4A2-659D-4616-9E06-07D46AE377B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B591F9C-018C-474D-8DD2-B7F5F8FCC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CB9C15-FA7A-47C8-8B07-B7A4F83DD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a15e4-8ae5-4bce-822e-61834d9e71fa"/>
    <ds:schemaRef ds:uri="b614d534-8803-4f80-8bd5-1f4a3b774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A6401B-ACC2-42D4-B30F-5EC60B6DD89E}">
  <ds:schemaRefs>
    <ds:schemaRef ds:uri="http://schemas.microsoft.com/office/2006/metadata/properties"/>
    <ds:schemaRef ds:uri="http://schemas.microsoft.com/office/infopath/2007/PartnerControls"/>
    <ds:schemaRef ds:uri="d25a15e4-8ae5-4bce-822e-61834d9e71fa"/>
    <ds:schemaRef ds:uri="b614d534-8803-4f80-8bd5-1f4a3b774f0f"/>
  </ds:schemaRefs>
</ds:datastoreItem>
</file>

<file path=docMetadata/LabelInfo.xml><?xml version="1.0" encoding="utf-8"?>
<clbl:labelList xmlns:clbl="http://schemas.microsoft.com/office/2020/mipLabelMetadata">
  <clbl:label id="{11d0e217-264e-400a-8ba0-57dcc127d72d}" enabled="0" method="" siteId="{11d0e217-264e-400a-8ba0-57dcc127d72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1419</Characters>
  <Application>Microsoft Office Word</Application>
  <DocSecurity>0</DocSecurity>
  <Lines>11</Lines>
  <Paragraphs>3</Paragraphs>
  <ScaleCrop>false</ScaleCrop>
  <Company>State of Washington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Concise Explanatory Statement-CES</dc:title>
  <dc:subject/>
  <dc:creator>DSHS</dc:creator>
  <cp:keywords/>
  <dc:description/>
  <cp:lastModifiedBy>Jewell, Grier (DSHS/HCLA/DDCS)</cp:lastModifiedBy>
  <cp:revision>2</cp:revision>
  <cp:lastPrinted>1996-11-13T19:44:00Z</cp:lastPrinted>
  <dcterms:created xsi:type="dcterms:W3CDTF">2026-06-05T19:18:00Z</dcterms:created>
  <dcterms:modified xsi:type="dcterms:W3CDTF">2026-06-05T19:18:00Z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Johnson, Rowena (DSHS/OOS)</vt:lpwstr>
  </property>
  <property fmtid="{D5CDD505-2E9C-101B-9397-08002B2CF9AE}" pid="3" name="display_urn:schemas-microsoft-com:office:office#Author">
    <vt:lpwstr>Johnson, Rowena (DSHS/OOS)</vt:lpwstr>
  </property>
  <property fmtid="{D5CDD505-2E9C-101B-9397-08002B2CF9AE}" pid="4" name="ContentTypeId">
    <vt:lpwstr>0x01010027E5D8E99F58B44084A7111330BB0C24</vt:lpwstr>
  </property>
  <property fmtid="{D5CDD505-2E9C-101B-9397-08002B2CF9AE}" pid="5" name="MediaServiceImageTags">
    <vt:lpwstr/>
  </property>
</Properties>
</file>