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D1" w:rsidRDefault="006F2322">
      <w:pPr>
        <w:spacing w:before="600" w:after="480" w:line="640" w:lineRule="exact"/>
      </w:pPr>
      <w:bookmarkStart w:id="0" w:name="_GoBack"/>
      <w:bookmarkEnd w:id="0"/>
      <w:r>
        <w:rPr>
          <w:u w:val="single"/>
        </w:rPr>
        <w:t>AMENDATORY SECTION</w:t>
      </w:r>
      <w:r>
        <w:t> (Amending WSR 19-09-058, filed 4/15/19, effective 7/1/19)</w:t>
      </w:r>
    </w:p>
    <w:p w:rsidR="008553D1" w:rsidRDefault="006F2322">
      <w:pPr>
        <w:spacing w:line="640" w:lineRule="exact"/>
        <w:ind w:firstLine="720"/>
      </w:pPr>
      <w:r>
        <w:rPr>
          <w:b/>
        </w:rPr>
        <w:t>WAC 182-535A-0010</w:t>
      </w:r>
      <w:r>
        <w:t xml:space="preserve">  </w:t>
      </w:r>
      <w:r>
        <w:rPr>
          <w:b/>
        </w:rPr>
        <w:t>Definitions.</w:t>
      </w:r>
      <w:r>
        <w:t xml:space="preserve">  The following definitions and those found in chapter 182-500 WAC apply to this chapter.</w:t>
      </w:r>
    </w:p>
    <w:p w:rsidR="008553D1" w:rsidRDefault="006F2322">
      <w:pPr>
        <w:spacing w:line="640" w:lineRule="exact"/>
        <w:ind w:firstLine="720"/>
      </w:pPr>
      <w:r>
        <w:rPr>
          <w:b/>
        </w:rPr>
        <w:t>"Adolescent dentition"</w:t>
      </w:r>
      <w:r>
        <w:t> means teeth that are present after the loss of primary teeth and prior to the cessation of growth that affects orthodontic treatment.</w:t>
      </w:r>
    </w:p>
    <w:p w:rsidR="008553D1" w:rsidRDefault="006F2322">
      <w:pPr>
        <w:spacing w:line="640" w:lineRule="exact"/>
        <w:ind w:firstLine="720"/>
      </w:pPr>
      <w:r>
        <w:rPr>
          <w:b/>
        </w:rPr>
        <w:t>"Appliance placement"</w:t>
      </w:r>
      <w:r>
        <w:t xml:space="preserve"> means the application of orthodontic attachments to the teeth for the purpose of correcting dentofa</w:t>
      </w:r>
      <w:r>
        <w:t>cial abnormalities.</w:t>
      </w:r>
    </w:p>
    <w:p w:rsidR="008553D1" w:rsidRDefault="006F2322">
      <w:pPr>
        <w:spacing w:line="640" w:lineRule="exact"/>
        <w:ind w:firstLine="720"/>
      </w:pPr>
      <w:r>
        <w:rPr>
          <w:b/>
        </w:rPr>
        <w:t>"Cleft"</w:t>
      </w:r>
      <w:r>
        <w:t xml:space="preserve"> means an opening or fissure involving the dentition and supporting structures, especially one occurring in utero. These can be:</w:t>
      </w:r>
    </w:p>
    <w:p w:rsidR="008553D1" w:rsidRDefault="006F2322">
      <w:pPr>
        <w:spacing w:line="640" w:lineRule="exact"/>
        <w:ind w:firstLine="720"/>
      </w:pPr>
      <w:r>
        <w:t>(a) Cleft lip;</w:t>
      </w:r>
    </w:p>
    <w:p w:rsidR="008553D1" w:rsidRDefault="006F2322">
      <w:pPr>
        <w:spacing w:line="640" w:lineRule="exact"/>
        <w:ind w:firstLine="720"/>
      </w:pPr>
      <w:r>
        <w:t>(b) Cleft palate (involving the roof of the mouth); or</w:t>
      </w:r>
    </w:p>
    <w:p w:rsidR="008553D1" w:rsidRDefault="006F2322">
      <w:pPr>
        <w:spacing w:line="640" w:lineRule="exact"/>
        <w:ind w:firstLine="720"/>
      </w:pPr>
      <w:r>
        <w:t>(c) Facial clefts (e.g., macro</w:t>
      </w:r>
      <w:r>
        <w:t>stomia).</w:t>
      </w:r>
    </w:p>
    <w:p w:rsidR="008553D1" w:rsidRDefault="006F2322">
      <w:pPr>
        <w:spacing w:line="640" w:lineRule="exact"/>
        <w:ind w:firstLine="720"/>
      </w:pPr>
      <w:r>
        <w:rPr>
          <w:b/>
        </w:rPr>
        <w:t>"Comprehensive full orthodontic treatment"</w:t>
      </w:r>
      <w:r>
        <w:t xml:space="preserve"> means utilizing fixed orthodontic appliances for treatment of adolescent dentition leading to the improvement of a client's severe handicapping craniofacial </w:t>
      </w:r>
      <w:r>
        <w:lastRenderedPageBreak/>
        <w:t>dysfunction and/or dentofacial deformity, inclu</w:t>
      </w:r>
      <w:r>
        <w:t>ding anatomical and functional relationships.</w:t>
      </w:r>
    </w:p>
    <w:p w:rsidR="008553D1" w:rsidRDefault="006F2322">
      <w:pPr>
        <w:spacing w:line="640" w:lineRule="exact"/>
        <w:ind w:firstLine="720"/>
      </w:pPr>
      <w:r>
        <w:rPr>
          <w:b/>
        </w:rPr>
        <w:t>"Craniofacial anomalies"</w:t>
      </w:r>
      <w:r>
        <w:t xml:space="preserve"> means abnormalities of the head and face, either congenital or acquired, involving disruption of the dentition and supporting structures.</w:t>
      </w:r>
    </w:p>
    <w:p w:rsidR="008553D1" w:rsidRDefault="006F2322">
      <w:pPr>
        <w:spacing w:line="640" w:lineRule="exact"/>
        <w:ind w:firstLine="720"/>
      </w:pPr>
      <w:r>
        <w:rPr>
          <w:b/>
        </w:rPr>
        <w:t>"Craniofacial team"</w:t>
      </w:r>
      <w:r>
        <w:t xml:space="preserve"> means a cleft palate/maxill</w:t>
      </w:r>
      <w:r>
        <w:t>ofacial team or an American Cleft Palate Association-certified craniofacial team. These teams are responsible for the management (review, evaluation, and approval) of patients with cleft palate craniofacial anomalies to provide integrated management, promo</w:t>
      </w:r>
      <w:r>
        <w:t>te parent-professional partnership, and make appropriate referrals to implement and coordinate treatment plans.</w:t>
      </w:r>
    </w:p>
    <w:p w:rsidR="008553D1" w:rsidRDefault="006F2322">
      <w:pPr>
        <w:spacing w:line="640" w:lineRule="exact"/>
        <w:ind w:firstLine="720"/>
      </w:pPr>
      <w:r>
        <w:rPr>
          <w:b/>
        </w:rPr>
        <w:t>"Crossbite"</w:t>
      </w:r>
      <w:r>
        <w:t> means an abnormal relationship of a tooth or teeth to the opposing tooth or teeth, in which normal buccolingual or labiolingual rela</w:t>
      </w:r>
      <w:r>
        <w:t>tions are reversed.</w:t>
      </w:r>
    </w:p>
    <w:p w:rsidR="008553D1" w:rsidRDefault="006F2322">
      <w:pPr>
        <w:spacing w:line="640" w:lineRule="exact"/>
        <w:ind w:firstLine="720"/>
      </w:pPr>
      <w:r>
        <w:rPr>
          <w:b/>
        </w:rPr>
        <w:t>"Dental dysplasia"</w:t>
      </w:r>
      <w:r>
        <w:t xml:space="preserve"> means an abnormality in the development of the teeth.</w:t>
      </w:r>
    </w:p>
    <w:p w:rsidR="008553D1" w:rsidRDefault="006F2322">
      <w:pPr>
        <w:spacing w:line="640" w:lineRule="exact"/>
        <w:ind w:firstLine="720"/>
      </w:pPr>
      <w:r>
        <w:rPr>
          <w:b/>
        </w:rPr>
        <w:t>"Ectopic eruption"</w:t>
      </w:r>
      <w:r>
        <w:t> means a condition in which a tooth erupts in an abnormal position or is fifty percent blocked out of its normal alignment in the dental arch.</w:t>
      </w:r>
    </w:p>
    <w:p w:rsidR="008553D1" w:rsidRDefault="006F2322">
      <w:pPr>
        <w:spacing w:line="640" w:lineRule="exact"/>
        <w:ind w:firstLine="720"/>
      </w:pPr>
      <w:r>
        <w:rPr>
          <w:b/>
        </w:rPr>
        <w:lastRenderedPageBreak/>
        <w:t>"E</w:t>
      </w:r>
      <w:r>
        <w:rPr>
          <w:b/>
        </w:rPr>
        <w:t>PSDT"</w:t>
      </w:r>
      <w:r>
        <w:t xml:space="preserve"> means the agency's early and periodic screening, diagnostic, and treatment program for clients twenty years of age and younger as described in chapter 182-534 WAC.</w:t>
      </w:r>
    </w:p>
    <w:p w:rsidR="008553D1" w:rsidRDefault="006F2322">
      <w:pPr>
        <w:spacing w:line="640" w:lineRule="exact"/>
        <w:ind w:firstLine="720"/>
      </w:pPr>
      <w:r>
        <w:rPr>
          <w:b/>
        </w:rPr>
        <w:t>"Hemifacial microsomia"</w:t>
      </w:r>
      <w:r>
        <w:t xml:space="preserve"> means a developmental condition involving the first and second</w:t>
      </w:r>
      <w:r>
        <w:t xml:space="preserve"> brachial arch. This creates an abnormality of the upper and lower jaw, ear, and associated structures (half or part of the face is smaller in size).</w:t>
      </w:r>
    </w:p>
    <w:p w:rsidR="008553D1" w:rsidRDefault="006F2322">
      <w:pPr>
        <w:spacing w:line="640" w:lineRule="exact"/>
        <w:ind w:firstLine="720"/>
      </w:pPr>
      <w:r>
        <w:rPr>
          <w:b/>
        </w:rPr>
        <w:t>"Interceptive orthodontic treatment"</w:t>
      </w:r>
      <w:r>
        <w:t xml:space="preserve"> means procedures to lessen the severity or future effects of a malfor</w:t>
      </w:r>
      <w:r>
        <w:t>mation and to affect or eliminate the cause. Such treatment may occur in the primary or transitional dentition and may include such procedures as the redirection of ectopically erupting teeth, correction of isolated dental cross-bite, or recovery of recent</w:t>
      </w:r>
      <w:r>
        <w:t xml:space="preserve"> minor space loss where overall space is adequate.</w:t>
      </w:r>
    </w:p>
    <w:p w:rsidR="008553D1" w:rsidRDefault="006F2322">
      <w:pPr>
        <w:spacing w:line="640" w:lineRule="exact"/>
        <w:ind w:firstLine="720"/>
      </w:pPr>
      <w:r>
        <w:rPr>
          <w:b/>
        </w:rPr>
        <w:t>"Limited orthodontic treatment"</w:t>
      </w:r>
      <w:r>
        <w:t xml:space="preserve"> means orthodontic treatment with a limited objective, not involving the entire dentition. It may be directed only at the existing problem, or at only one aspect of a larger </w:t>
      </w:r>
      <w:r>
        <w:t>problem in which a decision is made to defer or forego more comprehensive therapy.</w:t>
      </w:r>
    </w:p>
    <w:p w:rsidR="008553D1" w:rsidRDefault="006F2322">
      <w:pPr>
        <w:spacing w:line="640" w:lineRule="exact"/>
        <w:ind w:firstLine="720"/>
      </w:pPr>
      <w:r>
        <w:rPr>
          <w:b/>
        </w:rPr>
        <w:lastRenderedPageBreak/>
        <w:t>"Malocclusion"</w:t>
      </w:r>
      <w:r>
        <w:t xml:space="preserve"> means improper alignment of biting or chewing surfaces of upper and lower teeth or abnormal relationship of the upper and lower dental arches.</w:t>
      </w:r>
    </w:p>
    <w:p w:rsidR="008553D1" w:rsidRDefault="006F2322">
      <w:pPr>
        <w:spacing w:line="640" w:lineRule="exact"/>
        <w:ind w:firstLine="720"/>
      </w:pPr>
      <w:r>
        <w:rPr>
          <w:b/>
        </w:rPr>
        <w:t>"Maxillofacial"</w:t>
      </w:r>
      <w:r>
        <w:t xml:space="preserve"> means relating to the jaws and face.</w:t>
      </w:r>
    </w:p>
    <w:p w:rsidR="008553D1" w:rsidRDefault="006F2322">
      <w:pPr>
        <w:spacing w:line="640" w:lineRule="exact"/>
        <w:ind w:firstLine="720"/>
      </w:pPr>
      <w:r>
        <w:rPr>
          <w:b/>
        </w:rPr>
        <w:t>"Occlusion"</w:t>
      </w:r>
      <w:r>
        <w:t xml:space="preserve"> means the relation of the upper and lower teeth when in functional contact during jaw movement.</w:t>
      </w:r>
    </w:p>
    <w:p w:rsidR="008553D1" w:rsidRDefault="006F2322">
      <w:pPr>
        <w:spacing w:line="640" w:lineRule="exact"/>
        <w:ind w:firstLine="720"/>
      </w:pPr>
      <w:r>
        <w:rPr>
          <w:b/>
        </w:rPr>
        <w:t>"Orthodontics"</w:t>
      </w:r>
      <w:r>
        <w:t xml:space="preserve"> means treatment involving the use of any appliance, in or out of the mouth, removable or fixed,</w:t>
      </w:r>
      <w:r>
        <w:t xml:space="preserve"> or any surgical procedure designed to redirect teeth and surrounding tissues.</w:t>
      </w:r>
    </w:p>
    <w:p w:rsidR="008553D1" w:rsidRDefault="006F2322">
      <w:pPr>
        <w:spacing w:line="640" w:lineRule="exact"/>
        <w:ind w:firstLine="720"/>
      </w:pPr>
      <w:r>
        <w:rPr>
          <w:b/>
        </w:rPr>
        <w:t>"Orthodontist"</w:t>
      </w:r>
      <w:r>
        <w:t xml:space="preserve"> means a dentist who specializes in orthodontics, who is a graduate of a postgraduate program in orthodontics that is accredited by the American Dental Association</w:t>
      </w:r>
      <w:r>
        <w:t>, and who meets the licensure requirements of the department of health.</w:t>
      </w:r>
    </w:p>
    <w:p w:rsidR="008553D1" w:rsidRDefault="006F2322">
      <w:pPr>
        <w:spacing w:line="640" w:lineRule="exact"/>
        <w:ind w:firstLine="720"/>
      </w:pPr>
      <w:r>
        <w:rPr>
          <w:b/>
        </w:rPr>
        <w:t>"Permanent dentition"</w:t>
      </w:r>
      <w:r>
        <w:t> means those teeth that succeed the primary teeth and the additional molars that erupt.</w:t>
      </w:r>
    </w:p>
    <w:p w:rsidR="008553D1" w:rsidRDefault="006F2322">
      <w:pPr>
        <w:spacing w:line="640" w:lineRule="exact"/>
        <w:ind w:firstLine="720"/>
      </w:pPr>
      <w:r>
        <w:t>((</w:t>
      </w:r>
      <w:r>
        <w:rPr>
          <w:b/>
          <w:strike/>
        </w:rPr>
        <w:t>"Prepaid ambulatory health plan"</w:t>
      </w:r>
      <w:r>
        <w:rPr>
          <w:strike/>
        </w:rPr>
        <w:t xml:space="preserve"> or </w:t>
      </w:r>
      <w:r>
        <w:rPr>
          <w:b/>
          <w:strike/>
        </w:rPr>
        <w:t>"PAHP"</w:t>
      </w:r>
      <w:r>
        <w:rPr>
          <w:strike/>
        </w:rPr>
        <w:t xml:space="preserve"> see WAC 182-538-050. For the p</w:t>
      </w:r>
      <w:r>
        <w:rPr>
          <w:strike/>
        </w:rPr>
        <w:t>urpose of this chapter, dental managed care contractors are considered PAHPs.</w:t>
      </w:r>
      <w:r>
        <w:t>))</w:t>
      </w:r>
    </w:p>
    <w:p w:rsidR="008553D1" w:rsidRDefault="006F2322">
      <w:pPr>
        <w:spacing w:line="640" w:lineRule="exact"/>
        <w:ind w:firstLine="720"/>
      </w:pPr>
      <w:r>
        <w:rPr>
          <w:b/>
        </w:rPr>
        <w:t>"Primary dentition"</w:t>
      </w:r>
      <w:r>
        <w:t> means teeth that develop and erupt first in order of time and are normally shed and replaced by permanent teeth.</w:t>
      </w:r>
    </w:p>
    <w:p w:rsidR="008553D1" w:rsidRDefault="006F2322">
      <w:pPr>
        <w:spacing w:line="640" w:lineRule="exact"/>
        <w:ind w:firstLine="720"/>
      </w:pPr>
      <w:r>
        <w:rPr>
          <w:b/>
        </w:rPr>
        <w:lastRenderedPageBreak/>
        <w:t>"Transitional dentition"</w:t>
      </w:r>
      <w:r>
        <w:t> means the final ph</w:t>
      </w:r>
      <w:r>
        <w:t>ase from primary to permanent dentition, in which most primary teeth have been lost or are in the process of exfoliating and the permanent successors are erupting.</w:t>
      </w:r>
    </w:p>
    <w:p w:rsidR="008553D1" w:rsidRDefault="006F2322">
      <w:pPr>
        <w:spacing w:line="640" w:lineRule="exact"/>
      </w:pPr>
      <w:r>
        <w:t>[</w:t>
      </w:r>
      <w:r>
        <w:t>Statutory Authority: RCW 41.05.021, 41.05.160 and 2017 3rd sp.s. c 1 § 213 (1)(c). WSR 19-09-058, § 182-535A-0010, filed 4/15/19, effective 7/1/19. Statutory Authority: RCW 41.05.021 and 41.05.160. WSR 17-20-097, § 182-535A-0010, filed 10/3/17, effective 1</w:t>
      </w:r>
      <w:r>
        <w:t>1/3/17. Statutory Authority: RCW 41.05.021 and 2013 2nd sp.s. c 4 § 213. WSR 14-08-032, § 182-535A-0010, filed 3/25/14, effective 4/30/14. WSR 11-14-075, recodified as § 182-535A-0010, filed 6/30/11, effective 7/1/11. Statutory Authority: RCW 74.04.050, 74</w:t>
      </w:r>
      <w:r>
        <w:t>.08.090. WSR 08-17-009, § 388-535A-0010, filed 8/7/08, effective 9/7/08. Statutory Authority: RCW 74.08.090, 74.09.520 and 74.09.035, 74.09.500. WSR 05-01-064, § 388-535A-0010, filed 12/8/04, effective 1/8/05. Statutory Authority: RCW 74.08.090, 74.09.035,</w:t>
      </w:r>
      <w:r>
        <w:t xml:space="preserve"> 74.09.520, 74.09.500, 42 U.S.C. 1396d(a), C.F.R. 440.100 and 225. WSR 02-01-050, § 388-535A-0010, filed 12/11/01, effective 1/11/02.]</w:t>
      </w:r>
    </w:p>
    <w:p w:rsidR="008553D1" w:rsidRDefault="006F2322">
      <w:pPr>
        <w:spacing w:before="600" w:after="480" w:line="640" w:lineRule="exact"/>
      </w:pPr>
      <w:r>
        <w:rPr>
          <w:u w:val="single"/>
        </w:rPr>
        <w:t>AMENDATORY SECTION</w:t>
      </w:r>
      <w:r>
        <w:t> (Amending WSR 19-09-058, filed 4/15/19, effective 7/1/19)</w:t>
      </w:r>
    </w:p>
    <w:p w:rsidR="008553D1" w:rsidRDefault="006F2322">
      <w:pPr>
        <w:spacing w:line="640" w:lineRule="exact"/>
        <w:ind w:firstLine="720"/>
      </w:pPr>
      <w:r>
        <w:rPr>
          <w:b/>
        </w:rPr>
        <w:lastRenderedPageBreak/>
        <w:t>WAC 182-535A-0020</w:t>
      </w:r>
      <w:r>
        <w:t xml:space="preserve">  </w:t>
      </w:r>
      <w:r>
        <w:rPr>
          <w:b/>
        </w:rPr>
        <w:t>Client eligibility.</w:t>
      </w:r>
      <w:r>
        <w:t xml:space="preserve">  (1) </w:t>
      </w:r>
      <w:r>
        <w:t>Subject to the limitations of this chapter, the medicaid agency covers medically necessary orthodontic treatment and orthodontic-related services for severe handicapping malocclusions, craniofacial anomalies, or cleft lip or palate, for eligible clients th</w:t>
      </w:r>
      <w:r>
        <w:t>rough age twenty. Refer to WAC 182-501-0060 to see which Washington apple health programs include orthodontic services in their benefit package.</w:t>
      </w:r>
    </w:p>
    <w:p w:rsidR="008553D1" w:rsidRDefault="006F2322">
      <w:pPr>
        <w:spacing w:line="640" w:lineRule="exact"/>
        <w:ind w:firstLine="720"/>
      </w:pPr>
      <w:r>
        <w:t>(2) ((</w:t>
      </w:r>
      <w:r>
        <w:rPr>
          <w:strike/>
        </w:rPr>
        <w:t>Clients enrolled in an agency-contracted managed care organization (MCO) or prepaid ambulatory health pla</w:t>
      </w:r>
      <w:r>
        <w:rPr>
          <w:strike/>
        </w:rPr>
        <w:t>n (PAHP) must receive their orthodontic services through that MCO or PAHP, except as described under WAC 182-538-095. Clients whose benefit package includes dental services are assigned a dental managed care plan. If a client is not eligible for a dental m</w:t>
      </w:r>
      <w:r>
        <w:rPr>
          <w:strike/>
        </w:rPr>
        <w:t>anaged care plan, they receive services on a fee-for-service basis.</w:t>
      </w:r>
    </w:p>
    <w:p w:rsidR="008553D1" w:rsidRDefault="006F2322">
      <w:pPr>
        <w:spacing w:line="640" w:lineRule="exact"/>
        <w:ind w:firstLine="720"/>
      </w:pPr>
      <w:r>
        <w:rPr>
          <w:strike/>
        </w:rPr>
        <w:t>(a) All clients are eligible for dental managed care benefits with the exception of clients receiving apple health benefits under a state-only program.</w:t>
      </w:r>
    </w:p>
    <w:p w:rsidR="008553D1" w:rsidRDefault="006F2322">
      <w:pPr>
        <w:spacing w:line="640" w:lineRule="exact"/>
        <w:ind w:firstLine="720"/>
      </w:pPr>
      <w:r>
        <w:rPr>
          <w:strike/>
        </w:rPr>
        <w:t>(b) Clients eligible for dental managed care on a voluntary basis include:</w:t>
      </w:r>
    </w:p>
    <w:p w:rsidR="008553D1" w:rsidRDefault="006F2322">
      <w:pPr>
        <w:spacing w:line="640" w:lineRule="exact"/>
        <w:ind w:firstLine="720"/>
      </w:pPr>
      <w:r>
        <w:rPr>
          <w:strike/>
        </w:rPr>
        <w:t>(i) American Indian/Alaska native (AI/AN) clients; and</w:t>
      </w:r>
    </w:p>
    <w:p w:rsidR="008553D1" w:rsidRDefault="006F2322">
      <w:pPr>
        <w:spacing w:line="640" w:lineRule="exact"/>
        <w:ind w:firstLine="720"/>
      </w:pPr>
      <w:r>
        <w:rPr>
          <w:strike/>
        </w:rPr>
        <w:lastRenderedPageBreak/>
        <w:t>(ii) Clients who reside in a county that has only one MCO or PAHP.</w:t>
      </w:r>
    </w:p>
    <w:p w:rsidR="008553D1" w:rsidRDefault="006F2322">
      <w:pPr>
        <w:spacing w:line="640" w:lineRule="exact"/>
        <w:ind w:firstLine="720"/>
      </w:pPr>
      <w:r>
        <w:rPr>
          <w:strike/>
        </w:rPr>
        <w:t xml:space="preserve">(c) See WAC 182-538-060 for more details regarding managed </w:t>
      </w:r>
      <w:r>
        <w:rPr>
          <w:strike/>
        </w:rPr>
        <w:t>care choice and assignment.</w:t>
      </w:r>
    </w:p>
    <w:p w:rsidR="008553D1" w:rsidRDefault="006F2322">
      <w:pPr>
        <w:spacing w:line="640" w:lineRule="exact"/>
        <w:ind w:firstLine="720"/>
      </w:pPr>
      <w:r>
        <w:rPr>
          <w:strike/>
        </w:rPr>
        <w:t>(d) If a client receiving orthodontic services through an MCO or PAHP chooses to transfer to another MCO or PAHP or to fee-for-service (FFS) during active orthodontic treatment, the MCO or PAHP that initiated the orthodontic tre</w:t>
      </w:r>
      <w:r>
        <w:rPr>
          <w:strike/>
        </w:rPr>
        <w:t>atment remains responsible for payment until completion of the orthodontic treatment.</w:t>
      </w:r>
    </w:p>
    <w:p w:rsidR="008553D1" w:rsidRDefault="006F2322">
      <w:pPr>
        <w:spacing w:line="640" w:lineRule="exact"/>
        <w:ind w:firstLine="720"/>
      </w:pPr>
      <w:r>
        <w:rPr>
          <w:strike/>
        </w:rPr>
        <w:t>(e) If an FFS client transfers to an MCO or PAHP during active orthodontic treatment, the MCO or PAHP assumes payment responsibility until completion of the orthodontic t</w:t>
      </w:r>
      <w:r>
        <w:rPr>
          <w:strike/>
        </w:rPr>
        <w:t>reatment.</w:t>
      </w:r>
    </w:p>
    <w:p w:rsidR="008553D1" w:rsidRDefault="006F2322">
      <w:pPr>
        <w:spacing w:line="640" w:lineRule="exact"/>
        <w:ind w:firstLine="720"/>
      </w:pPr>
      <w:r>
        <w:rPr>
          <w:strike/>
        </w:rPr>
        <w:t>(3)</w:t>
      </w:r>
      <w:r>
        <w:t>)) Eligible clients may receive the same orthodontic treatment and orthodontic-related services in recognized out-of-state bordering cities on the same basis as if provided in-state. See WAC 182-501-0175.</w:t>
      </w:r>
    </w:p>
    <w:p w:rsidR="008553D1" w:rsidRDefault="006F2322">
      <w:pPr>
        <w:spacing w:line="640" w:lineRule="exact"/>
        <w:ind w:firstLine="720"/>
      </w:pPr>
      <w:r>
        <w:t>((</w:t>
      </w:r>
      <w:r>
        <w:rPr>
          <w:strike/>
        </w:rPr>
        <w:t>(4)</w:t>
      </w:r>
      <w:r>
        <w:t xml:space="preserve">)) </w:t>
      </w:r>
      <w:r>
        <w:rPr>
          <w:u w:val="single"/>
        </w:rPr>
        <w:t>(3)</w:t>
      </w:r>
      <w:r>
        <w:t xml:space="preserve"> Eligible clients may recei</w:t>
      </w:r>
      <w:r>
        <w:t>ve the same orthodontic treatment and orthodontic-related services for continued orthodontic treatment when originally rendered by a nonmedicaid or out-of-state provider as follows:</w:t>
      </w:r>
    </w:p>
    <w:p w:rsidR="008553D1" w:rsidRDefault="006F2322">
      <w:pPr>
        <w:spacing w:line="640" w:lineRule="exact"/>
        <w:ind w:firstLine="720"/>
      </w:pPr>
      <w:r>
        <w:lastRenderedPageBreak/>
        <w:t>(a) The provider must submit the initial orthodontic case study and treatm</w:t>
      </w:r>
      <w:r>
        <w:t>ent plan records with the request for continued treatment.</w:t>
      </w:r>
    </w:p>
    <w:p w:rsidR="008553D1" w:rsidRDefault="006F2322">
      <w:pPr>
        <w:spacing w:line="640" w:lineRule="exact"/>
        <w:ind w:firstLine="720"/>
      </w:pPr>
      <w:r>
        <w:t>(b) The agency evaluates the initial orthodontic case study and treatment plan to determine if the client met the agency's orthodontic criteria per WAC 182-535A-0040 (1) through (3).</w:t>
      </w:r>
    </w:p>
    <w:p w:rsidR="008553D1" w:rsidRDefault="006F2322">
      <w:pPr>
        <w:spacing w:line="640" w:lineRule="exact"/>
        <w:ind w:firstLine="720"/>
      </w:pPr>
      <w:r>
        <w:t>(c) The agency</w:t>
      </w:r>
      <w:r>
        <w:t xml:space="preserve"> determines continued treatment duration based on the client's current orthodontic conditions.</w:t>
      </w:r>
    </w:p>
    <w:p w:rsidR="008553D1" w:rsidRDefault="006F2322">
      <w:pPr>
        <w:spacing w:line="640" w:lineRule="exact"/>
        <w:ind w:firstLine="720"/>
      </w:pPr>
      <w:r>
        <w:t>(d) The agency does not cover continued treatment if the client's initial condition did not meet the agency's criteria for the initial orthodontic treatment. The</w:t>
      </w:r>
      <w:r>
        <w:t xml:space="preserve"> agency pays a deband and retainer fee if the client does not meet the initial orthodontic treatment criteria.</w:t>
      </w:r>
    </w:p>
    <w:p w:rsidR="008553D1" w:rsidRDefault="006F2322">
      <w:pPr>
        <w:spacing w:line="640" w:lineRule="exact"/>
      </w:pPr>
      <w:r>
        <w:t>[Statutory Authority: RCW 41.05.021, 41.05.160 and 2017 3rd sp.s. c 1 § 213 (1)(c). WSR 19-09-058, § 182-535A-0020, filed 4/15/19, effective 7/1/</w:t>
      </w:r>
      <w:r>
        <w:t>19. Statutory Authority: RCW 41.05.021 and 41.05.160. WSR 17-20-097, § 182-535A-0020, filed 10/3/17, effective 11/3/17. Statutory Authority: RCW 41.05.021 and 2013 2nd sp.s. c 4 § 213. WSR 14-08-032, § 182-535A-0020, filed 3/25/14, effective 4/30/14. WSR 1</w:t>
      </w:r>
      <w:r>
        <w:t>1-14-075, recodified as § 182-535A-0020, filed 6/30/11, effective 7/1/11. Statutory Authority: RCW 74.04.050, 74.08.090. WSR 08-17-009, § 388-535A-0020, filed 8/7/08, effective 9/7/08. Statutory Authority: RCW 74.08.090, 74.09.520 and 74.09.035, 74.09.500.</w:t>
      </w:r>
      <w:r>
        <w:t xml:space="preserve"> WSR 05-01-064, § 388-</w:t>
      </w:r>
      <w:r>
        <w:lastRenderedPageBreak/>
        <w:t>535A-0020, filed 12/8/04, effective 1/8/05. Statutory Authority: RCW 74.08.090, 74.09.035, 74.09.520, 74.09.500, 42 U.S.C. 1396d(a), C.F.R. 440.100 and 225. WSR 02-01-050, § 388-535A-0020, filed 12/11/01, effective 1/11/02.]</w:t>
      </w:r>
    </w:p>
    <w:sectPr w:rsidR="008553D1">
      <w:headerReference w:type="even" r:id="rId6"/>
      <w:headerReference w:type="default" r:id="rId7"/>
      <w:footerReference w:type="even" r:id="rId8"/>
      <w:footerReference w:type="default" r:id="rId9"/>
      <w:headerReference w:type="first" r:id="rId10"/>
      <w:footerReference w:type="first" r:id="rId11"/>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2322">
      <w:r>
        <w:separator/>
      </w:r>
    </w:p>
  </w:endnote>
  <w:endnote w:type="continuationSeparator" w:id="0">
    <w:p w:rsidR="00000000" w:rsidRDefault="006F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22" w:rsidRDefault="006F2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6F2322">
    <w:pPr>
      <w:tabs>
        <w:tab w:val="center" w:pos="4968"/>
        <w:tab w:val="right" w:pos="9936"/>
      </w:tabs>
    </w:pPr>
    <w:r>
      <w:t>5/16/2019 10:27 AM</w:t>
    </w:r>
    <w:r>
      <w:tab/>
      <w:t xml:space="preserve">[ </w:t>
    </w:r>
    <w:r>
      <w:fldChar w:fldCharType="begin"/>
    </w:r>
    <w:r>
      <w:instrText>PAGE  \* Arabic  \* MERGEFORMAT</w:instrText>
    </w:r>
    <w:r>
      <w:fldChar w:fldCharType="separate"/>
    </w:r>
    <w:r>
      <w:rPr>
        <w:noProof/>
      </w:rPr>
      <w:t>2</w:t>
    </w:r>
    <w:r>
      <w:rPr>
        <w:b/>
      </w:rPr>
      <w:fldChar w:fldCharType="end"/>
    </w:r>
    <w:r>
      <w:t xml:space="preserve"> ]</w:t>
    </w:r>
    <w:r>
      <w:tab/>
      <w:t>NOT FOR FILING OTS-1436.1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22" w:rsidRDefault="006F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2322">
      <w:r>
        <w:separator/>
      </w:r>
    </w:p>
  </w:footnote>
  <w:footnote w:type="continuationSeparator" w:id="0">
    <w:p w:rsidR="00000000" w:rsidRDefault="006F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22" w:rsidRDefault="006F2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42129"/>
      <w:docPartObj>
        <w:docPartGallery w:val="Watermarks"/>
        <w:docPartUnique/>
      </w:docPartObj>
    </w:sdtPr>
    <w:sdtContent>
      <w:p w:rsidR="006F2322" w:rsidRDefault="006F23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22" w:rsidRDefault="006F2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D1"/>
    <w:rsid w:val="006F2322"/>
    <w:rsid w:val="0085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C12DB1-EF94-4C39-ACD6-648DD914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322"/>
    <w:pPr>
      <w:tabs>
        <w:tab w:val="center" w:pos="4680"/>
        <w:tab w:val="right" w:pos="9360"/>
      </w:tabs>
    </w:pPr>
  </w:style>
  <w:style w:type="character" w:customStyle="1" w:styleId="HeaderChar">
    <w:name w:val="Header Char"/>
    <w:basedOn w:val="DefaultParagraphFont"/>
    <w:link w:val="Header"/>
    <w:uiPriority w:val="99"/>
    <w:rsid w:val="006F2322"/>
    <w:rPr>
      <w:rFonts w:ascii="Courier New" w:hAnsi="Courier New"/>
      <w:sz w:val="24"/>
    </w:rPr>
  </w:style>
  <w:style w:type="paragraph" w:styleId="Footer">
    <w:name w:val="footer"/>
    <w:basedOn w:val="Normal"/>
    <w:link w:val="FooterChar"/>
    <w:uiPriority w:val="99"/>
    <w:unhideWhenUsed/>
    <w:rsid w:val="006F2322"/>
    <w:pPr>
      <w:tabs>
        <w:tab w:val="center" w:pos="4680"/>
        <w:tab w:val="right" w:pos="9360"/>
      </w:tabs>
    </w:pPr>
  </w:style>
  <w:style w:type="character" w:customStyle="1" w:styleId="FooterChar">
    <w:name w:val="Footer Char"/>
    <w:basedOn w:val="DefaultParagraphFont"/>
    <w:link w:val="Footer"/>
    <w:uiPriority w:val="99"/>
    <w:rsid w:val="006F232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Michael L. (HCA)</dc:creator>
  <cp:lastModifiedBy>Williams, Michael L. (HCA)</cp:lastModifiedBy>
  <cp:revision>2</cp:revision>
  <dcterms:created xsi:type="dcterms:W3CDTF">2019-07-08T14:36:00Z</dcterms:created>
  <dcterms:modified xsi:type="dcterms:W3CDTF">2019-07-08T14:36:00Z</dcterms:modified>
</cp:coreProperties>
</file>