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A2" w:rsidRPr="00A70657" w:rsidRDefault="00CB6EA2">
      <w:pPr>
        <w:rPr>
          <w:rFonts w:ascii="Arial" w:hAnsi="Arial" w:cs="Arial"/>
        </w:rPr>
      </w:pPr>
    </w:p>
    <w:p w:rsidR="00A70657" w:rsidRPr="00A70657" w:rsidRDefault="00657F06" w:rsidP="00657F0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70657">
        <w:rPr>
          <w:rFonts w:ascii="Arial" w:hAnsi="Arial" w:cs="Arial"/>
          <w:b/>
          <w:sz w:val="28"/>
          <w:szCs w:val="28"/>
          <w:u w:val="single"/>
        </w:rPr>
        <w:t>IN</w:t>
      </w:r>
      <w:r w:rsidR="00A70657" w:rsidRPr="00A70657">
        <w:rPr>
          <w:rFonts w:ascii="Arial" w:hAnsi="Arial" w:cs="Arial"/>
          <w:b/>
          <w:sz w:val="28"/>
          <w:szCs w:val="28"/>
          <w:u w:val="single"/>
        </w:rPr>
        <w:t>STRUCTIONS FOR SAMHSA GRANTEES</w:t>
      </w:r>
    </w:p>
    <w:p w:rsidR="00657F06" w:rsidRPr="00A70657" w:rsidRDefault="00657F06" w:rsidP="00657F0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70657">
        <w:rPr>
          <w:rFonts w:ascii="Arial" w:hAnsi="Arial" w:cs="Arial"/>
          <w:b/>
          <w:sz w:val="28"/>
          <w:szCs w:val="28"/>
          <w:u w:val="single"/>
        </w:rPr>
        <w:t>HOW TO REIGISTER FOR AN eRA COMMONS ACCOUNT</w:t>
      </w:r>
    </w:p>
    <w:p w:rsidR="00657F06" w:rsidRPr="00A70657" w:rsidRDefault="00657F06" w:rsidP="00657F06">
      <w:pPr>
        <w:shd w:val="clear" w:color="auto" w:fill="FFFFFF"/>
        <w:rPr>
          <w:rFonts w:ascii="Arial" w:hAnsi="Arial" w:cs="Arial"/>
          <w:b/>
          <w:bCs/>
          <w:u w:val="single"/>
        </w:rPr>
      </w:pPr>
    </w:p>
    <w:p w:rsidR="00A70657" w:rsidRPr="00280495" w:rsidRDefault="00A70657" w:rsidP="00657F06">
      <w:pPr>
        <w:shd w:val="clear" w:color="auto" w:fill="FFFFFF"/>
        <w:rPr>
          <w:rFonts w:ascii="Arial" w:hAnsi="Arial" w:cs="Arial"/>
          <w:b/>
          <w:bCs/>
          <w:color w:val="0070C0"/>
          <w:sz w:val="23"/>
          <w:szCs w:val="23"/>
          <w:u w:val="single"/>
        </w:rPr>
      </w:pPr>
      <w:r w:rsidRPr="00280495">
        <w:rPr>
          <w:rFonts w:ascii="Arial" w:hAnsi="Arial" w:cs="Arial"/>
          <w:b/>
          <w:bCs/>
          <w:color w:val="0070C0"/>
          <w:sz w:val="23"/>
          <w:szCs w:val="23"/>
          <w:u w:val="single"/>
        </w:rPr>
        <w:t>ALL SAMHSA Grantees need to have an eRA Commons Account.  Below is a brief overview describing the process and two (2) links that will walk you through registration and show you screenshots.</w:t>
      </w:r>
    </w:p>
    <w:p w:rsidR="00657F06" w:rsidRPr="00280495" w:rsidRDefault="00657F06" w:rsidP="00657F06">
      <w:pPr>
        <w:shd w:val="clear" w:color="auto" w:fill="FFFFFF"/>
        <w:rPr>
          <w:rFonts w:ascii="Arial" w:hAnsi="Arial" w:cs="Arial"/>
          <w:sz w:val="23"/>
          <w:szCs w:val="23"/>
        </w:rPr>
      </w:pPr>
    </w:p>
    <w:p w:rsidR="00A70657" w:rsidRPr="00280495" w:rsidRDefault="00A70657" w:rsidP="00A70657">
      <w:pPr>
        <w:shd w:val="clear" w:color="auto" w:fill="FFFFFF"/>
        <w:rPr>
          <w:rFonts w:ascii="Arial" w:hAnsi="Arial" w:cs="Arial"/>
          <w:sz w:val="23"/>
          <w:szCs w:val="23"/>
          <w:lang w:val="en"/>
        </w:rPr>
      </w:pPr>
      <w:r w:rsidRPr="00280495">
        <w:rPr>
          <w:rFonts w:ascii="Arial" w:hAnsi="Arial" w:cs="Arial"/>
          <w:sz w:val="23"/>
          <w:szCs w:val="23"/>
          <w:lang w:val="en"/>
        </w:rPr>
        <w:t>Below is a brief</w:t>
      </w:r>
      <w:r w:rsidRPr="00280495">
        <w:rPr>
          <w:rFonts w:ascii="Arial" w:hAnsi="Arial" w:cs="Arial"/>
          <w:sz w:val="23"/>
          <w:szCs w:val="23"/>
        </w:rPr>
        <w:t xml:space="preserve"> overview of the steps for Registering Your Organization in eRA Commons </w:t>
      </w:r>
    </w:p>
    <w:p w:rsidR="00A70657" w:rsidRPr="00280495" w:rsidRDefault="00A70657" w:rsidP="00A70657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1F497D"/>
          <w:sz w:val="23"/>
          <w:szCs w:val="23"/>
          <w:u w:val="single"/>
        </w:rPr>
      </w:pPr>
      <w:r w:rsidRPr="00280495">
        <w:rPr>
          <w:rFonts w:ascii="Arial" w:eastAsia="Times New Roman" w:hAnsi="Arial" w:cs="Arial"/>
          <w:sz w:val="23"/>
          <w:szCs w:val="23"/>
        </w:rPr>
        <w:t xml:space="preserve">Complete the online Institution Registration form at the link below and click submit: </w:t>
      </w:r>
      <w:hyperlink r:id="rId6" w:history="1">
        <w:r w:rsidRPr="00280495">
          <w:rPr>
            <w:rStyle w:val="Hyperlink"/>
            <w:rFonts w:ascii="Arial" w:eastAsia="Times New Roman" w:hAnsi="Arial" w:cs="Arial"/>
            <w:sz w:val="23"/>
            <w:szCs w:val="23"/>
          </w:rPr>
          <w:t>https://public.era.nih.gov/commons/public/registration/registrationInstructions.jsp</w:t>
        </w:r>
      </w:hyperlink>
      <w:r w:rsidRPr="00280495">
        <w:rPr>
          <w:rFonts w:ascii="Arial" w:eastAsia="Times New Roman" w:hAnsi="Arial" w:cs="Arial"/>
          <w:color w:val="1F497D"/>
          <w:sz w:val="23"/>
          <w:szCs w:val="23"/>
          <w:u w:val="single"/>
          <w:lang w:val="en"/>
        </w:rPr>
        <w:t xml:space="preserve"> </w:t>
      </w:r>
    </w:p>
    <w:p w:rsidR="00A70657" w:rsidRPr="00280495" w:rsidRDefault="00A70657" w:rsidP="00A70657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 w:val="23"/>
          <w:szCs w:val="23"/>
        </w:rPr>
      </w:pPr>
      <w:proofErr w:type="gramStart"/>
      <w:r w:rsidRPr="00280495">
        <w:rPr>
          <w:rFonts w:ascii="Arial" w:hAnsi="Arial" w:cs="Arial"/>
          <w:sz w:val="23"/>
          <w:szCs w:val="23"/>
        </w:rPr>
        <w:t>eRA</w:t>
      </w:r>
      <w:proofErr w:type="gramEnd"/>
      <w:r w:rsidRPr="00280495">
        <w:rPr>
          <w:rFonts w:ascii="Arial" w:hAnsi="Arial" w:cs="Arial"/>
          <w:sz w:val="23"/>
          <w:szCs w:val="23"/>
        </w:rPr>
        <w:t xml:space="preserve"> will send you an email with the link to confirm your email address. </w:t>
      </w:r>
    </w:p>
    <w:p w:rsidR="00A70657" w:rsidRPr="00280495" w:rsidRDefault="00A70657" w:rsidP="00A70657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 w:val="23"/>
          <w:szCs w:val="23"/>
        </w:rPr>
      </w:pPr>
      <w:r w:rsidRPr="00280495">
        <w:rPr>
          <w:rFonts w:ascii="Arial" w:hAnsi="Arial" w:cs="Arial"/>
          <w:sz w:val="23"/>
          <w:szCs w:val="23"/>
        </w:rPr>
        <w:t xml:space="preserve">Once email address is verified, NIH will review your request and let you know the result via email. </w:t>
      </w:r>
    </w:p>
    <w:p w:rsidR="00A70657" w:rsidRPr="00280495" w:rsidRDefault="00A70657" w:rsidP="00A70657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 w:val="23"/>
          <w:szCs w:val="23"/>
        </w:rPr>
      </w:pPr>
      <w:r w:rsidRPr="00280495">
        <w:rPr>
          <w:rFonts w:ascii="Arial" w:hAnsi="Arial" w:cs="Arial"/>
          <w:sz w:val="23"/>
          <w:szCs w:val="23"/>
        </w:rPr>
        <w:t xml:space="preserve">If your request is denied, you will get an email </w:t>
      </w:r>
      <w:r w:rsidR="00AF16FA" w:rsidRPr="00280495">
        <w:rPr>
          <w:rFonts w:ascii="Arial" w:hAnsi="Arial" w:cs="Arial"/>
          <w:sz w:val="23"/>
          <w:szCs w:val="23"/>
        </w:rPr>
        <w:t xml:space="preserve">from NIH </w:t>
      </w:r>
      <w:r w:rsidRPr="00280495">
        <w:rPr>
          <w:rFonts w:ascii="Arial" w:hAnsi="Arial" w:cs="Arial"/>
          <w:sz w:val="23"/>
          <w:szCs w:val="23"/>
        </w:rPr>
        <w:t xml:space="preserve">notifying you of the reason for the denial. </w:t>
      </w:r>
    </w:p>
    <w:p w:rsidR="00A70657" w:rsidRPr="00280495" w:rsidRDefault="00A70657" w:rsidP="00A70657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 w:val="23"/>
          <w:szCs w:val="23"/>
        </w:rPr>
      </w:pPr>
      <w:r w:rsidRPr="00280495">
        <w:rPr>
          <w:rFonts w:ascii="Arial" w:hAnsi="Arial" w:cs="Arial"/>
          <w:sz w:val="23"/>
          <w:szCs w:val="23"/>
        </w:rPr>
        <w:t xml:space="preserve">If your request is approved, you will get an email from NIH with your Commons user ID and temporary password. </w:t>
      </w:r>
    </w:p>
    <w:p w:rsidR="00A70657" w:rsidRPr="00280495" w:rsidRDefault="00A70657" w:rsidP="00280495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 w:val="23"/>
          <w:szCs w:val="23"/>
        </w:rPr>
      </w:pPr>
      <w:r w:rsidRPr="00280495">
        <w:rPr>
          <w:rFonts w:ascii="Arial" w:hAnsi="Arial" w:cs="Arial"/>
          <w:sz w:val="23"/>
          <w:szCs w:val="23"/>
        </w:rPr>
        <w:t xml:space="preserve">You will log into Commons with your temporary password and the system will prompt you to change the temporary password to a permanent one. The contact </w:t>
      </w:r>
      <w:proofErr w:type="gramStart"/>
      <w:r w:rsidR="00882FAC" w:rsidRPr="00280495">
        <w:rPr>
          <w:rFonts w:ascii="Arial" w:hAnsi="Arial" w:cs="Arial"/>
          <w:sz w:val="23"/>
          <w:szCs w:val="23"/>
          <w:lang w:val="en"/>
        </w:rPr>
        <w:t>Signing</w:t>
      </w:r>
      <w:proofErr w:type="gramEnd"/>
      <w:r w:rsidR="00882FAC" w:rsidRPr="00280495">
        <w:rPr>
          <w:rFonts w:ascii="Arial" w:hAnsi="Arial" w:cs="Arial"/>
          <w:sz w:val="23"/>
          <w:szCs w:val="23"/>
          <w:lang w:val="en"/>
        </w:rPr>
        <w:t xml:space="preserve"> Officials (SOs), Business Officials, or Authorized Representative</w:t>
      </w:r>
      <w:r w:rsidR="00280495">
        <w:rPr>
          <w:rFonts w:ascii="Arial" w:hAnsi="Arial" w:cs="Arial"/>
          <w:sz w:val="23"/>
          <w:szCs w:val="23"/>
        </w:rPr>
        <w:t xml:space="preserve"> </w:t>
      </w:r>
      <w:r w:rsidRPr="00280495">
        <w:rPr>
          <w:rFonts w:ascii="Arial" w:hAnsi="Arial" w:cs="Arial"/>
          <w:sz w:val="23"/>
          <w:szCs w:val="23"/>
        </w:rPr>
        <w:t>will be prompted to electronically sign your registration request</w:t>
      </w:r>
      <w:r w:rsidR="00280495">
        <w:rPr>
          <w:rFonts w:ascii="Arial" w:hAnsi="Arial" w:cs="Arial"/>
          <w:sz w:val="23"/>
          <w:szCs w:val="23"/>
        </w:rPr>
        <w:t>.</w:t>
      </w:r>
      <w:r w:rsidRPr="00280495">
        <w:rPr>
          <w:rFonts w:ascii="Arial" w:hAnsi="Arial" w:cs="Arial"/>
          <w:sz w:val="23"/>
          <w:szCs w:val="23"/>
        </w:rPr>
        <w:t xml:space="preserve"> </w:t>
      </w:r>
      <w:r w:rsidRPr="00280495">
        <w:rPr>
          <w:rFonts w:ascii="Arial" w:hAnsi="Arial" w:cs="Arial"/>
          <w:b/>
          <w:sz w:val="23"/>
          <w:szCs w:val="23"/>
        </w:rPr>
        <w:t>(Please review your regi</w:t>
      </w:r>
      <w:r w:rsidR="00280495" w:rsidRPr="00280495">
        <w:rPr>
          <w:rFonts w:ascii="Arial" w:hAnsi="Arial" w:cs="Arial"/>
          <w:b/>
          <w:sz w:val="23"/>
          <w:szCs w:val="23"/>
        </w:rPr>
        <w:t>stration information carefully.)</w:t>
      </w:r>
      <w:r w:rsidRPr="00280495">
        <w:rPr>
          <w:rFonts w:ascii="Arial" w:hAnsi="Arial" w:cs="Arial"/>
          <w:b/>
          <w:sz w:val="23"/>
          <w:szCs w:val="23"/>
        </w:rPr>
        <w:t xml:space="preserve"> </w:t>
      </w:r>
    </w:p>
    <w:p w:rsidR="00A70657" w:rsidRPr="00280495" w:rsidRDefault="00280495" w:rsidP="00A70657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Once the contact Signing Official, Business Official, or Authorized Representative</w:t>
      </w:r>
      <w:r w:rsidR="00A70657" w:rsidRPr="00280495">
        <w:rPr>
          <w:rFonts w:ascii="Arial" w:hAnsi="Arial" w:cs="Arial"/>
          <w:sz w:val="23"/>
          <w:szCs w:val="23"/>
        </w:rPr>
        <w:t xml:space="preserve"> has electronically signed the request, your organization will be active in Commons and you may create and maintain additional accounts for your staff. </w:t>
      </w:r>
    </w:p>
    <w:p w:rsidR="002E4EA8" w:rsidRPr="00280495" w:rsidRDefault="007B474D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 w:val="23"/>
          <w:szCs w:val="23"/>
        </w:rPr>
      </w:pPr>
      <w:r w:rsidRPr="00280495">
        <w:rPr>
          <w:rFonts w:ascii="Arial" w:hAnsi="Arial" w:cs="Arial"/>
          <w:sz w:val="23"/>
          <w:szCs w:val="23"/>
        </w:rPr>
        <w:t xml:space="preserve">The </w:t>
      </w:r>
      <w:r w:rsidR="00280495">
        <w:rPr>
          <w:rFonts w:ascii="Arial" w:hAnsi="Arial" w:cs="Arial"/>
          <w:sz w:val="23"/>
          <w:szCs w:val="23"/>
        </w:rPr>
        <w:t>Signing Official, Business Official, or Authorized Representative</w:t>
      </w:r>
      <w:bookmarkStart w:id="0" w:name="_GoBack"/>
      <w:bookmarkEnd w:id="0"/>
      <w:r w:rsidRPr="00280495">
        <w:rPr>
          <w:rFonts w:ascii="Arial" w:hAnsi="Arial" w:cs="Arial"/>
          <w:sz w:val="23"/>
          <w:szCs w:val="23"/>
        </w:rPr>
        <w:t xml:space="preserve"> must create accounts for the PDs associated with current active grants in order to ensure access to the grant information in the eRA Commons system. Step-by-step Instructions for Creating PD accounts (including screenshots):  </w:t>
      </w:r>
      <w:r w:rsidR="002E4EA8" w:rsidRPr="00280495">
        <w:rPr>
          <w:rFonts w:ascii="Arial" w:hAnsi="Arial" w:cs="Arial"/>
          <w:sz w:val="23"/>
          <w:szCs w:val="23"/>
        </w:rPr>
        <w:t xml:space="preserve"> </w:t>
      </w:r>
    </w:p>
    <w:p w:rsidR="002E4EA8" w:rsidRPr="00280495" w:rsidRDefault="002E4EA8" w:rsidP="00882FAC">
      <w:pPr>
        <w:pStyle w:val="ListParagraph"/>
        <w:shd w:val="clear" w:color="auto" w:fill="FFFFFF"/>
        <w:rPr>
          <w:rFonts w:ascii="Arial" w:hAnsi="Arial" w:cs="Arial"/>
          <w:sz w:val="23"/>
          <w:szCs w:val="23"/>
        </w:rPr>
      </w:pPr>
      <w:r w:rsidRPr="00280495">
        <w:rPr>
          <w:rFonts w:ascii="Arial" w:hAnsi="Arial" w:cs="Arial"/>
          <w:sz w:val="23"/>
          <w:szCs w:val="23"/>
        </w:rPr>
        <w:t>“</w:t>
      </w:r>
      <w:hyperlink r:id="rId7" w:anchor="Commons/1_Admin/mgacct_create.htm" w:history="1">
        <w:r w:rsidRPr="00280495">
          <w:rPr>
            <w:rStyle w:val="Hyperlink"/>
            <w:rFonts w:ascii="Arial" w:hAnsi="Arial" w:cs="Arial"/>
            <w:sz w:val="23"/>
            <w:szCs w:val="23"/>
          </w:rPr>
          <w:t>https://era.nih.gov/erahelp/Commons/default.htm#Commons/1_Admin/mgacct_create.htm</w:t>
        </w:r>
      </w:hyperlink>
      <w:r w:rsidRPr="00280495">
        <w:rPr>
          <w:rFonts w:ascii="Arial" w:hAnsi="Arial" w:cs="Arial"/>
          <w:sz w:val="23"/>
          <w:szCs w:val="23"/>
        </w:rPr>
        <w:t xml:space="preserve">” </w:t>
      </w:r>
    </w:p>
    <w:p w:rsidR="00B85E7E" w:rsidRPr="00280495" w:rsidRDefault="00B85E7E" w:rsidP="00657F06">
      <w:pPr>
        <w:shd w:val="clear" w:color="auto" w:fill="FFFFFF"/>
        <w:rPr>
          <w:rFonts w:ascii="Arial" w:hAnsi="Arial" w:cs="Arial"/>
          <w:sz w:val="23"/>
          <w:szCs w:val="23"/>
        </w:rPr>
      </w:pPr>
    </w:p>
    <w:p w:rsidR="007B474D" w:rsidRPr="00280495" w:rsidRDefault="00657F06" w:rsidP="00657F06">
      <w:pPr>
        <w:shd w:val="clear" w:color="auto" w:fill="FFFFFF"/>
        <w:rPr>
          <w:rFonts w:ascii="Arial" w:hAnsi="Arial" w:cs="Arial"/>
          <w:sz w:val="23"/>
          <w:szCs w:val="23"/>
        </w:rPr>
      </w:pPr>
      <w:r w:rsidRPr="00280495">
        <w:rPr>
          <w:rFonts w:ascii="Arial" w:hAnsi="Arial" w:cs="Arial"/>
          <w:sz w:val="23"/>
          <w:szCs w:val="23"/>
        </w:rPr>
        <w:t xml:space="preserve">Step-by-step </w:t>
      </w:r>
      <w:r w:rsidR="00D558CD" w:rsidRPr="00280495">
        <w:rPr>
          <w:rFonts w:ascii="Arial" w:hAnsi="Arial" w:cs="Arial"/>
          <w:sz w:val="23"/>
          <w:szCs w:val="23"/>
        </w:rPr>
        <w:t>Instructions for Registering an Organization (including screenshots)</w:t>
      </w:r>
      <w:r w:rsidRPr="00280495">
        <w:rPr>
          <w:rFonts w:ascii="Arial" w:hAnsi="Arial" w:cs="Arial"/>
          <w:sz w:val="23"/>
          <w:szCs w:val="23"/>
        </w:rPr>
        <w:t xml:space="preserve">: </w:t>
      </w:r>
      <w:r w:rsidR="002E4EA8" w:rsidRPr="00280495">
        <w:rPr>
          <w:rFonts w:ascii="Arial" w:hAnsi="Arial" w:cs="Arial"/>
          <w:sz w:val="23"/>
          <w:szCs w:val="23"/>
        </w:rPr>
        <w:t>“</w:t>
      </w:r>
      <w:hyperlink r:id="rId8" w:history="1">
        <w:r w:rsidR="007B474D" w:rsidRPr="00280495">
          <w:rPr>
            <w:rStyle w:val="Hyperlink"/>
            <w:rFonts w:ascii="Arial" w:hAnsi="Arial" w:cs="Arial"/>
            <w:sz w:val="23"/>
            <w:szCs w:val="23"/>
          </w:rPr>
          <w:t>https://era.nih.gov/reg_accounts/register_commons.cfm</w:t>
        </w:r>
      </w:hyperlink>
      <w:r w:rsidR="002E4EA8" w:rsidRPr="00280495">
        <w:rPr>
          <w:rFonts w:ascii="Arial" w:hAnsi="Arial" w:cs="Arial"/>
          <w:sz w:val="23"/>
          <w:szCs w:val="23"/>
        </w:rPr>
        <w:t>”</w:t>
      </w:r>
    </w:p>
    <w:p w:rsidR="00657F06" w:rsidRPr="00280495" w:rsidRDefault="00657F06" w:rsidP="00657F06">
      <w:pPr>
        <w:shd w:val="clear" w:color="auto" w:fill="FFFFFF"/>
        <w:rPr>
          <w:rFonts w:ascii="Arial" w:hAnsi="Arial" w:cs="Arial"/>
          <w:color w:val="1F497D"/>
          <w:sz w:val="23"/>
          <w:szCs w:val="23"/>
        </w:rPr>
      </w:pPr>
    </w:p>
    <w:p w:rsidR="00657F06" w:rsidRPr="00280495" w:rsidRDefault="00657F06" w:rsidP="00657F06">
      <w:pPr>
        <w:shd w:val="clear" w:color="auto" w:fill="FFFFFF"/>
        <w:rPr>
          <w:rFonts w:ascii="Arial" w:hAnsi="Arial" w:cs="Arial"/>
          <w:color w:val="1F497D"/>
          <w:sz w:val="23"/>
          <w:szCs w:val="23"/>
        </w:rPr>
      </w:pPr>
    </w:p>
    <w:p w:rsidR="00657F06" w:rsidRPr="00280495" w:rsidRDefault="00657F06" w:rsidP="00657F06">
      <w:pPr>
        <w:shd w:val="clear" w:color="auto" w:fill="FFFFFF"/>
        <w:rPr>
          <w:rFonts w:ascii="Arial" w:hAnsi="Arial" w:cs="Arial"/>
          <w:b/>
          <w:bCs/>
          <w:sz w:val="23"/>
          <w:szCs w:val="23"/>
        </w:rPr>
      </w:pPr>
      <w:r w:rsidRPr="00280495">
        <w:rPr>
          <w:rFonts w:ascii="Arial" w:hAnsi="Arial" w:cs="Arial"/>
          <w:b/>
          <w:bCs/>
          <w:sz w:val="23"/>
          <w:szCs w:val="23"/>
        </w:rPr>
        <w:t xml:space="preserve">Finding Help: </w:t>
      </w:r>
    </w:p>
    <w:p w:rsidR="00657F06" w:rsidRPr="00280495" w:rsidRDefault="00657F06" w:rsidP="00657F06">
      <w:pPr>
        <w:shd w:val="clear" w:color="auto" w:fill="FFFFFF"/>
        <w:rPr>
          <w:rFonts w:ascii="Arial" w:hAnsi="Arial" w:cs="Arial"/>
          <w:color w:val="1F497D"/>
          <w:sz w:val="23"/>
          <w:szCs w:val="23"/>
        </w:rPr>
      </w:pPr>
      <w:r w:rsidRPr="00280495">
        <w:rPr>
          <w:rFonts w:ascii="Arial" w:hAnsi="Arial" w:cs="Arial"/>
          <w:sz w:val="23"/>
          <w:szCs w:val="23"/>
        </w:rPr>
        <w:t>Web site</w:t>
      </w:r>
      <w:r w:rsidRPr="00280495">
        <w:rPr>
          <w:rFonts w:ascii="Arial" w:hAnsi="Arial" w:cs="Arial"/>
          <w:color w:val="1F497D"/>
          <w:sz w:val="23"/>
          <w:szCs w:val="23"/>
        </w:rPr>
        <w:t xml:space="preserve">: </w:t>
      </w:r>
      <w:hyperlink r:id="rId9" w:history="1">
        <w:r w:rsidRPr="00280495">
          <w:rPr>
            <w:rStyle w:val="Hyperlink"/>
            <w:rFonts w:ascii="Arial" w:hAnsi="Arial" w:cs="Arial"/>
            <w:sz w:val="23"/>
            <w:szCs w:val="23"/>
          </w:rPr>
          <w:t>https://public.era.nih.gov/commonshelp</w:t>
        </w:r>
      </w:hyperlink>
    </w:p>
    <w:p w:rsidR="00657F06" w:rsidRPr="00280495" w:rsidRDefault="00657F06" w:rsidP="00657F06">
      <w:pPr>
        <w:shd w:val="clear" w:color="auto" w:fill="FFFFFF"/>
        <w:rPr>
          <w:rFonts w:ascii="Arial" w:hAnsi="Arial" w:cs="Arial"/>
          <w:sz w:val="23"/>
          <w:szCs w:val="23"/>
        </w:rPr>
      </w:pPr>
      <w:r w:rsidRPr="00280495">
        <w:rPr>
          <w:rFonts w:ascii="Arial" w:hAnsi="Arial" w:cs="Arial"/>
          <w:sz w:val="23"/>
          <w:szCs w:val="23"/>
        </w:rPr>
        <w:t xml:space="preserve">Hours: Mon-Fri, 7 a.m. to 8 p.m. Eastern Time, except for Federal holidays </w:t>
      </w:r>
    </w:p>
    <w:p w:rsidR="00657F06" w:rsidRPr="00280495" w:rsidRDefault="00657F06" w:rsidP="00657F06">
      <w:pPr>
        <w:shd w:val="clear" w:color="auto" w:fill="FFFFFF"/>
        <w:rPr>
          <w:rFonts w:ascii="Arial" w:hAnsi="Arial" w:cs="Arial"/>
          <w:sz w:val="23"/>
          <w:szCs w:val="23"/>
        </w:rPr>
      </w:pPr>
      <w:r w:rsidRPr="00280495">
        <w:rPr>
          <w:rFonts w:ascii="Arial" w:hAnsi="Arial" w:cs="Arial"/>
          <w:sz w:val="23"/>
          <w:szCs w:val="23"/>
        </w:rPr>
        <w:t xml:space="preserve">Toll-free: 1-866-504-9552 </w:t>
      </w:r>
    </w:p>
    <w:p w:rsidR="00657F06" w:rsidRPr="00280495" w:rsidRDefault="00657F06" w:rsidP="00657F06">
      <w:pPr>
        <w:shd w:val="clear" w:color="auto" w:fill="FFFFFF"/>
        <w:rPr>
          <w:rFonts w:ascii="Arial" w:hAnsi="Arial" w:cs="Arial"/>
          <w:sz w:val="23"/>
          <w:szCs w:val="23"/>
        </w:rPr>
      </w:pPr>
      <w:r w:rsidRPr="00280495">
        <w:rPr>
          <w:rFonts w:ascii="Arial" w:hAnsi="Arial" w:cs="Arial"/>
          <w:sz w:val="23"/>
          <w:szCs w:val="23"/>
        </w:rPr>
        <w:t xml:space="preserve">Phone: 301-402-7469 </w:t>
      </w:r>
    </w:p>
    <w:p w:rsidR="00657F06" w:rsidRPr="00280495" w:rsidRDefault="00657F06" w:rsidP="00657F06">
      <w:pPr>
        <w:shd w:val="clear" w:color="auto" w:fill="FFFFFF"/>
        <w:ind w:left="720"/>
        <w:rPr>
          <w:rFonts w:ascii="Arial" w:hAnsi="Arial" w:cs="Arial"/>
          <w:sz w:val="23"/>
          <w:szCs w:val="23"/>
          <w:lang w:val="en"/>
        </w:rPr>
      </w:pPr>
    </w:p>
    <w:p w:rsidR="005C2D73" w:rsidRPr="00280495" w:rsidRDefault="005C2D73" w:rsidP="005C2D73">
      <w:pPr>
        <w:rPr>
          <w:rFonts w:ascii="Arial" w:hAnsi="Arial" w:cs="Arial"/>
          <w:sz w:val="23"/>
          <w:szCs w:val="23"/>
          <w:lang w:val="en"/>
        </w:rPr>
      </w:pPr>
      <w:r w:rsidRPr="00280495">
        <w:rPr>
          <w:rFonts w:ascii="Arial" w:hAnsi="Arial" w:cs="Arial"/>
          <w:sz w:val="23"/>
          <w:szCs w:val="23"/>
          <w:lang w:val="en"/>
        </w:rPr>
        <w:t xml:space="preserve">If you have SAMHSA specific questions about eRA Commons Accounts, please </w:t>
      </w:r>
      <w:r w:rsidR="00C7770F" w:rsidRPr="00280495">
        <w:rPr>
          <w:rFonts w:ascii="Arial" w:hAnsi="Arial" w:cs="Arial"/>
          <w:sz w:val="23"/>
          <w:szCs w:val="23"/>
          <w:lang w:val="en"/>
        </w:rPr>
        <w:t xml:space="preserve">send an email to </w:t>
      </w:r>
      <w:hyperlink r:id="rId10" w:history="1">
        <w:r w:rsidR="00C7770F" w:rsidRPr="00280495">
          <w:rPr>
            <w:rStyle w:val="Hyperlink"/>
            <w:rFonts w:ascii="Arial" w:hAnsi="Arial" w:cs="Arial"/>
            <w:sz w:val="23"/>
            <w:szCs w:val="23"/>
            <w:lang w:val="en"/>
          </w:rPr>
          <w:t>DGMCorrespondence@samhsa.hhs.gov</w:t>
        </w:r>
      </w:hyperlink>
      <w:r w:rsidR="00C7770F" w:rsidRPr="00280495">
        <w:rPr>
          <w:rFonts w:ascii="Arial" w:hAnsi="Arial" w:cs="Arial"/>
          <w:sz w:val="23"/>
          <w:szCs w:val="23"/>
          <w:lang w:val="en"/>
        </w:rPr>
        <w:t xml:space="preserve"> .</w:t>
      </w:r>
    </w:p>
    <w:p w:rsidR="005C2D73" w:rsidRDefault="005C2D73" w:rsidP="005C2D73">
      <w:pPr>
        <w:rPr>
          <w:rFonts w:ascii="Arial" w:hAnsi="Arial" w:cs="Arial"/>
          <w:lang w:val="en"/>
        </w:rPr>
      </w:pPr>
    </w:p>
    <w:p w:rsidR="005C2D73" w:rsidRPr="005C2D73" w:rsidRDefault="005C2D73" w:rsidP="005C2D73">
      <w:pPr>
        <w:rPr>
          <w:rFonts w:ascii="Arial" w:hAnsi="Arial" w:cs="Arial"/>
          <w:lang w:val="en"/>
        </w:rPr>
      </w:pPr>
    </w:p>
    <w:p w:rsidR="00657F06" w:rsidRDefault="00657F06"/>
    <w:sectPr w:rsidR="00657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540D2"/>
    <w:multiLevelType w:val="hybridMultilevel"/>
    <w:tmpl w:val="B5FAA672"/>
    <w:lvl w:ilvl="0" w:tplc="FF388A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2714F"/>
    <w:multiLevelType w:val="hybridMultilevel"/>
    <w:tmpl w:val="5A64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srailevitch, Marina (NIH/OD) [C]">
    <w15:presenceInfo w15:providerId="AD" w15:userId="S-1-5-21-12604286-656692736-1848903544-4924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06"/>
    <w:rsid w:val="00280495"/>
    <w:rsid w:val="002E4EA8"/>
    <w:rsid w:val="005C2D73"/>
    <w:rsid w:val="00657F06"/>
    <w:rsid w:val="006C6906"/>
    <w:rsid w:val="007B474D"/>
    <w:rsid w:val="00882FAC"/>
    <w:rsid w:val="00A2194B"/>
    <w:rsid w:val="00A70657"/>
    <w:rsid w:val="00AF16FA"/>
    <w:rsid w:val="00B85E7E"/>
    <w:rsid w:val="00C7770F"/>
    <w:rsid w:val="00CB6EA2"/>
    <w:rsid w:val="00D558CD"/>
    <w:rsid w:val="00D6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0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F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7F06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657F0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474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0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F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7F06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657F0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474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.nih.gov/reg_accounts/register_commons.cfm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s://era.nih.gov/erahelp/Commo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.era.nih.gov/commons/public/registration/registrationInstructions.js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GMCorrespondence@samhsa.hh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.era.nih.gov/commonshe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2017-07-17T14:36:00Z</dcterms:created>
  <dcterms:modified xsi:type="dcterms:W3CDTF">2017-07-17T14:36:00Z</dcterms:modified>
</cp:coreProperties>
</file>