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4503" w14:textId="77777777" w:rsidR="00EC3929" w:rsidRDefault="00EC3929" w:rsidP="00EC3929">
      <w:pPr>
        <w:pStyle w:val="NormalWeb"/>
        <w:spacing w:before="240" w:beforeAutospacing="0" w:after="240" w:afterAutospacing="0"/>
        <w:ind w:left="1440"/>
      </w:pPr>
      <w:r>
        <w:rPr>
          <w:rFonts w:ascii="Arial" w:hAnsi="Arial" w:cs="Arial"/>
          <w:color w:val="000000"/>
          <w:sz w:val="22"/>
          <w:szCs w:val="22"/>
        </w:rPr>
        <w:t xml:space="preserve">Todos los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estudiantes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que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entren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grado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12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deben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recibir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dos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dosis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vacuna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antimeningocócica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MenACWY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siglas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en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inglés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 antes 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comenzar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escuela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Para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cumplir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requisito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grado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12,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dosis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debe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ser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administrada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 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edad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16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años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después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 </w:t>
      </w:r>
    </w:p>
    <w:p w14:paraId="11EF69EC" w14:textId="77777777" w:rsidR="00EC3929" w:rsidRDefault="00EC3929" w:rsidP="00EC3929">
      <w:pPr>
        <w:pStyle w:val="NormalWeb"/>
        <w:spacing w:before="240" w:beforeAutospacing="0" w:after="240" w:afterAutospacing="0"/>
        <w:ind w:left="144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Animamos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padres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tutores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planificar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con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tiempo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hacer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ahora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cita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con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anticipación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con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médico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niño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para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así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evitar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apuros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durante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verano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Por favor,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considere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ponerle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las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vacunas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niño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anticipadamente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forma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tal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que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ellos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puedan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asistir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 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escuela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otoño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verano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es un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tiempo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muy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ocupado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para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familias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médicos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Siempre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que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niño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tenga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edad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necesaria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para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cumplir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con los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requisitos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que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mencionamos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antes,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pueden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ser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vacunados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cualquier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28BF3071" w14:textId="77777777" w:rsidR="00EC3929" w:rsidRDefault="00EC3929" w:rsidP="00EC3929">
      <w:pPr>
        <w:pStyle w:val="NormalWeb"/>
        <w:spacing w:before="240" w:beforeAutospacing="0" w:after="240" w:afterAutospacing="0"/>
        <w:ind w:left="1440"/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Eventos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Vacunación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para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Estudiantes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de FCPS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proofErr w:type="spellStart"/>
      <w:r>
        <w:rPr>
          <w:rFonts w:ascii="Arial" w:hAnsi="Arial" w:cs="Arial"/>
          <w:color w:val="000000"/>
          <w:sz w:val="22"/>
          <w:szCs w:val="22"/>
        </w:rPr>
        <w:t>FCPS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asociación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con “Inspire Health Alliance”,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ofrecerá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4" w:history="1"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 xml:space="preserve">las </w:t>
        </w:r>
        <w:proofErr w:type="spellStart"/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>vacunas</w:t>
        </w:r>
        <w:proofErr w:type="spellEnd"/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 xml:space="preserve"> </w:t>
        </w:r>
        <w:proofErr w:type="spellStart"/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>requeridas</w:t>
        </w:r>
        <w:proofErr w:type="spellEnd"/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 xml:space="preserve"> para la </w:t>
        </w:r>
        <w:proofErr w:type="spellStart"/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>escuela</w:t>
        </w:r>
        <w:proofErr w:type="spellEnd"/>
      </w:hyperlink>
      <w:r>
        <w:rPr>
          <w:rFonts w:ascii="Arial" w:hAnsi="Arial" w:cs="Arial"/>
          <w:color w:val="000000"/>
          <w:sz w:val="22"/>
          <w:szCs w:val="22"/>
        </w:rPr>
        <w:t xml:space="preserve"> y de forma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opcional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vacuna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contra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“flu”,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todos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los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estudiantes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FCPS, sin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ningún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costo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Se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realizarán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múltiples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eventos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ubicaciones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designadas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FCPS. </w:t>
      </w:r>
    </w:p>
    <w:p w14:paraId="49B2313F" w14:textId="77777777" w:rsidR="00EC3929" w:rsidRDefault="00EC3929" w:rsidP="00EC3929">
      <w:pPr>
        <w:pStyle w:val="NormalWeb"/>
        <w:shd w:val="clear" w:color="auto" w:fill="FFFFFF"/>
        <w:spacing w:before="0" w:beforeAutospacing="0" w:after="240" w:afterAutospacing="0"/>
        <w:ind w:left="1440"/>
      </w:pPr>
      <w:r>
        <w:rPr>
          <w:rFonts w:ascii="Arial" w:hAnsi="Arial" w:cs="Arial"/>
          <w:color w:val="000000"/>
          <w:sz w:val="22"/>
          <w:szCs w:val="22"/>
        </w:rPr>
        <w:t xml:space="preserve">Las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fechas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serán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notificadas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 los largo del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año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escolar. Padres 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tutores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pueden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5" w:history="1">
        <w:proofErr w:type="spellStart"/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>mirar</w:t>
        </w:r>
        <w:proofErr w:type="spellEnd"/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 xml:space="preserve"> los </w:t>
        </w:r>
        <w:proofErr w:type="spellStart"/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>próximos</w:t>
        </w:r>
        <w:proofErr w:type="spellEnd"/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 xml:space="preserve"> </w:t>
        </w:r>
        <w:proofErr w:type="spellStart"/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>eventos</w:t>
        </w:r>
        <w:proofErr w:type="spellEnd"/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 xml:space="preserve"> y </w:t>
        </w:r>
        <w:proofErr w:type="spellStart"/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>programar</w:t>
        </w:r>
        <w:proofErr w:type="spellEnd"/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 xml:space="preserve"> </w:t>
        </w:r>
        <w:proofErr w:type="spellStart"/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>una</w:t>
        </w:r>
        <w:proofErr w:type="spellEnd"/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 xml:space="preserve"> </w:t>
        </w:r>
        <w:proofErr w:type="spellStart"/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>cita</w:t>
        </w:r>
        <w:proofErr w:type="spellEnd"/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 xml:space="preserve"> para </w:t>
        </w:r>
        <w:proofErr w:type="spellStart"/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>su</w:t>
        </w:r>
        <w:proofErr w:type="spellEnd"/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 xml:space="preserve"> </w:t>
        </w:r>
        <w:proofErr w:type="spellStart"/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>estudiante</w:t>
        </w:r>
        <w:proofErr w:type="spellEnd"/>
      </w:hyperlink>
      <w:r>
        <w:rPr>
          <w:rFonts w:ascii="Arial" w:hAnsi="Arial" w:cs="Arial"/>
          <w:color w:val="000000"/>
          <w:sz w:val="22"/>
          <w:szCs w:val="22"/>
        </w:rPr>
        <w:t xml:space="preserve">. 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participación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voluntaria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También hay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disponibles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6" w:history="1">
        <w:proofErr w:type="spellStart"/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>recursos</w:t>
        </w:r>
        <w:proofErr w:type="spellEnd"/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 xml:space="preserve"> </w:t>
        </w:r>
        <w:proofErr w:type="spellStart"/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>adicionales</w:t>
        </w:r>
        <w:proofErr w:type="spellEnd"/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 xml:space="preserve"> </w:t>
        </w:r>
        <w:proofErr w:type="spellStart"/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>sobre</w:t>
        </w:r>
        <w:proofErr w:type="spellEnd"/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 xml:space="preserve"> </w:t>
        </w:r>
        <w:proofErr w:type="spellStart"/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>vacunación</w:t>
        </w:r>
        <w:proofErr w:type="spellEnd"/>
      </w:hyperlink>
      <w:r>
        <w:rPr>
          <w:rFonts w:ascii="Arial" w:hAnsi="Arial" w:cs="Arial"/>
          <w:color w:val="000000"/>
          <w:sz w:val="22"/>
          <w:szCs w:val="22"/>
        </w:rPr>
        <w:t>.</w:t>
      </w:r>
    </w:p>
    <w:p w14:paraId="51B6C2AA" w14:textId="77777777" w:rsidR="00AE2C03" w:rsidRDefault="00AE2C03"/>
    <w:sectPr w:rsidR="00AE2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29"/>
    <w:rsid w:val="003A1EFA"/>
    <w:rsid w:val="007134AA"/>
    <w:rsid w:val="00AE2C03"/>
    <w:rsid w:val="00EC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4AE05"/>
  <w15:chartTrackingRefBased/>
  <w15:docId w15:val="{FEB8651A-8895-4AA5-905E-46C53C03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9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9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9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92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3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C39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defense.com/v3/__https:/links-1.govdelivery.com/CL0/https:*2F*2Fwww.fcps.edu*2Fimmunization-resources*3Futm_campaign*2B=*26utm_medium=email*26utm_source=govdelivery/1/01000199ea29fdee-3e895d03-69c8-4dbd-aae8-d1bce82897bf-000000/dU2pa6XqTp8Pclmnrrx5FCJf5VytTArZnFdlQbchtyI=427__;JSUlJSUlJQ!!Pwvz7ORF!M0SWH4psl9rvo4imoVRWgky31Z_WFowvhJURlFn7UnijOC6dv3r1c92xyD3grdXN85CP-imb9REAEtkIR8LXTM0$" TargetMode="External"/><Relationship Id="rId5" Type="http://schemas.openxmlformats.org/officeDocument/2006/relationships/hyperlink" Target="https://www.fcps.edu/services/families-and-caregivers/family-academy/school-health-services/school-required-0?utm_campaign+=&amp;utm_medium=email&amp;utm_source=govdelivery" TargetMode="External"/><Relationship Id="rId4" Type="http://schemas.openxmlformats.org/officeDocument/2006/relationships/hyperlink" Target="https://urldefense.com/v3/__https:/links-1.govdelivery.com/CL0/https:*2F*2Fwww.fcps.edu*2Fimmunizations*3Futm_campaign*2B=*26utm_medium=email*26utm_source=govdelivery/1/01000199ea29fdee-3e895d03-69c8-4dbd-aae8-d1bce82897bf-000000/oZ05huSJl2nv62VdtA9_eu_lFAZ7dzicUiGlmfdTC_4=427__;JSUlJSUlJQ!!Pwvz7ORF!M0SWH4psl9rvo4imoVRWgky31Z_WFowvhJURlFn7UnijOC6dv3r1c92xyD3grdXN85CP-imb9REAEtkIQ0QkBIQ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1968</Characters>
  <Application>Microsoft Office Word</Application>
  <DocSecurity>0</DocSecurity>
  <Lines>16</Lines>
  <Paragraphs>4</Paragraphs>
  <ScaleCrop>false</ScaleCrop>
  <Company>Fairfax County Public Schools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Brammer, Elise</dc:creator>
  <cp:keywords/>
  <dc:description/>
  <cp:lastModifiedBy>Brammer, Elise</cp:lastModifiedBy>
  <cp:revision>1</cp:revision>
  <dcterms:created xsi:type="dcterms:W3CDTF">2026-05-07T18:12:00Z</dcterms:created>
  <dcterms:modified xsi:type="dcterms:W3CDTF">2026-05-07T18:14:00Z</dcterms:modified>
</cp:coreProperties>
</file>