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9BA4" w14:textId="073D33A7" w:rsidR="00BD2AC3" w:rsidRPr="00F52BFF" w:rsidRDefault="008A116C" w:rsidP="008A116C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52BFF">
        <w:rPr>
          <w:rFonts w:ascii="Arial" w:hAnsi="Arial" w:cs="Arial"/>
          <w:b/>
          <w:bCs/>
          <w:sz w:val="28"/>
          <w:szCs w:val="28"/>
        </w:rPr>
        <w:t>GoFan</w:t>
      </w:r>
      <w:proofErr w:type="spellEnd"/>
      <w:r w:rsidRPr="00F52BFF">
        <w:rPr>
          <w:rFonts w:ascii="Arial" w:hAnsi="Arial" w:cs="Arial"/>
          <w:b/>
          <w:bCs/>
          <w:sz w:val="28"/>
          <w:szCs w:val="28"/>
        </w:rPr>
        <w:t xml:space="preserve"> </w:t>
      </w:r>
      <w:r w:rsidR="00EB7AC4">
        <w:rPr>
          <w:rFonts w:ascii="Arial" w:hAnsi="Arial" w:cs="Arial"/>
          <w:b/>
          <w:bCs/>
          <w:sz w:val="28"/>
          <w:szCs w:val="28"/>
        </w:rPr>
        <w:t xml:space="preserve">FAQ and </w:t>
      </w:r>
      <w:r w:rsidRPr="00F52BFF">
        <w:rPr>
          <w:rFonts w:ascii="Arial" w:hAnsi="Arial" w:cs="Arial"/>
          <w:b/>
          <w:bCs/>
          <w:sz w:val="28"/>
          <w:szCs w:val="28"/>
        </w:rPr>
        <w:t>Instructions</w:t>
      </w:r>
    </w:p>
    <w:p w14:paraId="399C3EAB" w14:textId="7E426802" w:rsidR="002D11D2" w:rsidRPr="00F52BFF" w:rsidRDefault="00212D59" w:rsidP="005F37D9">
      <w:pPr>
        <w:ind w:left="360"/>
        <w:rPr>
          <w:rFonts w:ascii="Arial" w:hAnsi="Arial" w:cs="Arial"/>
          <w:b/>
          <w:bCs/>
          <w:u w:val="single"/>
        </w:rPr>
      </w:pPr>
      <w:r w:rsidRPr="00F52BFF">
        <w:rPr>
          <w:rFonts w:ascii="Arial" w:hAnsi="Arial" w:cs="Arial"/>
          <w:b/>
          <w:bCs/>
          <w:u w:val="single"/>
        </w:rPr>
        <w:t>How do</w:t>
      </w:r>
      <w:r w:rsidR="00BD2AC3" w:rsidRPr="00F52BFF">
        <w:rPr>
          <w:rFonts w:ascii="Arial" w:hAnsi="Arial" w:cs="Arial"/>
          <w:b/>
          <w:bCs/>
          <w:u w:val="single"/>
        </w:rPr>
        <w:t>es</w:t>
      </w:r>
      <w:r w:rsidRPr="00F52BFF">
        <w:rPr>
          <w:rFonts w:ascii="Arial" w:hAnsi="Arial" w:cs="Arial"/>
          <w:b/>
          <w:bCs/>
          <w:u w:val="single"/>
        </w:rPr>
        <w:t xml:space="preserve"> my student’s pass </w:t>
      </w:r>
      <w:r w:rsidR="00BD2AC3" w:rsidRPr="00F52BFF">
        <w:rPr>
          <w:rFonts w:ascii="Arial" w:hAnsi="Arial" w:cs="Arial"/>
          <w:b/>
          <w:bCs/>
          <w:u w:val="single"/>
        </w:rPr>
        <w:t xml:space="preserve">get </w:t>
      </w:r>
      <w:r w:rsidRPr="00F52BFF">
        <w:rPr>
          <w:rFonts w:ascii="Arial" w:hAnsi="Arial" w:cs="Arial"/>
          <w:b/>
          <w:bCs/>
          <w:u w:val="single"/>
        </w:rPr>
        <w:t>to my student</w:t>
      </w:r>
      <w:r w:rsidR="002260D0" w:rsidRPr="00F52BFF">
        <w:rPr>
          <w:rFonts w:ascii="Arial" w:hAnsi="Arial" w:cs="Arial"/>
          <w:b/>
          <w:bCs/>
          <w:u w:val="single"/>
        </w:rPr>
        <w:t>’s phone</w:t>
      </w:r>
      <w:r w:rsidRPr="00F52BFF">
        <w:rPr>
          <w:rFonts w:ascii="Arial" w:hAnsi="Arial" w:cs="Arial"/>
          <w:b/>
          <w:bCs/>
          <w:u w:val="single"/>
        </w:rPr>
        <w:t xml:space="preserve">? </w:t>
      </w:r>
    </w:p>
    <w:p w14:paraId="448A2A73" w14:textId="74539D99" w:rsidR="002D11D2" w:rsidRPr="00F52BFF" w:rsidRDefault="005F37D9" w:rsidP="005F37D9">
      <w:pPr>
        <w:ind w:left="1080"/>
        <w:rPr>
          <w:rFonts w:ascii="Arial" w:hAnsi="Arial" w:cs="Arial"/>
        </w:rPr>
      </w:pPr>
      <w:r w:rsidRPr="00F52BFF">
        <w:rPr>
          <w:rFonts w:ascii="Arial" w:hAnsi="Arial" w:cs="Arial"/>
        </w:rPr>
        <w:t xml:space="preserve">For purchasing </w:t>
      </w:r>
      <w:r w:rsidRPr="00F52BFF">
        <w:rPr>
          <w:rFonts w:ascii="Arial" w:hAnsi="Arial" w:cs="Arial"/>
          <w:u w:val="single"/>
        </w:rPr>
        <w:t>o</w:t>
      </w:r>
      <w:r w:rsidR="002D11D2" w:rsidRPr="00F52BFF">
        <w:rPr>
          <w:rFonts w:ascii="Arial" w:hAnsi="Arial" w:cs="Arial"/>
          <w:u w:val="single"/>
        </w:rPr>
        <w:t>ne Student Pass</w:t>
      </w:r>
      <w:r w:rsidR="002D11D2" w:rsidRPr="00F52BFF">
        <w:rPr>
          <w:rFonts w:ascii="Arial" w:hAnsi="Arial" w:cs="Arial"/>
        </w:rPr>
        <w:t xml:space="preserve">, it will be easiest to purchase the pass directly </w:t>
      </w:r>
      <w:r w:rsidR="002260D0" w:rsidRPr="00F52BFF">
        <w:rPr>
          <w:rFonts w:ascii="Arial" w:hAnsi="Arial" w:cs="Arial"/>
        </w:rPr>
        <w:t xml:space="preserve">in your student’s </w:t>
      </w:r>
      <w:proofErr w:type="spellStart"/>
      <w:r w:rsidR="000C57C8">
        <w:rPr>
          <w:rFonts w:ascii="Arial" w:hAnsi="Arial" w:cs="Arial"/>
        </w:rPr>
        <w:t>GoFan</w:t>
      </w:r>
      <w:proofErr w:type="spellEnd"/>
      <w:r w:rsidR="000C57C8">
        <w:rPr>
          <w:rFonts w:ascii="Arial" w:hAnsi="Arial" w:cs="Arial"/>
        </w:rPr>
        <w:t xml:space="preserve"> account.</w:t>
      </w:r>
      <w:r w:rsidR="002D11D2" w:rsidRPr="00F52BFF">
        <w:rPr>
          <w:rFonts w:ascii="Arial" w:hAnsi="Arial" w:cs="Arial"/>
        </w:rPr>
        <w:t xml:space="preserve"> </w:t>
      </w:r>
    </w:p>
    <w:p w14:paraId="0BBD2D64" w14:textId="761AE307" w:rsidR="00212D59" w:rsidRPr="00F52BFF" w:rsidRDefault="005F37D9" w:rsidP="005F37D9">
      <w:pPr>
        <w:ind w:left="1080"/>
        <w:rPr>
          <w:rFonts w:ascii="Arial" w:hAnsi="Arial" w:cs="Arial"/>
        </w:rPr>
      </w:pPr>
      <w:r w:rsidRPr="00F52BFF">
        <w:rPr>
          <w:rFonts w:ascii="Arial" w:hAnsi="Arial" w:cs="Arial"/>
        </w:rPr>
        <w:t xml:space="preserve">For purchasing </w:t>
      </w:r>
      <w:r w:rsidR="002D11D2" w:rsidRPr="00F52BFF">
        <w:rPr>
          <w:rFonts w:ascii="Arial" w:hAnsi="Arial" w:cs="Arial"/>
          <w:u w:val="single"/>
        </w:rPr>
        <w:t>multiple passes</w:t>
      </w:r>
      <w:r w:rsidR="002D11D2" w:rsidRPr="00F52BFF">
        <w:rPr>
          <w:rFonts w:ascii="Arial" w:hAnsi="Arial" w:cs="Arial"/>
        </w:rPr>
        <w:t xml:space="preserve">, </w:t>
      </w:r>
      <w:r w:rsidRPr="00F52BFF">
        <w:rPr>
          <w:rFonts w:ascii="Arial" w:hAnsi="Arial" w:cs="Arial"/>
        </w:rPr>
        <w:t>it’s easiest to have one purchaser buy all passes</w:t>
      </w:r>
      <w:r w:rsidR="00BD2AC3" w:rsidRPr="00F52BFF">
        <w:rPr>
          <w:rFonts w:ascii="Arial" w:hAnsi="Arial" w:cs="Arial"/>
        </w:rPr>
        <w:t xml:space="preserve"> and then transfer them</w:t>
      </w:r>
      <w:r w:rsidRPr="00F52BFF">
        <w:rPr>
          <w:rFonts w:ascii="Arial" w:hAnsi="Arial" w:cs="Arial"/>
        </w:rPr>
        <w:t xml:space="preserve">. </w:t>
      </w:r>
      <w:r w:rsidR="00BD2AC3" w:rsidRPr="00F52BFF">
        <w:rPr>
          <w:rFonts w:ascii="Arial" w:hAnsi="Arial" w:cs="Arial"/>
        </w:rPr>
        <w:t xml:space="preserve">Each pass may only be transferred one time. </w:t>
      </w:r>
      <w:r w:rsidRPr="00F52BFF">
        <w:rPr>
          <w:rFonts w:ascii="Arial" w:hAnsi="Arial" w:cs="Arial"/>
        </w:rPr>
        <w:t xml:space="preserve">Each person that will receive a pass needs to have their own </w:t>
      </w:r>
      <w:proofErr w:type="spellStart"/>
      <w:r w:rsidRPr="00F52BFF">
        <w:rPr>
          <w:rFonts w:ascii="Arial" w:hAnsi="Arial" w:cs="Arial"/>
        </w:rPr>
        <w:t>GoFan</w:t>
      </w:r>
      <w:proofErr w:type="spellEnd"/>
      <w:r w:rsidRPr="00F52BFF">
        <w:rPr>
          <w:rFonts w:ascii="Arial" w:hAnsi="Arial" w:cs="Arial"/>
        </w:rPr>
        <w:t xml:space="preserve"> account with their own email address (not a school email.) </w:t>
      </w:r>
      <w:r w:rsidR="00212D59" w:rsidRPr="00F52BFF">
        <w:rPr>
          <w:rFonts w:ascii="Arial" w:hAnsi="Arial" w:cs="Arial"/>
        </w:rPr>
        <w:t xml:space="preserve">All passes purchased for the family will initially show up in the purchasers </w:t>
      </w:r>
      <w:proofErr w:type="spellStart"/>
      <w:r w:rsidR="00212D59" w:rsidRPr="00F52BFF">
        <w:rPr>
          <w:rFonts w:ascii="Arial" w:hAnsi="Arial" w:cs="Arial"/>
        </w:rPr>
        <w:t>GoFan</w:t>
      </w:r>
      <w:proofErr w:type="spellEnd"/>
      <w:r w:rsidR="00212D59" w:rsidRPr="00F52BFF">
        <w:rPr>
          <w:rFonts w:ascii="Arial" w:hAnsi="Arial" w:cs="Arial"/>
        </w:rPr>
        <w:t xml:space="preserve"> account with a one</w:t>
      </w:r>
      <w:r w:rsidRPr="00F52BFF">
        <w:rPr>
          <w:rFonts w:ascii="Arial" w:hAnsi="Arial" w:cs="Arial"/>
        </w:rPr>
        <w:t>-</w:t>
      </w:r>
      <w:r w:rsidR="00212D59" w:rsidRPr="00F52BFF">
        <w:rPr>
          <w:rFonts w:ascii="Arial" w:hAnsi="Arial" w:cs="Arial"/>
        </w:rPr>
        <w:t xml:space="preserve">time transfer option. Transfer each pass to the email associated with each account. </w:t>
      </w:r>
      <w:r w:rsidR="000C57C8">
        <w:rPr>
          <w:rFonts w:ascii="Arial" w:hAnsi="Arial" w:cs="Arial"/>
        </w:rPr>
        <w:t>The pass will go to the recipient’s email. Once it is accepted the pass will be in the student account.</w:t>
      </w:r>
    </w:p>
    <w:p w14:paraId="6FB19B62" w14:textId="644F43F4" w:rsidR="006024EF" w:rsidRPr="000C57C8" w:rsidRDefault="00212D59" w:rsidP="000C57C8">
      <w:pPr>
        <w:ind w:left="360"/>
        <w:rPr>
          <w:rFonts w:ascii="Arial" w:hAnsi="Arial" w:cs="Arial"/>
          <w:u w:val="single"/>
        </w:rPr>
      </w:pPr>
      <w:r w:rsidRPr="00F52BFF">
        <w:rPr>
          <w:rFonts w:ascii="Arial" w:hAnsi="Arial" w:cs="Arial"/>
          <w:b/>
          <w:bCs/>
          <w:u w:val="single"/>
        </w:rPr>
        <w:t>How do I use the pass to get into a game?</w:t>
      </w:r>
      <w:r w:rsidRPr="00F52BFF">
        <w:rPr>
          <w:rFonts w:ascii="Arial" w:hAnsi="Arial" w:cs="Arial"/>
          <w:u w:val="single"/>
        </w:rPr>
        <w:t xml:space="preserve"> </w:t>
      </w:r>
      <w:r w:rsidR="00F52BFF">
        <w:rPr>
          <w:rFonts w:ascii="Arial" w:hAnsi="Arial" w:cs="Arial"/>
          <w:color w:val="212121"/>
          <w:shd w:val="clear" w:color="auto" w:fill="FFFFFF"/>
        </w:rPr>
        <w:t>*</w:t>
      </w:r>
      <w:r w:rsidR="006024EF" w:rsidRPr="00F52BFF">
        <w:rPr>
          <w:rFonts w:ascii="Arial" w:hAnsi="Arial" w:cs="Arial"/>
          <w:color w:val="212121"/>
          <w:shd w:val="clear" w:color="auto" w:fill="FFFFFF"/>
        </w:rPr>
        <w:t xml:space="preserve">Passes are valid for </w:t>
      </w:r>
      <w:r w:rsidR="00F52BFF">
        <w:rPr>
          <w:rFonts w:ascii="Arial" w:hAnsi="Arial" w:cs="Arial"/>
          <w:color w:val="212121"/>
          <w:shd w:val="clear" w:color="auto" w:fill="FFFFFF"/>
        </w:rPr>
        <w:t xml:space="preserve">regular season, home games, and </w:t>
      </w:r>
      <w:r w:rsidR="006024EF" w:rsidRPr="00F52BFF">
        <w:rPr>
          <w:rFonts w:ascii="Arial" w:hAnsi="Arial" w:cs="Arial"/>
          <w:color w:val="212121"/>
          <w:shd w:val="clear" w:color="auto" w:fill="FFFFFF"/>
        </w:rPr>
        <w:t xml:space="preserve">only one entry per </w:t>
      </w:r>
      <w:proofErr w:type="gramStart"/>
      <w:r w:rsidR="006024EF" w:rsidRPr="00F52BFF">
        <w:rPr>
          <w:rFonts w:ascii="Arial" w:hAnsi="Arial" w:cs="Arial"/>
          <w:color w:val="212121"/>
          <w:shd w:val="clear" w:color="auto" w:fill="FFFFFF"/>
        </w:rPr>
        <w:t>event.</w:t>
      </w:r>
      <w:r w:rsidR="00F52BFF">
        <w:rPr>
          <w:rFonts w:ascii="Arial" w:hAnsi="Arial" w:cs="Arial"/>
          <w:color w:val="212121"/>
          <w:shd w:val="clear" w:color="auto" w:fill="FFFFFF"/>
        </w:rPr>
        <w:t>*</w:t>
      </w:r>
      <w:proofErr w:type="gramEnd"/>
    </w:p>
    <w:p w14:paraId="746F744C" w14:textId="0C02C2CC" w:rsidR="00BE764B" w:rsidRPr="00F52BFF" w:rsidRDefault="002F3F93" w:rsidP="00F52BFF">
      <w:pPr>
        <w:ind w:left="720"/>
        <w:rPr>
          <w:rFonts w:ascii="Arial" w:hAnsi="Arial" w:cs="Arial"/>
          <w:color w:val="212121"/>
          <w:shd w:val="clear" w:color="auto" w:fill="FFFFFF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0F7BC83" wp14:editId="12C98438">
                <wp:simplePos x="0" y="0"/>
                <wp:positionH relativeFrom="column">
                  <wp:posOffset>1395142</wp:posOffset>
                </wp:positionH>
                <wp:positionV relativeFrom="paragraph">
                  <wp:posOffset>1855055</wp:posOffset>
                </wp:positionV>
                <wp:extent cx="86040" cy="360"/>
                <wp:effectExtent l="95250" t="152400" r="104775" b="152400"/>
                <wp:wrapNone/>
                <wp:docPr id="1032651894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6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9D212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05.6pt;margin-top:137.55pt;width:15.25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i/oByAQAACwMAAA4AAABkcnMvZTJvRG9jLnhtbJxSyU7DMBC9I/EP&#10;lu80STeVqEkPVEg9AD3ABxjHbixiTzR2m/bvmaQ7CCH1EmXmyc9v8XS2tRXbKPQGXMaTXsyZchIK&#10;41YZ/3h/fphw5oNwhajAqYzvlOez/P5u2tSp6kMJVaGQEYnzaVNnvAyhTqPIy1JZ4XtQK0egBrQi&#10;0IirqEDRELuton4cj6MGsKgRpPKetvM9yPOOX2slw5vWXgVWZXw0jGPSF0hnPOl+kZaDx9GIs8/T&#10;MsqnIl2hqEsjD8LEDbqsMI5knKjmIgi2RvOLyhqJ4EGHngQbgdZGqs4V+UviH/4W7qv1lgzlGlMJ&#10;LigXlgLDMcEOuOUKW1EGzQsU1JFYB+AHRkro/0r2oucg15b07HtBVYlAj8KXpvacYWqKjOOiSM76&#10;3ebp7GCJZ1+v1wA1Eh0s/3Vkq9G2YZMSts04tbxrv12XahuYpOVkHA8JkIQMxh12ZN2fPk4XsdLF&#10;VwVezq2oizecfwMAAP//AwBQSwMEFAAGAAgAAAAhAA++VwUBAgAA2QQAABAAAABkcnMvaW5rL2lu&#10;azEueG1spFNRb5swEH6ftP9guQ99CWAgTVNU0odpSJM2LVo7aXuk5ApWwI5sU5J/v8OAg7Ss2rQH&#10;W/bZ9919d9/dPxybmryC0lyKlIY+owREIXdclCn9/pR5a0q0ycUur6WAlJ5A04fN+3f3XOybOsGd&#10;IILQ/ampU1oZc0iCoOs6v4t9qcogYiwOPon9l890M3rt4IULbjCknkyFFAaOpgdL+C6lhTky9x+x&#10;H2WrCnDPvUUV5x9G5QVkUjW5cYhVLgTUROQN5v2DEnM64IFjnBIUJQ1Hwl7kh8vb5frjHRryY0pn&#10;9xZT1JhJQ4PLmD//EzOwNUv+nPtWyQMow+FcpoHU+HAixXC3/AaiCrSs2762lLzmdYuUQ8awrSOd&#10;MLhA6Hc85PZveCOZMaF55uOLa+JUTMMbQGk1B9dVozHP3vxolBVgxKLYY2svXD+xMAlXCYv8u/im&#10;b8gUb9DNhPmsWl05vGd1Voh9cTwHbh3fmcqVifmxq9K8Rpc8K+BlZWauq792LWQtUX5jb66yLPuA&#10;7XESuxTN8INzUFDgOJY1vO2icm1AfT37Nbneb0G87cVLIRVsUUO6VeBihrOC2/xc+S9MspUzGef5&#10;G7yk9MoOM7Geg8E2hhG2uI6u2YIuKVtEeLvFdYNrhSvE5fVGL8at/2sP3tm+JGxSgY3pkkKlbX4B&#10;AAD//wMAUEsDBBQABgAIAAAAIQCDb9gG4wAAAAsBAAAPAAAAZHJzL2Rvd25yZXYueG1sTI/LTsMw&#10;EEX3SPyDNUjsqGPzKA1xKsRDZINQWhZlN41NHBGPo9htA19fs4LdjObozrnFcnI925sxdJ4UiFkG&#10;zFDjdUetgvf188UtsBCRNPaejIJvE2BZnp4UmGt/oNrsV7FlKYRCjgpsjEPOeWiscRhmfjCUbp9+&#10;dBjTOrZcj3hI4a7nMstuuMOO0geLg3mwpvla7ZyC4a2uqo+Xzr7WG15t8Gm9cI8/Sp2fTfd3wKKZ&#10;4h8Mv/pJHcrktPU70oH1CqQQMqFpmF8LYImQV2IObKvgMltI4GXB/3coj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+ov6AcgEAAAsDAAAOAAAAAAAAAAAA&#10;AAAAADwCAABkcnMvZTJvRG9jLnhtbFBLAQItABQABgAIAAAAIQAPvlcFAQIAANkEAAAQAAAAAAAA&#10;AAAAAAAAANoDAABkcnMvaW5rL2luazEueG1sUEsBAi0AFAAGAAgAAAAhAINv2AbjAAAACwEAAA8A&#10;AAAAAAAAAAAAAAAACQYAAGRycy9kb3ducmV2LnhtbFBLAQItABQABgAIAAAAIQB5GLydvwAAACEB&#10;AAAZAAAAAAAAAAAAAAAAABkHAABkcnMvX3JlbHMvZTJvRG9jLnhtbC5yZWxzUEsFBgAAAAAGAAYA&#10;eAEAAA8I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3C39BD9" wp14:editId="57E20945">
                <wp:simplePos x="0" y="0"/>
                <wp:positionH relativeFrom="column">
                  <wp:posOffset>1285702</wp:posOffset>
                </wp:positionH>
                <wp:positionV relativeFrom="paragraph">
                  <wp:posOffset>1869095</wp:posOffset>
                </wp:positionV>
                <wp:extent cx="80640" cy="360"/>
                <wp:effectExtent l="95250" t="152400" r="110490" b="152400"/>
                <wp:wrapNone/>
                <wp:docPr id="2025869331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0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5801A" id="Ink 2" o:spid="_x0000_s1026" type="#_x0000_t75" style="position:absolute;margin-left:97pt;margin-top:138.65pt;width:14.9pt;height:1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KNIpxAQAACwMAAA4AAABkcnMvZTJvRG9jLnhtbJxSy07DMBC8I/EP&#10;lu80SSmlipr0QIXUA9ADfIBx7MYi9kZrp2n/nk36BiGkXqLsjDye2fF0trEVWyv0BlzGk0HMmXIS&#10;CuNWGf94f76bcOaDcIWowKmMb5Xns/z2ZtrWqRpCCVWhkJGI82lbZ7wMoU6jyMtSWeEHUCtHpAa0&#10;ItCIq6hA0ZK6raJhHI+jFrCoEaTyntD5juR5r6+1kuFNa68CqzL+MIpj8hfIZzzpf7EDh48Efh7B&#10;KJ+KdIWiLo3cGxNX+LLCOLJxlJqLIFiD5peUNRLBgw4DCTYCrY1UfSrKl8Q/8i3cV5ctGckGUwku&#10;KBeWAsNhgz1xzRW2oh20L1BQR6IJwPeKtKH/K9mZnoNsLPnZ9YKqEoEehS9N7TnD1BQZx0WRnPy7&#10;9dMpwRJPuV4vCWok2kf+68hGo+2WTU7YJuNU6Lb79l2qTWCSwEk8HhEhibkf99xBdXf6MJ2tlS6+&#10;KPB87kydveH8GwAA//8DAFBLAwQUAAYACAAAACEAswNe3fsBAADVBAAAEAAAAGRycy9pbmsvaW5r&#10;MS54bWykU1FvmzAQfp+0/2C5D30JYCDNUlTSh2lIkzYtWjtpe6RwBStgI9s0yb/fYcDJtKzatAeM&#10;fef77r67z3f3h7YhL6A0lyKloc8oAVHIkosqpd8eM29NiTa5KPNGCkjpETS937x9c8fFrm0SXAki&#10;CD3s2ialtTFdEgT7/d7fx75UVRAxFgcfxe7zJ7qZokp45oIbTKlnUyGFgYMZwBJeprQwB+buI/aD&#10;7FUBzj1YVHG6YVReQCZVmxuHWOdCQENE3mLd3ykxxw43HPNUoChpORL2Ij9cvluuP9yiIT+k9Ozc&#10;Y4kaK2lpcBnzx39iBrZnyZ9r3yrZgTIcTm0aSU2OIynGs+U3ElWgZdMPvaXkJW96pBwyhmOd6ITB&#10;BUK/4yG3f8ObyEwFnVc+edwQ52Ya3gJKq+3cVI3GOgfzg1FWgBGLYo+tvXD9yMIkvElubv1ltBoG&#10;MucbdTNjPqle1w7vSZ0UYj2O58htz0tTuzYxP3ZdOu/RpcgaeFWbs9DVX4cWspEov2k2V1mWvcfx&#10;OIldymZ45wIUFPgcqwZeD1G5NqC+nOLaXO+2IF6P4pWQCraoId0rcDnDs4bb+lz7L7xkK2cyveev&#10;8JzSK/uYiY0cDXYwjLDFdXTNFnRN2WKFp3j6Ivx74bDY3bAMl381zQqw+VxBqLLNTwAAAP//AwBQ&#10;SwMEFAAGAAgAAAAhAFOgZfLeAAAACwEAAA8AAABkcnMvZG93bnJldi54bWxMj8tOwzAQRfdI/IM1&#10;SGwQdR5VU9I4FULQfR8Llm48OFHjcRS7afh7hhUsr+bqzLnVdna9mHAMnScF6SIBgdR405FVcDp+&#10;PK9BhKjJ6N4TKvjGANv6/q7SpfE32uN0iFYwhEKpFbQxDqWUoWnR6bDwAxLfvvzodOQ4WmlGfWO4&#10;62WWJCvpdEf8odUDvrXYXA5XxxS73713p2ltPp/cKuixsMmuUOrxYX7dgIg4x78y/OqzOtTsdPZX&#10;MkH0nF+WvCUqyIoiB8GNLMt5zFlBnqZLkHUl/2+o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FijSKcQEAAAsDAAAOAAAAAAAAAAAAAAAAADwCAABkcnMv&#10;ZTJvRG9jLnhtbFBLAQItABQABgAIAAAAIQCzA17d+wEAANUEAAAQAAAAAAAAAAAAAAAAANkDAABk&#10;cnMvaW5rL2luazEueG1sUEsBAi0AFAAGAAgAAAAhAFOgZfLeAAAACwEAAA8AAAAAAAAAAAAAAAAA&#10;AgYAAGRycy9kb3ducmV2LnhtbFBLAQItABQABgAIAAAAIQB5GLydvwAAACEBAAAZAAAAAAAAAAAA&#10;AAAAAA0HAABkcnMvX3JlbHMvZTJvRG9jLnhtbC5yZWxzUEsFBgAAAAAGAAYAeAEAAAMIAAAAAA==&#10;">
                <v:imagedata r:id="rId8" o:title=""/>
              </v:shape>
            </w:pict>
          </mc:Fallback>
        </mc:AlternateContent>
      </w:r>
      <w:r w:rsidR="005E4D65" w:rsidRPr="00F52BFF">
        <w:rPr>
          <w:noProof/>
        </w:rPr>
        <w:drawing>
          <wp:anchor distT="0" distB="0" distL="114300" distR="114300" simplePos="0" relativeHeight="251659264" behindDoc="0" locked="0" layoutInCell="1" allowOverlap="1" wp14:anchorId="58F0899C" wp14:editId="158A8D5C">
            <wp:simplePos x="0" y="0"/>
            <wp:positionH relativeFrom="column">
              <wp:posOffset>816928</wp:posOffset>
            </wp:positionH>
            <wp:positionV relativeFrom="page">
              <wp:posOffset>3514090</wp:posOffset>
            </wp:positionV>
            <wp:extent cx="883920" cy="1525270"/>
            <wp:effectExtent l="0" t="0" r="0" b="0"/>
            <wp:wrapTopAndBottom/>
            <wp:docPr id="199648528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485282" name="Picture 199648528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0D0" w:rsidRPr="00F52BFF">
        <w:rPr>
          <w:rFonts w:ascii="Arial" w:hAnsi="Arial" w:cs="Arial"/>
        </w:rPr>
        <w:t>P</w:t>
      </w:r>
      <w:r w:rsidR="002260D0" w:rsidRPr="00F52BFF">
        <w:rPr>
          <w:rFonts w:ascii="Arial" w:hAnsi="Arial" w:cs="Arial"/>
          <w:color w:val="212121"/>
          <w:shd w:val="clear" w:color="auto" w:fill="FFFFFF"/>
        </w:rPr>
        <w:t xml:space="preserve">ull up your </w:t>
      </w:r>
      <w:proofErr w:type="spellStart"/>
      <w:r w:rsidR="002260D0" w:rsidRPr="00F52BFF">
        <w:rPr>
          <w:rFonts w:ascii="Arial" w:hAnsi="Arial" w:cs="Arial"/>
          <w:color w:val="212121"/>
          <w:shd w:val="clear" w:color="auto" w:fill="FFFFFF"/>
        </w:rPr>
        <w:t>GoFan</w:t>
      </w:r>
      <w:proofErr w:type="spellEnd"/>
      <w:r w:rsidR="002260D0" w:rsidRPr="00F52BFF">
        <w:rPr>
          <w:rFonts w:ascii="Arial" w:hAnsi="Arial" w:cs="Arial"/>
          <w:color w:val="212121"/>
          <w:shd w:val="clear" w:color="auto" w:fill="FFFFFF"/>
        </w:rPr>
        <w:t xml:space="preserve"> account (app or website) on your mobile device</w:t>
      </w:r>
      <w:r w:rsidR="00BE764B" w:rsidRPr="00F52BFF">
        <w:rPr>
          <w:rFonts w:ascii="Arial" w:hAnsi="Arial" w:cs="Arial"/>
          <w:color w:val="212121"/>
          <w:shd w:val="clear" w:color="auto" w:fill="FFFFFF"/>
        </w:rPr>
        <w:t xml:space="preserve">. Go to “Tickets” on bottom menu </w:t>
      </w:r>
      <w:proofErr w:type="gramStart"/>
      <w:r w:rsidR="00BE764B" w:rsidRPr="00F52BFF">
        <w:rPr>
          <w:rFonts w:ascii="Arial" w:hAnsi="Arial" w:cs="Arial"/>
          <w:color w:val="212121"/>
          <w:shd w:val="clear" w:color="auto" w:fill="FFFFFF"/>
        </w:rPr>
        <w:t>bar</w:t>
      </w:r>
      <w:proofErr w:type="gramEnd"/>
    </w:p>
    <w:p w14:paraId="77E2094C" w14:textId="6870696D" w:rsidR="00B74B38" w:rsidRPr="00F52BFF" w:rsidRDefault="00B74B38" w:rsidP="00B74B38">
      <w:pPr>
        <w:ind w:left="1440"/>
        <w:rPr>
          <w:rFonts w:ascii="Arial" w:hAnsi="Arial" w:cs="Arial"/>
          <w:color w:val="212121"/>
          <w:shd w:val="clear" w:color="auto" w:fill="FFFFFF"/>
        </w:rPr>
      </w:pPr>
    </w:p>
    <w:p w14:paraId="36B707F5" w14:textId="1ADBCC53" w:rsidR="00BE764B" w:rsidRPr="00F52BFF" w:rsidRDefault="00923065" w:rsidP="00B74B38">
      <w:pPr>
        <w:ind w:left="720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noProof/>
          <w:color w:val="212121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490A8A89" wp14:editId="297FB27F">
            <wp:simplePos x="0" y="0"/>
            <wp:positionH relativeFrom="column">
              <wp:posOffset>871220</wp:posOffset>
            </wp:positionH>
            <wp:positionV relativeFrom="page">
              <wp:posOffset>5538470</wp:posOffset>
            </wp:positionV>
            <wp:extent cx="853440" cy="1456690"/>
            <wp:effectExtent l="0" t="0" r="3810" b="0"/>
            <wp:wrapTopAndBottom/>
            <wp:docPr id="4632629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262974" name="Picture 46326297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64B" w:rsidRPr="00F52BFF">
        <w:rPr>
          <w:rFonts w:ascii="Arial" w:hAnsi="Arial" w:cs="Arial"/>
          <w:color w:val="212121"/>
          <w:shd w:val="clear" w:color="auto" w:fill="FFFFFF"/>
        </w:rPr>
        <w:t xml:space="preserve">Click “Use pass” </w:t>
      </w:r>
    </w:p>
    <w:p w14:paraId="37F42965" w14:textId="08074B2E" w:rsidR="00B74B38" w:rsidRPr="00F52BFF" w:rsidRDefault="00B74B38" w:rsidP="00B74B38">
      <w:pPr>
        <w:ind w:left="720"/>
        <w:rPr>
          <w:rFonts w:ascii="Arial" w:hAnsi="Arial" w:cs="Arial"/>
          <w:color w:val="212121"/>
          <w:shd w:val="clear" w:color="auto" w:fill="FFFFFF"/>
        </w:rPr>
      </w:pPr>
    </w:p>
    <w:p w14:paraId="65C89E11" w14:textId="2B21134A" w:rsidR="00040ECD" w:rsidRPr="00F52BFF" w:rsidRDefault="005E4D65" w:rsidP="005E4D65">
      <w:pPr>
        <w:ind w:left="720"/>
        <w:rPr>
          <w:rFonts w:ascii="Arial" w:hAnsi="Arial" w:cs="Arial"/>
        </w:rPr>
      </w:pPr>
      <w:r w:rsidRPr="002F3F93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AEA3366" wp14:editId="52019BED">
            <wp:simplePos x="0" y="0"/>
            <wp:positionH relativeFrom="column">
              <wp:posOffset>756920</wp:posOffset>
            </wp:positionH>
            <wp:positionV relativeFrom="page">
              <wp:posOffset>8014018</wp:posOffset>
            </wp:positionV>
            <wp:extent cx="1172845" cy="1183640"/>
            <wp:effectExtent l="0" t="0" r="8255" b="0"/>
            <wp:wrapTopAndBottom/>
            <wp:docPr id="20979562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956221" name="Picture 209795622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FE2" w:rsidRPr="002F3F93">
        <w:rPr>
          <w:rFonts w:ascii="Arial" w:hAnsi="Arial" w:cs="Arial"/>
          <w:b/>
          <w:bCs/>
          <w:color w:val="212121"/>
          <w:shd w:val="clear" w:color="auto" w:fill="FFFFFF"/>
        </w:rPr>
        <w:t>STOP THERE</w:t>
      </w:r>
      <w:r w:rsidR="00BE764B" w:rsidRPr="002F3F93">
        <w:rPr>
          <w:rFonts w:ascii="Arial" w:hAnsi="Arial" w:cs="Arial"/>
          <w:b/>
          <w:bCs/>
          <w:color w:val="212121"/>
          <w:shd w:val="clear" w:color="auto" w:fill="FFFFFF"/>
        </w:rPr>
        <w:t xml:space="preserve"> </w:t>
      </w:r>
      <w:r w:rsidR="002260D0" w:rsidRPr="002F3F93">
        <w:rPr>
          <w:rFonts w:ascii="Arial" w:hAnsi="Arial" w:cs="Arial"/>
          <w:b/>
          <w:bCs/>
          <w:color w:val="212121"/>
          <w:shd w:val="clear" w:color="auto" w:fill="FFFFFF"/>
        </w:rPr>
        <w:t>and see a gate attendant for entry</w:t>
      </w:r>
      <w:r w:rsidR="002260D0" w:rsidRPr="00F52BFF">
        <w:rPr>
          <w:rFonts w:ascii="Arial" w:hAnsi="Arial" w:cs="Arial"/>
          <w:color w:val="212121"/>
          <w:shd w:val="clear" w:color="auto" w:fill="FFFFFF"/>
        </w:rPr>
        <w:t>.</w:t>
      </w:r>
      <w:r w:rsidR="00BE764B" w:rsidRPr="00F52BFF">
        <w:rPr>
          <w:rFonts w:ascii="Arial" w:hAnsi="Arial" w:cs="Arial"/>
          <w:color w:val="212121"/>
          <w:shd w:val="clear" w:color="auto" w:fill="FFFFFF"/>
        </w:rPr>
        <w:t xml:space="preserve"> After you click </w:t>
      </w:r>
      <w:r w:rsidR="00B20E1A">
        <w:rPr>
          <w:rFonts w:ascii="Arial" w:hAnsi="Arial" w:cs="Arial"/>
          <w:color w:val="212121"/>
          <w:shd w:val="clear" w:color="auto" w:fill="FFFFFF"/>
        </w:rPr>
        <w:t>“</w:t>
      </w:r>
      <w:r w:rsidR="00BE764B" w:rsidRPr="00F52BFF">
        <w:rPr>
          <w:rFonts w:ascii="Arial" w:hAnsi="Arial" w:cs="Arial"/>
          <w:color w:val="212121"/>
          <w:shd w:val="clear" w:color="auto" w:fill="FFFFFF"/>
        </w:rPr>
        <w:t xml:space="preserve">use </w:t>
      </w:r>
      <w:r w:rsidR="006024EF" w:rsidRPr="00F52BFF">
        <w:rPr>
          <w:rFonts w:ascii="Arial" w:hAnsi="Arial" w:cs="Arial"/>
          <w:color w:val="212121"/>
          <w:shd w:val="clear" w:color="auto" w:fill="FFFFFF"/>
        </w:rPr>
        <w:t>pass</w:t>
      </w:r>
      <w:r w:rsidR="00B20E1A">
        <w:rPr>
          <w:rFonts w:ascii="Arial" w:hAnsi="Arial" w:cs="Arial"/>
          <w:color w:val="212121"/>
          <w:shd w:val="clear" w:color="auto" w:fill="FFFFFF"/>
        </w:rPr>
        <w:t>”</w:t>
      </w:r>
      <w:r w:rsidR="006024EF" w:rsidRPr="00F52BFF">
        <w:rPr>
          <w:rFonts w:ascii="Arial" w:hAnsi="Arial" w:cs="Arial"/>
          <w:color w:val="212121"/>
          <w:shd w:val="clear" w:color="auto" w:fill="FFFFFF"/>
        </w:rPr>
        <w:t xml:space="preserve">, you’ll see the stop message below. </w:t>
      </w:r>
      <w:r w:rsidR="006024EF" w:rsidRPr="002F3F93">
        <w:rPr>
          <w:rFonts w:ascii="Arial" w:hAnsi="Arial" w:cs="Arial"/>
          <w:b/>
          <w:bCs/>
          <w:color w:val="212121"/>
          <w:shd w:val="clear" w:color="auto" w:fill="FFFFFF"/>
        </w:rPr>
        <w:t>The “Use 1 pass” button MUST be green for entry</w:t>
      </w:r>
      <w:r w:rsidR="006024EF" w:rsidRPr="00F52BFF">
        <w:rPr>
          <w:rFonts w:ascii="Arial" w:hAnsi="Arial" w:cs="Arial"/>
          <w:color w:val="212121"/>
          <w:shd w:val="clear" w:color="auto" w:fill="FFFFFF"/>
        </w:rPr>
        <w:t>. Once that button is clicked, the pass is temporarily deactivated.</w:t>
      </w:r>
      <w:r w:rsidR="002260D0" w:rsidRPr="00F52BFF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6024EF" w:rsidRPr="00F52BFF">
        <w:rPr>
          <w:rFonts w:ascii="Arial" w:hAnsi="Arial" w:cs="Arial"/>
          <w:color w:val="212121"/>
          <w:shd w:val="clear" w:color="auto" w:fill="FFFFFF"/>
        </w:rPr>
        <w:t>If the pass is deactivated/</w:t>
      </w:r>
      <w:r w:rsidR="00F65FE2" w:rsidRPr="00F52BFF">
        <w:rPr>
          <w:rFonts w:ascii="Arial" w:hAnsi="Arial" w:cs="Arial"/>
          <w:color w:val="212121"/>
          <w:shd w:val="clear" w:color="auto" w:fill="FFFFFF"/>
        </w:rPr>
        <w:t>unavailable</w:t>
      </w:r>
      <w:r w:rsidR="006024EF" w:rsidRPr="00F52BFF">
        <w:rPr>
          <w:rFonts w:ascii="Arial" w:hAnsi="Arial" w:cs="Arial"/>
          <w:color w:val="212121"/>
          <w:shd w:val="clear" w:color="auto" w:fill="FFFFFF"/>
        </w:rPr>
        <w:t xml:space="preserve">, the gate staff will not allow you to enter. </w:t>
      </w:r>
      <w:r w:rsidR="002260D0" w:rsidRPr="00F52BFF">
        <w:rPr>
          <w:rFonts w:ascii="Arial" w:hAnsi="Arial" w:cs="Arial"/>
          <w:color w:val="212121"/>
        </w:rPr>
        <w:br/>
      </w:r>
      <w:r w:rsidR="00FA2C1E" w:rsidRPr="00F52BFF">
        <w:rPr>
          <w:rFonts w:ascii="Arial" w:hAnsi="Arial" w:cs="Arial"/>
          <w:color w:val="212121"/>
          <w:shd w:val="clear" w:color="auto" w:fill="FFFFFF"/>
        </w:rPr>
        <w:t>For questions contact </w:t>
      </w:r>
      <w:hyperlink r:id="rId12" w:history="1">
        <w:r w:rsidR="00FA2C1E" w:rsidRPr="00F52BFF">
          <w:rPr>
            <w:rStyle w:val="Hyperlink"/>
            <w:rFonts w:ascii="Arial" w:hAnsi="Arial" w:cs="Arial"/>
            <w:shd w:val="clear" w:color="auto" w:fill="FFFFFF"/>
          </w:rPr>
          <w:t>membership1@chantillychargers.org</w:t>
        </w:r>
      </w:hyperlink>
      <w:r w:rsidR="001563B3" w:rsidRPr="00F52BFF">
        <w:rPr>
          <w:rFonts w:ascii="Arial" w:hAnsi="Arial" w:cs="Arial"/>
          <w:noProof/>
        </w:rPr>
        <w:t xml:space="preserve">              </w:t>
      </w:r>
    </w:p>
    <w:sectPr w:rsidR="00040ECD" w:rsidRPr="00F52BFF" w:rsidSect="000C5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204"/>
    <w:multiLevelType w:val="hybridMultilevel"/>
    <w:tmpl w:val="4016D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3C6"/>
    <w:multiLevelType w:val="hybridMultilevel"/>
    <w:tmpl w:val="120819EA"/>
    <w:lvl w:ilvl="0" w:tplc="B008C6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C97"/>
    <w:multiLevelType w:val="hybridMultilevel"/>
    <w:tmpl w:val="AC083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30E93"/>
    <w:multiLevelType w:val="hybridMultilevel"/>
    <w:tmpl w:val="9A40FE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79911655">
    <w:abstractNumId w:val="0"/>
  </w:num>
  <w:num w:numId="2" w16cid:durableId="485636485">
    <w:abstractNumId w:val="1"/>
  </w:num>
  <w:num w:numId="3" w16cid:durableId="1025447003">
    <w:abstractNumId w:val="2"/>
  </w:num>
  <w:num w:numId="4" w16cid:durableId="290408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CD"/>
    <w:rsid w:val="00040ECD"/>
    <w:rsid w:val="00052744"/>
    <w:rsid w:val="000C57C8"/>
    <w:rsid w:val="000F1464"/>
    <w:rsid w:val="001563B3"/>
    <w:rsid w:val="00212D59"/>
    <w:rsid w:val="002260D0"/>
    <w:rsid w:val="002D11D2"/>
    <w:rsid w:val="002F3F93"/>
    <w:rsid w:val="00493B1C"/>
    <w:rsid w:val="005E4D65"/>
    <w:rsid w:val="005F37D9"/>
    <w:rsid w:val="006024EF"/>
    <w:rsid w:val="008A116C"/>
    <w:rsid w:val="00923065"/>
    <w:rsid w:val="009C3B8A"/>
    <w:rsid w:val="00B20E1A"/>
    <w:rsid w:val="00B227EE"/>
    <w:rsid w:val="00B74B38"/>
    <w:rsid w:val="00BD2AC3"/>
    <w:rsid w:val="00BE764B"/>
    <w:rsid w:val="00D867C5"/>
    <w:rsid w:val="00DA77C7"/>
    <w:rsid w:val="00E70852"/>
    <w:rsid w:val="00EB7AC4"/>
    <w:rsid w:val="00F52BFF"/>
    <w:rsid w:val="00F65FE2"/>
    <w:rsid w:val="00F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0D62"/>
  <w15:chartTrackingRefBased/>
  <w15:docId w15:val="{08CEAEE5-C309-414C-9318-9E06D8DA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2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C1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A2C1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kv-ee-description">
    <w:name w:val="kv-ee-description"/>
    <w:basedOn w:val="Normal"/>
    <w:rsid w:val="00FA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A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hyperlink" Target="mailto:membership1@chantillycharg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customXml" Target="ink/ink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18T01:16:02.93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0,'2'0,"4"0,2 0,7 0,5 0,6 0,1 0,-2 0,-3 0,0 0,-3 0,-1 0,-2 0,-4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18T01:15:59.42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0,'2'0,"8"0,6 0,3 0,3 0,2 0,-1 0,-2 0,-2 0,0 0,-1 0,-2 0,-2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Phillips</dc:creator>
  <cp:keywords/>
  <dc:description/>
  <cp:lastModifiedBy>Heather Phillips</cp:lastModifiedBy>
  <cp:revision>6</cp:revision>
  <dcterms:created xsi:type="dcterms:W3CDTF">2023-08-17T19:36:00Z</dcterms:created>
  <dcterms:modified xsi:type="dcterms:W3CDTF">2023-08-18T01:17:00Z</dcterms:modified>
</cp:coreProperties>
</file>