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448300" cy="838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4.6533203125" w:line="320.5037784576416" w:lineRule="auto"/>
        <w:ind w:left="16.234130859375" w:right="1010.972900390625" w:firstLine="8.676910400390625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highlight w:val="white"/>
          <w:u w:val="none"/>
          <w:vertAlign w:val="baseline"/>
          <w:rtl w:val="0"/>
        </w:rPr>
        <w:t xml:space="preserve">Do you enjoy art, music and dance or have an interest in writing,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highlight w:val="white"/>
          <w:u w:val="none"/>
          <w:vertAlign w:val="baseline"/>
          <w:rtl w:val="0"/>
        </w:rPr>
        <w:t xml:space="preserve">producing films and taking photos?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193359375" w:line="320.50463676452637" w:lineRule="auto"/>
        <w:ind w:left="15.95428466796875" w:right="1072.6385498046875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highlight w:val="white"/>
          <w:u w:val="none"/>
          <w:vertAlign w:val="baseline"/>
          <w:rtl w:val="0"/>
        </w:rPr>
        <w:t xml:space="preserve">Then join us and have fun unleashing your inner artist with PTA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highlight w:val="white"/>
          <w:u w:val="none"/>
          <w:vertAlign w:val="baseline"/>
          <w:rtl w:val="0"/>
        </w:rPr>
        <w:t xml:space="preserve">Reflections!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widowControl w:val="0"/>
        <w:spacing w:before="478.2427978515625" w:line="240" w:lineRule="auto"/>
        <w:jc w:val="center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color w:val="222222"/>
          <w:sz w:val="27.989999771118164"/>
          <w:szCs w:val="27.989999771118164"/>
        </w:rPr>
        <w:drawing>
          <wp:inline distB="114300" distT="114300" distL="114300" distR="114300">
            <wp:extent cx="5748338" cy="21812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0.4825782775879" w:lineRule="auto"/>
        <w:ind w:left="18.014678955078125" w:right="383.58154296875" w:firstLine="1.35955810546875"/>
        <w:jc w:val="left"/>
        <w:rPr>
          <w:rFonts w:ascii="Comic Sans MS" w:cs="Comic Sans MS" w:eastAsia="Comic Sans MS" w:hAnsi="Comic Sans MS"/>
          <w:color w:val="222222"/>
          <w:sz w:val="33.98999786376953"/>
          <w:szCs w:val="33.9899978637695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0.4825782775879" w:lineRule="auto"/>
        <w:ind w:left="18.014678955078125" w:right="383.58154296875" w:firstLine="1.35955810546875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highlight w:val="white"/>
          <w:u w:val="none"/>
          <w:vertAlign w:val="baseline"/>
          <w:rtl w:val="0"/>
        </w:rPr>
        <w:t xml:space="preserve">This year’s theme,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222222"/>
          <w:sz w:val="33.98999786376953"/>
          <w:szCs w:val="33.98999786376953"/>
          <w:highlight w:val="white"/>
          <w:u w:val="none"/>
          <w:vertAlign w:val="baseline"/>
          <w:rtl w:val="0"/>
        </w:rPr>
        <w:t xml:space="preserve">“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22222"/>
          <w:sz w:val="33.98999786376953"/>
          <w:szCs w:val="33.98999786376953"/>
          <w:highlight w:val="white"/>
          <w:rtl w:val="0"/>
        </w:rPr>
        <w:t xml:space="preserve">I am hopeful because…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222222"/>
          <w:sz w:val="33.98999786376953"/>
          <w:szCs w:val="33.98999786376953"/>
          <w:highlight w:val="white"/>
          <w:u w:val="none"/>
          <w:vertAlign w:val="baseline"/>
          <w:rtl w:val="0"/>
        </w:rPr>
        <w:t xml:space="preserve">”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highlight w:val="white"/>
          <w:u w:val="none"/>
          <w:vertAlign w:val="baseline"/>
          <w:rtl w:val="0"/>
        </w:rPr>
        <w:t xml:space="preserve">calls for your own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highlight w:val="white"/>
          <w:u w:val="none"/>
          <w:vertAlign w:val="baseline"/>
          <w:rtl w:val="0"/>
        </w:rPr>
        <w:t xml:space="preserve">unique interpretation through the arts.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222222"/>
          <w:sz w:val="33.98999786376953"/>
          <w:szCs w:val="33.98999786376953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99005126953125" w:line="240" w:lineRule="auto"/>
        <w:ind w:left="12.4200439453125" w:right="0" w:firstLine="0"/>
        <w:jc w:val="left"/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66839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66839"/>
          <w:sz w:val="27"/>
          <w:szCs w:val="27"/>
          <w:highlight w:val="white"/>
          <w:u w:val="none"/>
          <w:vertAlign w:val="baseline"/>
          <w:rtl w:val="0"/>
        </w:rPr>
        <w:t xml:space="preserve">Entries are due to LHS on October 2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66839"/>
          <w:sz w:val="27"/>
          <w:szCs w:val="27"/>
          <w:highlight w:val="white"/>
          <w:rtl w:val="0"/>
        </w:rPr>
        <w:t xml:space="preserve">7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66839"/>
          <w:sz w:val="27"/>
          <w:szCs w:val="27"/>
          <w:highlight w:val="white"/>
          <w:u w:val="none"/>
          <w:vertAlign w:val="baseline"/>
          <w:rtl w:val="0"/>
        </w:rPr>
        <w:t xml:space="preserve">, 202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66839"/>
          <w:sz w:val="27"/>
          <w:szCs w:val="27"/>
          <w:highlight w:val="white"/>
          <w:rtl w:val="0"/>
        </w:rPr>
        <w:t xml:space="preserve">3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66839"/>
          <w:sz w:val="27"/>
          <w:szCs w:val="27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66839"/>
          <w:sz w:val="27"/>
          <w:szCs w:val="2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35382080078125" w:line="264.47733879089355" w:lineRule="auto"/>
        <w:ind w:left="0.499725341796875" w:right="448.399658203125" w:firstLine="10.7456970214843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1155cc"/>
          <w:sz w:val="24.989999771118164"/>
          <w:szCs w:val="24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Students can submit an entry in one or more categories. Winners at Langley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advance to regional, state and national levels. View examples of past national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entries, rules and info at the National PTA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66839"/>
          <w:sz w:val="24.989999771118164"/>
          <w:szCs w:val="24.989999771118164"/>
          <w:highlight w:val="white"/>
          <w:u w:val="single"/>
          <w:vertAlign w:val="baseline"/>
          <w:rtl w:val="0"/>
        </w:rPr>
        <w:t xml:space="preserve">website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66839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or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55cc"/>
          <w:sz w:val="24.989999771118164"/>
          <w:szCs w:val="24.989999771118164"/>
          <w:highlight w:val="white"/>
          <w:u w:val="single"/>
          <w:vertAlign w:val="baseline"/>
          <w:rtl w:val="0"/>
        </w:rPr>
        <w:t xml:space="preserve">Virginia PTA - Reflections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55cc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55cc"/>
          <w:sz w:val="24.989999771118164"/>
          <w:szCs w:val="24.989999771118164"/>
          <w:highlight w:val="white"/>
          <w:u w:val="single"/>
          <w:vertAlign w:val="baseline"/>
          <w:rtl w:val="0"/>
        </w:rPr>
        <w:t xml:space="preserve">Arts Contest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1155cc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477783203125" w:line="264.477481842041" w:lineRule="auto"/>
        <w:ind w:left="0" w:right="418.399658203125" w:firstLine="20.4917907714843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More information on Reflections category rules 2022-23 and links for the entries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will follow.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477630615234375" w:line="240" w:lineRule="auto"/>
        <w:ind w:left="11.74530029296875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1155cc"/>
          <w:sz w:val="21"/>
          <w:szCs w:val="21"/>
          <w:highlight w:val="white"/>
          <w:u w:val="single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Questions? Email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Elina Dimitropoulos &amp; Miaomiao Ma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66656a"/>
          <w:sz w:val="24.989999771118164"/>
          <w:szCs w:val="24.989999771118164"/>
          <w:highlight w:val="white"/>
          <w:u w:val="none"/>
          <w:vertAlign w:val="baseline"/>
          <w:rtl w:val="0"/>
        </w:rPr>
        <w:t xml:space="preserve">at 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1155cc"/>
          <w:sz w:val="21"/>
          <w:szCs w:val="21"/>
          <w:highlight w:val="white"/>
          <w:u w:val="single"/>
          <w:vertAlign w:val="baseline"/>
          <w:rtl w:val="0"/>
        </w:rPr>
        <w:t xml:space="preserve">langleyreflections@gmail.com</w:t>
      </w:r>
    </w:p>
    <w:sectPr>
      <w:pgSz w:h="15840" w:w="12240" w:orient="portrait"/>
      <w:pgMar w:bottom="1553.426513671875" w:top="1470" w:left="1440" w:right="141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