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DA76" w14:textId="72446C95" w:rsidR="007C0EA3" w:rsidRPr="00480EB7" w:rsidRDefault="007C0EA3" w:rsidP="00480EB7">
      <w:pPr>
        <w:pStyle w:val="Heading1"/>
      </w:pPr>
      <w:r w:rsidRPr="00480EB7">
        <w:t>A</w:t>
      </w:r>
      <w:r w:rsidR="00480EB7" w:rsidRPr="00480EB7">
        <w:t>dvanced</w:t>
      </w:r>
      <w:r w:rsidRPr="00480EB7">
        <w:t xml:space="preserve"> A</w:t>
      </w:r>
      <w:r w:rsidR="00480EB7" w:rsidRPr="00480EB7">
        <w:t>cademic Programs (AAP) Elementary Continuum of Services</w:t>
      </w:r>
    </w:p>
    <w:p w14:paraId="00C2C45B" w14:textId="77777777" w:rsidR="007C0EA3" w:rsidRPr="00F11BAE" w:rsidRDefault="007C0EA3" w:rsidP="007C0EA3">
      <w:pPr>
        <w:spacing w:after="0" w:line="240" w:lineRule="auto"/>
        <w:rPr>
          <w:rFonts w:eastAsia="Times New Roman" w:cs="Arial"/>
          <w:color w:val="000000"/>
        </w:rPr>
      </w:pPr>
    </w:p>
    <w:p w14:paraId="2D1DDA2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Fairfax County Public Schools (FCPS) is committed to challenging all students through talent development efforts and differentiated instruction to meet the needs of advanced learners. </w:t>
      </w:r>
      <w:r w:rsidRPr="00F11BAE">
        <w:rPr>
          <w:rStyle w:val="eop"/>
          <w:rFonts w:ascii="Arial" w:hAnsi="Arial" w:cs="Arial"/>
          <w:color w:val="000000"/>
          <w:sz w:val="22"/>
          <w:szCs w:val="22"/>
        </w:rPr>
        <w:t> </w:t>
      </w:r>
    </w:p>
    <w:p w14:paraId="6D47FF4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p>
    <w:p w14:paraId="7E1A74E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FCPS offers a continuum of advanced academic services for all students in Grades K-12. The continuum of services approach recognizes unique student needs and focuses on matching services, not labeling students. Through the continuum, s</w:t>
      </w:r>
      <w:r w:rsidRPr="00F11BAE">
        <w:rPr>
          <w:rStyle w:val="normaltextrun"/>
          <w:rFonts w:ascii="Arial" w:hAnsi="Arial" w:cs="Arial"/>
          <w:sz w:val="22"/>
          <w:szCs w:val="22"/>
        </w:rPr>
        <w:t>tudents have:</w:t>
      </w:r>
      <w:r w:rsidRPr="00F11BAE">
        <w:rPr>
          <w:rStyle w:val="eop"/>
          <w:rFonts w:ascii="Arial" w:hAnsi="Arial" w:cs="Arial"/>
          <w:sz w:val="22"/>
          <w:szCs w:val="22"/>
        </w:rPr>
        <w:t> </w:t>
      </w:r>
    </w:p>
    <w:p w14:paraId="58043D4D" w14:textId="77777777" w:rsidR="00F11BAE" w:rsidRPr="00F11BAE" w:rsidRDefault="00F11BAE" w:rsidP="00F11BAE">
      <w:pPr>
        <w:pStyle w:val="paragraph"/>
        <w:numPr>
          <w:ilvl w:val="0"/>
          <w:numId w:val="21"/>
        </w:numPr>
        <w:spacing w:before="0" w:beforeAutospacing="0" w:after="0" w:afterAutospacing="0"/>
        <w:textAlignment w:val="baseline"/>
        <w:rPr>
          <w:rFonts w:ascii="Arial" w:hAnsi="Arial" w:cs="Arial"/>
        </w:rPr>
      </w:pPr>
      <w:r w:rsidRPr="00F11BAE">
        <w:rPr>
          <w:rStyle w:val="normaltextrun"/>
          <w:rFonts w:ascii="Arial" w:hAnsi="Arial" w:cs="Arial"/>
          <w:sz w:val="22"/>
          <w:szCs w:val="22"/>
        </w:rPr>
        <w:t>Multiple entry points for deeper learning opportunities in specific areas of need as they develop. </w:t>
      </w:r>
      <w:r w:rsidRPr="00F11BAE">
        <w:rPr>
          <w:rStyle w:val="eop"/>
          <w:rFonts w:ascii="Arial" w:hAnsi="Arial" w:cs="Arial"/>
          <w:sz w:val="22"/>
          <w:szCs w:val="22"/>
        </w:rPr>
        <w:t> </w:t>
      </w:r>
    </w:p>
    <w:p w14:paraId="35B09C66" w14:textId="77777777" w:rsidR="00F11BAE" w:rsidRPr="00F11BAE" w:rsidRDefault="00F11BAE" w:rsidP="00F11BAE">
      <w:pPr>
        <w:pStyle w:val="paragraph"/>
        <w:numPr>
          <w:ilvl w:val="0"/>
          <w:numId w:val="21"/>
        </w:numPr>
        <w:spacing w:before="0" w:beforeAutospacing="0" w:after="0" w:afterAutospacing="0"/>
        <w:textAlignment w:val="baseline"/>
        <w:rPr>
          <w:rFonts w:ascii="Arial" w:hAnsi="Arial" w:cs="Arial"/>
        </w:rPr>
      </w:pPr>
      <w:r w:rsidRPr="00F11BAE">
        <w:rPr>
          <w:rStyle w:val="normaltextrun"/>
          <w:rFonts w:ascii="Arial" w:hAnsi="Arial" w:cs="Arial"/>
          <w:sz w:val="22"/>
          <w:szCs w:val="22"/>
        </w:rPr>
        <w:t>A cluster group of students with similar academic needs to continue growing in their learning. </w:t>
      </w:r>
      <w:r w:rsidRPr="00F11BAE">
        <w:rPr>
          <w:rStyle w:val="eop"/>
          <w:rFonts w:ascii="Arial" w:hAnsi="Arial" w:cs="Arial"/>
          <w:sz w:val="22"/>
          <w:szCs w:val="22"/>
        </w:rPr>
        <w:t> </w:t>
      </w:r>
    </w:p>
    <w:p w14:paraId="6DAF1B34" w14:textId="77777777" w:rsidR="00F11BAE" w:rsidRDefault="00F11BAE" w:rsidP="00F11BAE">
      <w:pPr>
        <w:pStyle w:val="paragraph"/>
        <w:spacing w:before="0" w:beforeAutospacing="0" w:after="0" w:afterAutospacing="0"/>
        <w:textAlignment w:val="baseline"/>
        <w:rPr>
          <w:rStyle w:val="normaltextrun"/>
          <w:rFonts w:ascii="Arial" w:hAnsi="Arial" w:cs="Arial"/>
          <w:sz w:val="22"/>
          <w:szCs w:val="22"/>
        </w:rPr>
      </w:pPr>
    </w:p>
    <w:p w14:paraId="536CBE55" w14:textId="71B383C3" w:rsidR="00F11BAE" w:rsidRDefault="00F11BAE" w:rsidP="00F11BAE">
      <w:pPr>
        <w:pStyle w:val="paragraph"/>
        <w:spacing w:before="0" w:beforeAutospacing="0" w:after="0" w:afterAutospacing="0"/>
        <w:textAlignment w:val="baseline"/>
        <w:rPr>
          <w:rStyle w:val="eop"/>
          <w:rFonts w:ascii="Arial" w:hAnsi="Arial" w:cs="Arial"/>
          <w:sz w:val="22"/>
          <w:szCs w:val="22"/>
        </w:rPr>
      </w:pPr>
      <w:r w:rsidRPr="00F11BAE">
        <w:rPr>
          <w:rStyle w:val="normaltextrun"/>
          <w:rFonts w:ascii="Arial" w:hAnsi="Arial" w:cs="Arial"/>
          <w:sz w:val="22"/>
          <w:szCs w:val="22"/>
        </w:rPr>
        <w:t>Teachers, Advanced Academic Resource Teachers (AARTs), and school administrators work together to provide the following levels of service at the elementary level: </w:t>
      </w:r>
      <w:r w:rsidRPr="00F11BAE">
        <w:rPr>
          <w:rStyle w:val="eop"/>
          <w:rFonts w:ascii="Arial" w:hAnsi="Arial" w:cs="Arial"/>
          <w:sz w:val="22"/>
          <w:szCs w:val="22"/>
        </w:rPr>
        <w:t> </w:t>
      </w:r>
    </w:p>
    <w:p w14:paraId="0ED2C30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p>
    <w:p w14:paraId="0DCEB573"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Access to Rigor, Grades K-6 </w:t>
      </w:r>
      <w:r w:rsidRPr="00F11BAE">
        <w:rPr>
          <w:rStyle w:val="normaltextrun"/>
          <w:rFonts w:ascii="Arial" w:hAnsi="Arial" w:cs="Arial"/>
          <w:b/>
          <w:bCs/>
          <w:color w:val="CF4520"/>
          <w:sz w:val="22"/>
          <w:szCs w:val="22"/>
        </w:rPr>
        <w:t>(Level I) </w:t>
      </w:r>
      <w:r w:rsidRPr="00F11BAE">
        <w:rPr>
          <w:rStyle w:val="eop"/>
          <w:rFonts w:ascii="Arial" w:hAnsi="Arial" w:cs="Arial"/>
          <w:b/>
          <w:bCs/>
          <w:color w:val="CF4520"/>
          <w:sz w:val="22"/>
          <w:szCs w:val="22"/>
        </w:rPr>
        <w:t> </w:t>
      </w:r>
    </w:p>
    <w:p w14:paraId="4E13A5D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All students have opportunities to think critically, reason, and problem-solve. </w:t>
      </w:r>
      <w:r w:rsidRPr="00F11BAE">
        <w:rPr>
          <w:rStyle w:val="eop"/>
          <w:rFonts w:ascii="Arial" w:hAnsi="Arial" w:cs="Arial"/>
          <w:color w:val="000000"/>
          <w:sz w:val="22"/>
          <w:szCs w:val="22"/>
        </w:rPr>
        <w:t> </w:t>
      </w:r>
    </w:p>
    <w:p w14:paraId="62CDF142" w14:textId="5870B8E7" w:rsidR="00F11BAE" w:rsidRPr="00F11BAE" w:rsidRDefault="00F11BAE" w:rsidP="00F11BAE">
      <w:pPr>
        <w:pStyle w:val="paragraph"/>
        <w:numPr>
          <w:ilvl w:val="0"/>
          <w:numId w:val="22"/>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All teachers use critical and creative thinking strategies in their lessons</w:t>
      </w:r>
      <w:r w:rsidR="008A6F9D">
        <w:rPr>
          <w:rStyle w:val="normaltextrun"/>
          <w:rFonts w:ascii="Arial" w:hAnsi="Arial" w:cs="Arial"/>
          <w:color w:val="000000"/>
          <w:sz w:val="22"/>
          <w:szCs w:val="22"/>
        </w:rPr>
        <w:t>.</w:t>
      </w:r>
      <w:r w:rsidRPr="00F11BAE">
        <w:rPr>
          <w:rStyle w:val="eop"/>
          <w:rFonts w:ascii="Arial" w:hAnsi="Arial" w:cs="Arial"/>
          <w:color w:val="000000"/>
          <w:sz w:val="22"/>
          <w:szCs w:val="22"/>
        </w:rPr>
        <w:t> </w:t>
      </w:r>
    </w:p>
    <w:p w14:paraId="67127C70" w14:textId="5CD36924" w:rsidR="00F11BAE" w:rsidRPr="009F3DBE" w:rsidRDefault="00F11BAE" w:rsidP="009F3DBE">
      <w:pPr>
        <w:pStyle w:val="paragraph"/>
        <w:numPr>
          <w:ilvl w:val="0"/>
          <w:numId w:val="22"/>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Classroom teachers provide opportunities using materials from the AAP Curriculum Framework a minimum of once per quarter.</w:t>
      </w:r>
      <w:r w:rsidRPr="00F11BAE">
        <w:rPr>
          <w:rStyle w:val="eop"/>
          <w:rFonts w:ascii="Arial" w:hAnsi="Arial" w:cs="Arial"/>
          <w:color w:val="000000"/>
          <w:sz w:val="22"/>
          <w:szCs w:val="22"/>
        </w:rPr>
        <w:t> </w:t>
      </w:r>
    </w:p>
    <w:p w14:paraId="4565E8A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Because Access to Rigor is for all FCPS students, there is not a screening process.</w:t>
      </w:r>
      <w:r w:rsidRPr="00F11BAE">
        <w:rPr>
          <w:rStyle w:val="eop"/>
          <w:rFonts w:ascii="Arial" w:hAnsi="Arial" w:cs="Arial"/>
          <w:color w:val="000000"/>
          <w:sz w:val="22"/>
          <w:szCs w:val="22"/>
        </w:rPr>
        <w:t> </w:t>
      </w:r>
    </w:p>
    <w:p w14:paraId="719C6A7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p>
    <w:p w14:paraId="18AD8930"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Subject Specific Advanced Differentiation, Grades K-6 </w:t>
      </w:r>
      <w:r w:rsidRPr="00F11BAE">
        <w:rPr>
          <w:rStyle w:val="normaltextrun"/>
          <w:rFonts w:ascii="Arial" w:hAnsi="Arial" w:cs="Arial"/>
          <w:b/>
          <w:bCs/>
          <w:color w:val="CF4520"/>
          <w:sz w:val="20"/>
          <w:szCs w:val="20"/>
        </w:rPr>
        <w:t>(Level II)</w:t>
      </w:r>
      <w:r w:rsidRPr="00F11BAE">
        <w:rPr>
          <w:rStyle w:val="normaltextrun"/>
          <w:rFonts w:ascii="Arial" w:hAnsi="Arial" w:cs="Arial"/>
          <w:b/>
          <w:bCs/>
          <w:color w:val="CF4520"/>
        </w:rPr>
        <w:t> </w:t>
      </w:r>
      <w:r w:rsidRPr="00F11BAE">
        <w:rPr>
          <w:rStyle w:val="eop"/>
          <w:rFonts w:ascii="Arial" w:hAnsi="Arial" w:cs="Arial"/>
          <w:b/>
          <w:bCs/>
          <w:color w:val="CF4520"/>
        </w:rPr>
        <w:t> </w:t>
      </w:r>
    </w:p>
    <w:p w14:paraId="5474B933"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students are strong in a specific subject area. Classroom teachers may adjust instruction for students in these area(s) by:</w:t>
      </w:r>
      <w:r w:rsidRPr="00F11BAE">
        <w:rPr>
          <w:rStyle w:val="eop"/>
          <w:rFonts w:ascii="Arial" w:hAnsi="Arial" w:cs="Arial"/>
          <w:color w:val="000000"/>
          <w:sz w:val="22"/>
          <w:szCs w:val="22"/>
        </w:rPr>
        <w:t> </w:t>
      </w:r>
    </w:p>
    <w:p w14:paraId="1CF1AD4D" w14:textId="6456687A" w:rsidR="00F11BAE" w:rsidRPr="00F11BAE" w:rsidRDefault="00F11BAE" w:rsidP="00F11BAE">
      <w:pPr>
        <w:pStyle w:val="paragraph"/>
        <w:numPr>
          <w:ilvl w:val="0"/>
          <w:numId w:val="23"/>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Providing different assignments and resources in those subjects</w:t>
      </w:r>
      <w:r w:rsidR="008A6F9D">
        <w:rPr>
          <w:rStyle w:val="normaltextrun"/>
          <w:rFonts w:ascii="Arial" w:hAnsi="Arial" w:cs="Arial"/>
          <w:color w:val="000000"/>
          <w:sz w:val="22"/>
          <w:szCs w:val="22"/>
        </w:rPr>
        <w:t>,</w:t>
      </w:r>
    </w:p>
    <w:p w14:paraId="7E92194B" w14:textId="633531AA" w:rsidR="00F11BAE" w:rsidRPr="00F11BAE" w:rsidRDefault="00F11BAE" w:rsidP="00F11BAE">
      <w:pPr>
        <w:pStyle w:val="paragraph"/>
        <w:numPr>
          <w:ilvl w:val="0"/>
          <w:numId w:val="23"/>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Grouping students by their strengths, interests, and readiness</w:t>
      </w:r>
      <w:r w:rsidR="008A6F9D">
        <w:rPr>
          <w:rStyle w:val="normaltextrun"/>
          <w:rFonts w:ascii="Arial" w:hAnsi="Arial" w:cs="Arial"/>
          <w:color w:val="000000"/>
          <w:sz w:val="22"/>
          <w:szCs w:val="22"/>
        </w:rPr>
        <w:t>, and</w:t>
      </w:r>
    </w:p>
    <w:p w14:paraId="732B3543" w14:textId="0ABF3CC6" w:rsidR="00F11BAE" w:rsidRPr="009F3DBE" w:rsidRDefault="008A6F9D" w:rsidP="009F3DBE">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Providing</w:t>
      </w:r>
      <w:r w:rsidR="00F11BAE" w:rsidRPr="00F11BAE">
        <w:rPr>
          <w:rStyle w:val="normaltextrun"/>
          <w:rFonts w:ascii="Arial" w:hAnsi="Arial" w:cs="Arial"/>
          <w:color w:val="000000"/>
          <w:sz w:val="22"/>
          <w:szCs w:val="22"/>
        </w:rPr>
        <w:t xml:space="preserve"> additional challenges using materials from the AAP Curriculum Framework</w:t>
      </w:r>
      <w:r>
        <w:rPr>
          <w:rStyle w:val="normaltextrun"/>
          <w:rFonts w:ascii="Arial" w:hAnsi="Arial" w:cs="Arial"/>
          <w:color w:val="000000"/>
          <w:sz w:val="22"/>
          <w:szCs w:val="22"/>
        </w:rPr>
        <w:t>.</w:t>
      </w:r>
    </w:p>
    <w:p w14:paraId="6E5BCC0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Student needs for subject specific differentiation are re-evaluated each year at the local school. </w:t>
      </w:r>
      <w:r w:rsidRPr="00F11BAE">
        <w:rPr>
          <w:rStyle w:val="eop"/>
          <w:rFonts w:ascii="Arial" w:hAnsi="Arial" w:cs="Arial"/>
          <w:color w:val="000000"/>
          <w:sz w:val="22"/>
          <w:szCs w:val="22"/>
        </w:rPr>
        <w:t> </w:t>
      </w:r>
    </w:p>
    <w:p w14:paraId="52AE6B8D"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0860DFC3"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Part-Time Services, Grades 3-6 </w:t>
      </w:r>
      <w:r w:rsidRPr="00F11BAE">
        <w:rPr>
          <w:rStyle w:val="normaltextrun"/>
          <w:rFonts w:ascii="Arial" w:hAnsi="Arial" w:cs="Arial"/>
          <w:b/>
          <w:bCs/>
          <w:color w:val="CF4520"/>
          <w:sz w:val="20"/>
          <w:szCs w:val="20"/>
        </w:rPr>
        <w:t>(Level III) </w:t>
      </w:r>
      <w:r w:rsidRPr="00F11BAE">
        <w:rPr>
          <w:rStyle w:val="eop"/>
          <w:rFonts w:ascii="Arial" w:hAnsi="Arial" w:cs="Arial"/>
          <w:b/>
          <w:bCs/>
          <w:color w:val="CF4520"/>
          <w:sz w:val="20"/>
          <w:szCs w:val="20"/>
        </w:rPr>
        <w:t> </w:t>
      </w:r>
    </w:p>
    <w:p w14:paraId="0774DFA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students have advanced academic needs in multiple subject areas in addition to specific subject differentiation. They need part-time AAP services. </w:t>
      </w:r>
      <w:r w:rsidRPr="00F11BAE">
        <w:rPr>
          <w:rStyle w:val="eop"/>
          <w:rFonts w:ascii="Arial" w:hAnsi="Arial" w:cs="Arial"/>
          <w:color w:val="000000"/>
          <w:sz w:val="22"/>
          <w:szCs w:val="22"/>
        </w:rPr>
        <w:t> </w:t>
      </w:r>
    </w:p>
    <w:p w14:paraId="29B50321" w14:textId="214B6460" w:rsidR="00F11BAE" w:rsidRPr="00F11BAE" w:rsidRDefault="00F11BAE" w:rsidP="00F11BAE">
      <w:pPr>
        <w:pStyle w:val="paragraph"/>
        <w:numPr>
          <w:ilvl w:val="0"/>
          <w:numId w:val="24"/>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 xml:space="preserve">Students work with </w:t>
      </w:r>
      <w:r w:rsidR="008A6F9D">
        <w:rPr>
          <w:rStyle w:val="normaltextrun"/>
          <w:rFonts w:ascii="Arial" w:hAnsi="Arial" w:cs="Arial"/>
          <w:color w:val="000000"/>
          <w:sz w:val="22"/>
          <w:szCs w:val="22"/>
        </w:rPr>
        <w:t xml:space="preserve">other </w:t>
      </w:r>
      <w:r w:rsidRPr="00F11BAE">
        <w:rPr>
          <w:rStyle w:val="normaltextrun"/>
          <w:rFonts w:ascii="Arial" w:hAnsi="Arial" w:cs="Arial"/>
          <w:color w:val="000000"/>
          <w:sz w:val="22"/>
          <w:szCs w:val="22"/>
        </w:rPr>
        <w:t>students that have similar academic needs through weekly pull-out classes or weekly co-taught lessons with the AART and classroom teacher.</w:t>
      </w:r>
      <w:r w:rsidRPr="00F11BAE">
        <w:rPr>
          <w:rStyle w:val="eop"/>
          <w:rFonts w:ascii="Arial" w:hAnsi="Arial" w:cs="Arial"/>
          <w:color w:val="000000"/>
          <w:sz w:val="22"/>
          <w:szCs w:val="22"/>
        </w:rPr>
        <w:t> </w:t>
      </w:r>
    </w:p>
    <w:p w14:paraId="307719AF" w14:textId="03EABC94" w:rsidR="00F11BAE" w:rsidRPr="009F3DBE" w:rsidRDefault="00F11BAE" w:rsidP="009F3DBE">
      <w:pPr>
        <w:pStyle w:val="paragraph"/>
        <w:numPr>
          <w:ilvl w:val="0"/>
          <w:numId w:val="24"/>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Teachers provide frequent opportunities to use materials from the AAP Curriculum Framework in Language Arts, science, social studies, and/or mathematics.</w:t>
      </w:r>
      <w:r w:rsidRPr="00F11BAE">
        <w:rPr>
          <w:rStyle w:val="eop"/>
          <w:rFonts w:ascii="Arial" w:hAnsi="Arial" w:cs="Arial"/>
          <w:color w:val="000000"/>
          <w:sz w:val="22"/>
          <w:szCs w:val="22"/>
        </w:rPr>
        <w:t> </w:t>
      </w:r>
    </w:p>
    <w:p w14:paraId="30E2B5C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Part-time services continue through Grade 6. Students do not need to be evaluated each year. </w:t>
      </w:r>
      <w:r w:rsidRPr="00F11BAE">
        <w:rPr>
          <w:rStyle w:val="eop"/>
          <w:rFonts w:ascii="Arial" w:hAnsi="Arial" w:cs="Arial"/>
          <w:color w:val="000000"/>
          <w:sz w:val="22"/>
          <w:szCs w:val="22"/>
        </w:rPr>
        <w:t> </w:t>
      </w:r>
    </w:p>
    <w:p w14:paraId="3AFBB16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p>
    <w:p w14:paraId="42EE5F8C"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Full-Time Services, Grades 3-8 </w:t>
      </w:r>
      <w:r w:rsidRPr="00F11BAE">
        <w:rPr>
          <w:rStyle w:val="normaltextrun"/>
          <w:rFonts w:ascii="Arial" w:hAnsi="Arial" w:cs="Arial"/>
          <w:b/>
          <w:bCs/>
          <w:color w:val="CF4520"/>
          <w:sz w:val="20"/>
          <w:szCs w:val="20"/>
        </w:rPr>
        <w:t>(Level IV) </w:t>
      </w:r>
      <w:r w:rsidRPr="00F11BAE">
        <w:rPr>
          <w:rStyle w:val="eop"/>
          <w:rFonts w:ascii="Arial" w:hAnsi="Arial" w:cs="Arial"/>
          <w:b/>
          <w:bCs/>
          <w:color w:val="CF4520"/>
          <w:sz w:val="20"/>
          <w:szCs w:val="20"/>
        </w:rPr>
        <w:t> </w:t>
      </w:r>
    </w:p>
    <w:p w14:paraId="4DD456E0"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advanced learners need a full-time advanced academic program with differentiated instruction in all four core content areas (Language Arts, mathematics, social studies, and science). </w:t>
      </w:r>
      <w:r w:rsidRPr="00F11BAE">
        <w:rPr>
          <w:rStyle w:val="eop"/>
          <w:rFonts w:ascii="Arial" w:hAnsi="Arial" w:cs="Arial"/>
          <w:color w:val="000000"/>
          <w:sz w:val="22"/>
          <w:szCs w:val="22"/>
        </w:rPr>
        <w:t> </w:t>
      </w:r>
    </w:p>
    <w:p w14:paraId="6615A11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Students eligible for full-time AAP services are cluster grouped on a full-time basis and receive:</w:t>
      </w:r>
      <w:r w:rsidRPr="00F11BAE">
        <w:rPr>
          <w:rStyle w:val="eop"/>
          <w:rFonts w:ascii="Arial" w:hAnsi="Arial" w:cs="Arial"/>
          <w:color w:val="000000"/>
          <w:sz w:val="22"/>
          <w:szCs w:val="22"/>
        </w:rPr>
        <w:t> </w:t>
      </w:r>
    </w:p>
    <w:p w14:paraId="66D3029E" w14:textId="77777777" w:rsidR="00F11BAE" w:rsidRPr="00F11BAE" w:rsidRDefault="00F11BAE" w:rsidP="00F11BAE">
      <w:pPr>
        <w:pStyle w:val="paragraph"/>
        <w:numPr>
          <w:ilvl w:val="0"/>
          <w:numId w:val="25"/>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Full-time use of materials from the AAP Curriculum Framework in Language Arts, mathematics, science, and social studies, and</w:t>
      </w:r>
      <w:r w:rsidRPr="00F11BAE">
        <w:rPr>
          <w:rStyle w:val="eop"/>
          <w:rFonts w:ascii="Arial" w:hAnsi="Arial" w:cs="Arial"/>
          <w:color w:val="000000"/>
          <w:sz w:val="22"/>
          <w:szCs w:val="22"/>
        </w:rPr>
        <w:t> </w:t>
      </w:r>
    </w:p>
    <w:p w14:paraId="72CC8630" w14:textId="39B4855D" w:rsidR="00F11BAE" w:rsidRPr="009F3DBE" w:rsidRDefault="00F11BAE" w:rsidP="00F11BAE">
      <w:pPr>
        <w:pStyle w:val="paragraph"/>
        <w:numPr>
          <w:ilvl w:val="0"/>
          <w:numId w:val="25"/>
        </w:numPr>
        <w:spacing w:before="0" w:beforeAutospacing="0" w:after="0" w:afterAutospacing="0"/>
        <w:textAlignment w:val="baseline"/>
        <w:rPr>
          <w:rStyle w:val="normaltextrun"/>
          <w:rFonts w:ascii="Arial" w:hAnsi="Arial" w:cs="Arial"/>
          <w:sz w:val="22"/>
          <w:szCs w:val="22"/>
        </w:rPr>
      </w:pPr>
      <w:r w:rsidRPr="00F11BAE">
        <w:rPr>
          <w:rStyle w:val="normaltextrun"/>
          <w:rFonts w:ascii="Arial" w:hAnsi="Arial" w:cs="Arial"/>
          <w:sz w:val="22"/>
          <w:szCs w:val="22"/>
        </w:rPr>
        <w:t>Curriculum that is differentiated through acceleration, depth, and complexity of content. </w:t>
      </w:r>
      <w:r w:rsidRPr="00F11BAE">
        <w:rPr>
          <w:rStyle w:val="eop"/>
          <w:rFonts w:ascii="Arial" w:hAnsi="Arial" w:cs="Arial"/>
          <w:sz w:val="22"/>
          <w:szCs w:val="22"/>
        </w:rPr>
        <w:t> </w:t>
      </w:r>
    </w:p>
    <w:p w14:paraId="68EFABC6" w14:textId="26890D36"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Full-time services continue through Grade 8. Students do not need to be evaluated each year.</w:t>
      </w:r>
      <w:r w:rsidRPr="00F11BAE">
        <w:rPr>
          <w:rStyle w:val="eop"/>
          <w:rFonts w:ascii="Arial" w:hAnsi="Arial" w:cs="Arial"/>
          <w:color w:val="000000"/>
          <w:sz w:val="22"/>
          <w:szCs w:val="22"/>
        </w:rPr>
        <w:t> </w:t>
      </w:r>
    </w:p>
    <w:p w14:paraId="36EBC707" w14:textId="2B44DAC5"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r w:rsidRPr="00F11BAE">
        <w:rPr>
          <w:rStyle w:val="eop"/>
          <w:rFonts w:ascii="Arial" w:hAnsi="Arial" w:cs="Arial"/>
          <w:color w:val="000000"/>
          <w:sz w:val="22"/>
          <w:szCs w:val="22"/>
        </w:rPr>
        <w:t> </w:t>
      </w:r>
    </w:p>
    <w:p w14:paraId="0E3F2DF0"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lastRenderedPageBreak/>
        <w:t>Screening for Advanced Academic Program Services</w:t>
      </w:r>
      <w:r w:rsidRPr="00F11BAE">
        <w:rPr>
          <w:rStyle w:val="eop"/>
          <w:rFonts w:ascii="Arial" w:hAnsi="Arial" w:cs="Arial"/>
          <w:b/>
          <w:bCs/>
          <w:color w:val="CF4520"/>
        </w:rPr>
        <w:t> </w:t>
      </w:r>
    </w:p>
    <w:p w14:paraId="28D2143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Multiple data points are reviewed holistically to determine eligibility for all FCPS advanced academic services. Committees consider student work from opportunities with AAP lessons, examples of student reasoning or gifted behaviors from class discussions and activities, progress reports, achievement and ability scores, and parent input. Committees consider whether students have access to a group of students with similar academic needs to support academic conversations and growth in the classroom. No pieces of the data are weighted in the holistic screening process.  </w:t>
      </w:r>
      <w:r w:rsidRPr="00F11BAE">
        <w:rPr>
          <w:rStyle w:val="eop"/>
          <w:rFonts w:ascii="Arial" w:hAnsi="Arial" w:cs="Arial"/>
          <w:color w:val="000000"/>
          <w:sz w:val="22"/>
          <w:szCs w:val="22"/>
        </w:rPr>
        <w:t> </w:t>
      </w:r>
    </w:p>
    <w:p w14:paraId="1E5EA5D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300D5930" w14:textId="2788A0E5"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Eligibility decisions for subject-specific advanced differentiation and part-time services are made by a committee at the local school, and screening is ongoing throughout the school year. To refer for subject-specific advanced differentiation and part-time services, submit the AAP School-Based Referral Form to the AART a</w:t>
      </w:r>
      <w:r w:rsidR="008A6F9D">
        <w:rPr>
          <w:rStyle w:val="normaltextrun"/>
          <w:rFonts w:ascii="Arial" w:hAnsi="Arial" w:cs="Arial"/>
          <w:color w:val="000000"/>
          <w:sz w:val="22"/>
          <w:szCs w:val="22"/>
        </w:rPr>
        <w:t>t</w:t>
      </w:r>
      <w:r w:rsidRPr="00F11BAE">
        <w:rPr>
          <w:rStyle w:val="normaltextrun"/>
          <w:rFonts w:ascii="Arial" w:hAnsi="Arial" w:cs="Arial"/>
          <w:color w:val="000000"/>
          <w:sz w:val="22"/>
          <w:szCs w:val="22"/>
        </w:rPr>
        <w:t xml:space="preserve"> the local school.</w:t>
      </w:r>
      <w:r w:rsidRPr="00F11BAE">
        <w:rPr>
          <w:rStyle w:val="eop"/>
          <w:rFonts w:ascii="Arial" w:hAnsi="Arial" w:cs="Arial"/>
          <w:color w:val="000000"/>
          <w:sz w:val="22"/>
          <w:szCs w:val="22"/>
        </w:rPr>
        <w:t> </w:t>
      </w:r>
    </w:p>
    <w:p w14:paraId="0B235ABC"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65C9F0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Eligibility decisions for full-time services are made by the countywide central selection committee.</w:t>
      </w:r>
      <w:r w:rsidRPr="00F11BAE">
        <w:rPr>
          <w:rStyle w:val="eop"/>
          <w:rFonts w:ascii="Arial" w:hAnsi="Arial" w:cs="Arial"/>
          <w:color w:val="000000"/>
          <w:sz w:val="22"/>
          <w:szCs w:val="22"/>
        </w:rPr>
        <w:t> </w:t>
      </w:r>
    </w:p>
    <w:p w14:paraId="0A4DF3B7"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B8B65FB"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Screening for full-time services occurs during specific screening cycles:  </w:t>
      </w:r>
      <w:r w:rsidRPr="00F11BAE">
        <w:rPr>
          <w:rStyle w:val="eop"/>
          <w:rFonts w:ascii="Arial" w:hAnsi="Arial" w:cs="Arial"/>
          <w:color w:val="000000"/>
          <w:sz w:val="22"/>
          <w:szCs w:val="22"/>
        </w:rPr>
        <w:t> </w:t>
      </w:r>
    </w:p>
    <w:p w14:paraId="5DD4385B" w14:textId="77777777" w:rsidR="00F11BAE" w:rsidRPr="00F11BAE" w:rsidRDefault="00F11BAE" w:rsidP="00F11BAE">
      <w:pPr>
        <w:pStyle w:val="paragraph"/>
        <w:numPr>
          <w:ilvl w:val="0"/>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Fall screening is available for students who are new to FCPS since January.</w:t>
      </w:r>
      <w:r w:rsidRPr="00F11BAE">
        <w:rPr>
          <w:rStyle w:val="eop"/>
          <w:rFonts w:ascii="Arial" w:hAnsi="Arial" w:cs="Arial"/>
          <w:color w:val="000000"/>
          <w:sz w:val="22"/>
          <w:szCs w:val="22"/>
        </w:rPr>
        <w:t> </w:t>
      </w:r>
    </w:p>
    <w:p w14:paraId="3182E3BC" w14:textId="77777777" w:rsidR="00F11BAE" w:rsidRPr="00F11BAE" w:rsidRDefault="00F11BAE" w:rsidP="00F11BAE">
      <w:pPr>
        <w:pStyle w:val="paragraph"/>
        <w:numPr>
          <w:ilvl w:val="1"/>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The fall screening referral window is from the first day of school - October 15.</w:t>
      </w:r>
      <w:r w:rsidRPr="00F11BAE">
        <w:rPr>
          <w:rStyle w:val="eop"/>
          <w:rFonts w:ascii="Arial" w:hAnsi="Arial" w:cs="Arial"/>
          <w:color w:val="000000"/>
          <w:sz w:val="22"/>
          <w:szCs w:val="22"/>
        </w:rPr>
        <w:t> </w:t>
      </w:r>
    </w:p>
    <w:p w14:paraId="056773A0" w14:textId="3F9132D4" w:rsidR="00F11BAE" w:rsidRPr="00F11BAE" w:rsidRDefault="00F11BAE" w:rsidP="00F11BAE">
      <w:pPr>
        <w:pStyle w:val="paragraph"/>
        <w:numPr>
          <w:ilvl w:val="0"/>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Spring screening is available for any Grade 2-7 FCPS-enrolled student</w:t>
      </w:r>
      <w:r w:rsidR="008A6F9D">
        <w:rPr>
          <w:rStyle w:val="normaltextrun"/>
          <w:rFonts w:ascii="Arial" w:hAnsi="Arial" w:cs="Arial"/>
          <w:color w:val="000000"/>
          <w:sz w:val="22"/>
          <w:szCs w:val="22"/>
        </w:rPr>
        <w:t>.</w:t>
      </w:r>
      <w:r w:rsidRPr="00F11BAE">
        <w:rPr>
          <w:rStyle w:val="normaltextrun"/>
          <w:rFonts w:ascii="Arial" w:hAnsi="Arial" w:cs="Arial"/>
          <w:color w:val="000000"/>
          <w:sz w:val="22"/>
          <w:szCs w:val="22"/>
        </w:rPr>
        <w:t> </w:t>
      </w:r>
      <w:r w:rsidRPr="00F11BAE">
        <w:rPr>
          <w:rStyle w:val="eop"/>
          <w:rFonts w:ascii="Arial" w:hAnsi="Arial" w:cs="Arial"/>
          <w:color w:val="000000"/>
          <w:sz w:val="22"/>
          <w:szCs w:val="22"/>
        </w:rPr>
        <w:t> </w:t>
      </w:r>
    </w:p>
    <w:p w14:paraId="6CCB69CF" w14:textId="77777777" w:rsidR="00F11BAE" w:rsidRPr="00F11BAE" w:rsidRDefault="00F11BAE" w:rsidP="00F11BAE">
      <w:pPr>
        <w:pStyle w:val="paragraph"/>
        <w:numPr>
          <w:ilvl w:val="1"/>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The spring screening referral window is from the first day of school - December 15.</w:t>
      </w:r>
      <w:r w:rsidRPr="00F11BAE">
        <w:rPr>
          <w:rStyle w:val="eop"/>
          <w:rFonts w:ascii="Arial" w:hAnsi="Arial" w:cs="Arial"/>
          <w:color w:val="000000"/>
          <w:sz w:val="22"/>
          <w:szCs w:val="22"/>
        </w:rPr>
        <w:t> </w:t>
      </w:r>
    </w:p>
    <w:p w14:paraId="52A71C3D"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FF33BA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Please do not wait for test scores before submitting a referral for your student in Grades 2-7. Referrals submitted after the full-time services referral windows noted above will not be accepted.  </w:t>
      </w:r>
      <w:r w:rsidRPr="00F11BAE">
        <w:rPr>
          <w:rStyle w:val="eop"/>
          <w:rFonts w:ascii="Arial" w:hAnsi="Arial" w:cs="Arial"/>
          <w:color w:val="000000"/>
          <w:sz w:val="22"/>
          <w:szCs w:val="22"/>
        </w:rPr>
        <w:t> </w:t>
      </w:r>
    </w:p>
    <w:p w14:paraId="6145752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40AC253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Referral forms for all advanced academic program services are found at </w:t>
      </w:r>
      <w:hyperlink r:id="rId7" w:tgtFrame="_blank" w:history="1">
        <w:r w:rsidRPr="00F11BAE">
          <w:rPr>
            <w:rStyle w:val="normaltextrun"/>
            <w:rFonts w:ascii="Arial" w:hAnsi="Arial" w:cs="Arial"/>
            <w:color w:val="0563C1"/>
            <w:sz w:val="22"/>
            <w:szCs w:val="22"/>
            <w:u w:val="single"/>
          </w:rPr>
          <w:t>https://www.fcps.edu/node/38893</w:t>
        </w:r>
      </w:hyperlink>
      <w:r w:rsidRPr="00F11BAE">
        <w:rPr>
          <w:rStyle w:val="normaltextrun"/>
          <w:rFonts w:ascii="Arial" w:hAnsi="Arial" w:cs="Arial"/>
          <w:sz w:val="22"/>
          <w:szCs w:val="22"/>
        </w:rPr>
        <w:t>.</w:t>
      </w:r>
      <w:r w:rsidRPr="00F11BAE">
        <w:rPr>
          <w:rStyle w:val="eop"/>
          <w:rFonts w:ascii="Arial" w:hAnsi="Arial" w:cs="Arial"/>
          <w:sz w:val="22"/>
          <w:szCs w:val="22"/>
        </w:rPr>
        <w:t> </w:t>
      </w:r>
    </w:p>
    <w:p w14:paraId="271CBD3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1492F791"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For more information, please visit the AAP website at: </w:t>
      </w:r>
      <w:hyperlink r:id="rId8" w:tgtFrame="_blank" w:history="1">
        <w:r w:rsidRPr="00F11BAE">
          <w:rPr>
            <w:rStyle w:val="normaltextrun"/>
            <w:rFonts w:ascii="Arial" w:hAnsi="Arial" w:cs="Arial"/>
            <w:color w:val="0563C1"/>
            <w:sz w:val="22"/>
            <w:szCs w:val="22"/>
            <w:u w:val="single"/>
          </w:rPr>
          <w:t>https://www.fcps.edu/registration/advanced-academics-identification-and-placement/current-fcps-students</w:t>
        </w:r>
      </w:hyperlink>
      <w:r w:rsidRPr="00F11BAE">
        <w:rPr>
          <w:rStyle w:val="normaltextrun"/>
          <w:rFonts w:ascii="Arial" w:hAnsi="Arial" w:cs="Arial"/>
          <w:color w:val="000000"/>
          <w:sz w:val="22"/>
          <w:szCs w:val="22"/>
        </w:rPr>
        <w:t>.  </w:t>
      </w:r>
      <w:r w:rsidRPr="00F11BAE">
        <w:rPr>
          <w:rStyle w:val="eop"/>
          <w:rFonts w:ascii="Arial" w:hAnsi="Arial" w:cs="Arial"/>
          <w:color w:val="000000"/>
          <w:sz w:val="22"/>
          <w:szCs w:val="22"/>
        </w:rPr>
        <w:t> </w:t>
      </w:r>
    </w:p>
    <w:p w14:paraId="27CBD103" w14:textId="0F96F523" w:rsidR="00F11BAE" w:rsidRDefault="00F11BAE" w:rsidP="00F11BAE">
      <w:pPr>
        <w:pStyle w:val="paragraph"/>
        <w:spacing w:before="0" w:beforeAutospacing="0" w:after="0" w:afterAutospacing="0"/>
        <w:textAlignment w:val="baseline"/>
        <w:rPr>
          <w:rStyle w:val="normaltextrun"/>
          <w:rFonts w:ascii="Arial" w:hAnsi="Arial" w:cs="Arial"/>
          <w:b/>
          <w:bCs/>
          <w:color w:val="CF4520"/>
        </w:rPr>
      </w:pPr>
    </w:p>
    <w:p w14:paraId="0314F571" w14:textId="07963069"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Ability Testing</w:t>
      </w:r>
      <w:r w:rsidRPr="00F11BAE">
        <w:rPr>
          <w:rStyle w:val="eop"/>
          <w:rFonts w:ascii="Arial" w:hAnsi="Arial" w:cs="Arial"/>
          <w:b/>
          <w:bCs/>
          <w:color w:val="CF4520"/>
        </w:rPr>
        <w:t> </w:t>
      </w:r>
    </w:p>
    <w:p w14:paraId="56188F1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FCPS uses ability testing as one consideration of the holistic screening process for advanced academic services. Test scores are not weighted or prioritized in the holistic screening process.  </w:t>
      </w:r>
      <w:r w:rsidRPr="00F11BAE">
        <w:rPr>
          <w:rStyle w:val="eop"/>
          <w:rFonts w:ascii="Arial" w:hAnsi="Arial" w:cs="Arial"/>
          <w:color w:val="000000"/>
          <w:sz w:val="22"/>
          <w:szCs w:val="22"/>
        </w:rPr>
        <w:t> </w:t>
      </w:r>
    </w:p>
    <w:p w14:paraId="07358707"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All students in Grade 1 take the Naglieri Nonverbal Ability Test (NNAT).</w:t>
      </w:r>
      <w:r w:rsidRPr="00F11BAE">
        <w:rPr>
          <w:rStyle w:val="eop"/>
          <w:rFonts w:ascii="Arial" w:hAnsi="Arial" w:cs="Arial"/>
          <w:color w:val="000000"/>
          <w:sz w:val="22"/>
          <w:szCs w:val="22"/>
        </w:rPr>
        <w:t> </w:t>
      </w:r>
    </w:p>
    <w:p w14:paraId="2B89C7B9"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All students in Grade 2 take the Cognitive Abilities Test (</w:t>
      </w:r>
      <w:proofErr w:type="spellStart"/>
      <w:r w:rsidRPr="00F11BAE">
        <w:rPr>
          <w:rStyle w:val="normaltextrun"/>
          <w:rFonts w:ascii="Arial" w:hAnsi="Arial" w:cs="Arial"/>
          <w:color w:val="000000"/>
          <w:sz w:val="22"/>
          <w:szCs w:val="22"/>
        </w:rPr>
        <w:t>CogAT</w:t>
      </w:r>
      <w:proofErr w:type="spellEnd"/>
      <w:r w:rsidRPr="00F11BAE">
        <w:rPr>
          <w:rStyle w:val="normaltextrun"/>
          <w:rFonts w:ascii="Arial" w:hAnsi="Arial" w:cs="Arial"/>
          <w:color w:val="000000"/>
          <w:sz w:val="22"/>
          <w:szCs w:val="22"/>
        </w:rPr>
        <w:t>). </w:t>
      </w:r>
      <w:r w:rsidRPr="00F11BAE">
        <w:rPr>
          <w:rStyle w:val="eop"/>
          <w:rFonts w:ascii="Arial" w:hAnsi="Arial" w:cs="Arial"/>
          <w:color w:val="000000"/>
          <w:sz w:val="22"/>
          <w:szCs w:val="22"/>
        </w:rPr>
        <w:t> </w:t>
      </w:r>
    </w:p>
    <w:p w14:paraId="5FBFD62D"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 xml:space="preserve">NNAT and/or </w:t>
      </w:r>
      <w:proofErr w:type="spellStart"/>
      <w:r w:rsidRPr="00F11BAE">
        <w:rPr>
          <w:rStyle w:val="normaltextrun"/>
          <w:rFonts w:ascii="Arial" w:hAnsi="Arial" w:cs="Arial"/>
          <w:color w:val="000000"/>
          <w:sz w:val="22"/>
          <w:szCs w:val="22"/>
        </w:rPr>
        <w:t>CogAT</w:t>
      </w:r>
      <w:proofErr w:type="spellEnd"/>
      <w:r w:rsidRPr="00F11BAE">
        <w:rPr>
          <w:rStyle w:val="normaltextrun"/>
          <w:rFonts w:ascii="Arial" w:hAnsi="Arial" w:cs="Arial"/>
          <w:color w:val="000000"/>
          <w:sz w:val="22"/>
          <w:szCs w:val="22"/>
        </w:rPr>
        <w:t xml:space="preserve"> may be administered to students in Grades 3-6 who do not have an ability test score during the regularly scheduled testing windows.  </w:t>
      </w:r>
      <w:r w:rsidRPr="00F11BAE">
        <w:rPr>
          <w:rStyle w:val="eop"/>
          <w:rFonts w:ascii="Arial" w:hAnsi="Arial" w:cs="Arial"/>
          <w:color w:val="000000"/>
          <w:sz w:val="22"/>
          <w:szCs w:val="22"/>
        </w:rPr>
        <w:t> </w:t>
      </w:r>
    </w:p>
    <w:p w14:paraId="486458E7" w14:textId="77777777" w:rsidR="00F11BAE" w:rsidRDefault="00F11BAE" w:rsidP="00F11BAE">
      <w:pPr>
        <w:pStyle w:val="paragraph"/>
        <w:spacing w:before="0" w:beforeAutospacing="0" w:after="0" w:afterAutospacing="0"/>
        <w:textAlignment w:val="baseline"/>
        <w:rPr>
          <w:rStyle w:val="normaltextrun"/>
          <w:rFonts w:ascii="Arial" w:hAnsi="Arial" w:cs="Arial"/>
          <w:color w:val="000000"/>
          <w:sz w:val="22"/>
          <w:szCs w:val="22"/>
        </w:rPr>
      </w:pPr>
    </w:p>
    <w:p w14:paraId="5D88719C" w14:textId="2DF993EC"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Parents or guardians may request a one-time retest of either the </w:t>
      </w:r>
      <w:proofErr w:type="spellStart"/>
      <w:r w:rsidRPr="00F11BAE">
        <w:rPr>
          <w:rStyle w:val="normaltextrun"/>
          <w:rFonts w:ascii="Arial" w:hAnsi="Arial" w:cs="Arial"/>
          <w:color w:val="000000"/>
          <w:sz w:val="22"/>
          <w:szCs w:val="22"/>
        </w:rPr>
        <w:t>CogAT</w:t>
      </w:r>
      <w:proofErr w:type="spellEnd"/>
      <w:r w:rsidRPr="00F11BAE">
        <w:rPr>
          <w:rStyle w:val="normaltextrun"/>
          <w:rFonts w:ascii="Arial" w:hAnsi="Arial" w:cs="Arial"/>
          <w:color w:val="000000"/>
          <w:sz w:val="22"/>
          <w:szCs w:val="22"/>
        </w:rPr>
        <w:t xml:space="preserve"> or the NNAT in grades 3-6. Requests must be made during the fall testing windows. Please contact the school testing coordinator </w:t>
      </w:r>
      <w:r w:rsidR="003046B5">
        <w:rPr>
          <w:rStyle w:val="normaltextrun"/>
          <w:rFonts w:ascii="Arial" w:hAnsi="Arial" w:cs="Arial"/>
          <w:color w:val="000000"/>
          <w:sz w:val="22"/>
          <w:szCs w:val="22"/>
        </w:rPr>
        <w:t>Mark Moran (mjmoran@fcps.edu)</w:t>
      </w:r>
      <w:r w:rsidRPr="00F11BAE">
        <w:rPr>
          <w:rStyle w:val="normaltextrun"/>
          <w:rFonts w:ascii="Arial" w:hAnsi="Arial" w:cs="Arial"/>
          <w:color w:val="000000"/>
          <w:sz w:val="22"/>
          <w:szCs w:val="22"/>
        </w:rPr>
        <w:t xml:space="preserve">, no later than September 15 to request the </w:t>
      </w:r>
      <w:proofErr w:type="spellStart"/>
      <w:r w:rsidRPr="00F11BAE">
        <w:rPr>
          <w:rStyle w:val="normaltextrun"/>
          <w:rFonts w:ascii="Arial" w:hAnsi="Arial" w:cs="Arial"/>
          <w:color w:val="000000"/>
          <w:sz w:val="22"/>
          <w:szCs w:val="22"/>
        </w:rPr>
        <w:t>CogAT</w:t>
      </w:r>
      <w:proofErr w:type="spellEnd"/>
      <w:r w:rsidRPr="00F11BAE">
        <w:rPr>
          <w:rStyle w:val="normaltextrun"/>
          <w:rFonts w:ascii="Arial" w:hAnsi="Arial" w:cs="Arial"/>
          <w:color w:val="000000"/>
          <w:sz w:val="22"/>
          <w:szCs w:val="22"/>
        </w:rPr>
        <w:t xml:space="preserve"> or October 15 for the NNAT.</w:t>
      </w:r>
      <w:r w:rsidRPr="00F11BAE">
        <w:rPr>
          <w:rStyle w:val="eop"/>
          <w:rFonts w:ascii="Arial" w:hAnsi="Arial" w:cs="Arial"/>
          <w:color w:val="000000"/>
          <w:sz w:val="22"/>
          <w:szCs w:val="22"/>
        </w:rPr>
        <w:t> </w:t>
      </w:r>
    </w:p>
    <w:p w14:paraId="567B51C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53FD0C8B"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Elementary Parent Information Meeting</w:t>
      </w:r>
      <w:r w:rsidRPr="00F11BAE">
        <w:rPr>
          <w:rStyle w:val="eop"/>
          <w:rFonts w:ascii="Arial" w:hAnsi="Arial" w:cs="Arial"/>
          <w:b/>
          <w:bCs/>
          <w:color w:val="CF4520"/>
        </w:rPr>
        <w:t> </w:t>
      </w:r>
    </w:p>
    <w:p w14:paraId="2DD714C0" w14:textId="12A8FD94"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A parent information meeting will be held </w:t>
      </w:r>
      <w:r w:rsidR="003046B5">
        <w:rPr>
          <w:rStyle w:val="normaltextrun"/>
          <w:rFonts w:ascii="Arial" w:hAnsi="Arial" w:cs="Arial"/>
          <w:color w:val="000000"/>
          <w:sz w:val="22"/>
          <w:szCs w:val="22"/>
        </w:rPr>
        <w:t xml:space="preserve">in the </w:t>
      </w:r>
      <w:r w:rsidR="003046B5" w:rsidRPr="003046B5">
        <w:rPr>
          <w:rStyle w:val="normaltextrun"/>
          <w:rFonts w:ascii="Arial" w:hAnsi="Arial" w:cs="Arial"/>
          <w:b/>
          <w:bCs/>
          <w:color w:val="000000"/>
          <w:sz w:val="22"/>
          <w:szCs w:val="22"/>
        </w:rPr>
        <w:t>Island Creek Cafeteria</w:t>
      </w:r>
      <w:r w:rsidR="003046B5">
        <w:rPr>
          <w:rStyle w:val="normaltextrun"/>
          <w:rFonts w:ascii="Arial" w:hAnsi="Arial" w:cs="Arial"/>
          <w:color w:val="000000"/>
          <w:sz w:val="22"/>
          <w:szCs w:val="22"/>
        </w:rPr>
        <w:t xml:space="preserve"> on </w:t>
      </w:r>
      <w:r w:rsidR="003046B5" w:rsidRPr="003046B5">
        <w:rPr>
          <w:rStyle w:val="normaltextrun"/>
          <w:rFonts w:ascii="Arial" w:hAnsi="Arial" w:cs="Arial"/>
          <w:b/>
          <w:bCs/>
          <w:color w:val="000000"/>
          <w:sz w:val="22"/>
          <w:szCs w:val="22"/>
        </w:rPr>
        <w:t xml:space="preserve">Thursday, September 22, </w:t>
      </w:r>
      <w:proofErr w:type="gramStart"/>
      <w:r w:rsidR="003046B5" w:rsidRPr="003046B5">
        <w:rPr>
          <w:rStyle w:val="normaltextrun"/>
          <w:rFonts w:ascii="Arial" w:hAnsi="Arial" w:cs="Arial"/>
          <w:b/>
          <w:bCs/>
          <w:color w:val="000000"/>
          <w:sz w:val="22"/>
          <w:szCs w:val="22"/>
        </w:rPr>
        <w:t>2022</w:t>
      </w:r>
      <w:proofErr w:type="gramEnd"/>
      <w:r w:rsidR="003046B5" w:rsidRPr="003046B5">
        <w:rPr>
          <w:rStyle w:val="normaltextrun"/>
          <w:rFonts w:ascii="Arial" w:hAnsi="Arial" w:cs="Arial"/>
          <w:b/>
          <w:bCs/>
          <w:color w:val="000000"/>
          <w:sz w:val="22"/>
          <w:szCs w:val="22"/>
        </w:rPr>
        <w:t xml:space="preserve"> at 9:15 AM</w:t>
      </w:r>
      <w:r w:rsidRPr="003046B5">
        <w:rPr>
          <w:rStyle w:val="normaltextrun"/>
          <w:rFonts w:ascii="Arial" w:hAnsi="Arial" w:cs="Arial"/>
          <w:b/>
          <w:bCs/>
          <w:color w:val="000000"/>
          <w:sz w:val="22"/>
          <w:szCs w:val="22"/>
        </w:rPr>
        <w:t>.</w:t>
      </w:r>
      <w:r w:rsidRPr="00F11BAE">
        <w:rPr>
          <w:rStyle w:val="normaltextrun"/>
          <w:rFonts w:ascii="Arial" w:hAnsi="Arial" w:cs="Arial"/>
          <w:color w:val="000000"/>
          <w:sz w:val="22"/>
          <w:szCs w:val="22"/>
        </w:rPr>
        <w:t xml:space="preserve"> The AART</w:t>
      </w:r>
      <w:r w:rsidR="003046B5">
        <w:rPr>
          <w:rStyle w:val="normaltextrun"/>
          <w:rFonts w:ascii="Arial" w:hAnsi="Arial" w:cs="Arial"/>
          <w:color w:val="000000"/>
          <w:sz w:val="22"/>
          <w:szCs w:val="22"/>
        </w:rPr>
        <w:t>, Amy Ivey,</w:t>
      </w:r>
      <w:r w:rsidRPr="00F11BAE">
        <w:rPr>
          <w:rStyle w:val="normaltextrun"/>
          <w:rFonts w:ascii="Arial" w:hAnsi="Arial" w:cs="Arial"/>
          <w:color w:val="000000"/>
          <w:sz w:val="22"/>
          <w:szCs w:val="22"/>
        </w:rPr>
        <w:t xml:space="preserve"> will provide information about levels of service, explain the screening processes, and answer questions about advanced academic services.</w:t>
      </w:r>
      <w:r w:rsidRPr="00F11BAE">
        <w:rPr>
          <w:rStyle w:val="eop"/>
          <w:rFonts w:ascii="Arial" w:hAnsi="Arial" w:cs="Arial"/>
          <w:color w:val="000000"/>
          <w:sz w:val="22"/>
          <w:szCs w:val="22"/>
        </w:rPr>
        <w:t> </w:t>
      </w:r>
    </w:p>
    <w:p w14:paraId="2F43E4F0"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5177147F" w14:textId="77777777" w:rsidR="003046B5" w:rsidRDefault="003046B5" w:rsidP="00F11BAE">
      <w:pPr>
        <w:pStyle w:val="paragraph"/>
        <w:spacing w:before="0" w:beforeAutospacing="0" w:after="0" w:afterAutospacing="0"/>
        <w:textAlignment w:val="baseline"/>
        <w:rPr>
          <w:rStyle w:val="normaltextrun"/>
          <w:rFonts w:ascii="Arial" w:hAnsi="Arial" w:cs="Arial"/>
          <w:b/>
          <w:bCs/>
          <w:color w:val="CF4520"/>
        </w:rPr>
      </w:pPr>
    </w:p>
    <w:p w14:paraId="5AB2A733" w14:textId="7814CFDC"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lastRenderedPageBreak/>
        <w:t>Young Scholars</w:t>
      </w:r>
      <w:r w:rsidRPr="00F11BAE">
        <w:rPr>
          <w:rStyle w:val="eop"/>
          <w:rFonts w:ascii="Arial" w:hAnsi="Arial" w:cs="Arial"/>
          <w:b/>
          <w:bCs/>
          <w:color w:val="CF4520"/>
        </w:rPr>
        <w:t> </w:t>
      </w:r>
    </w:p>
    <w:p w14:paraId="12C52B7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sz w:val="22"/>
          <w:szCs w:val="22"/>
        </w:rPr>
        <w:t>The FCPS Young Scholars model seeks to identify and affirm, from an early age, students with high academic potential from groups historically underrepresented in advanced academic programming. The goal of the model is to eliminate barriers for Young Scholars’ access to and success in advanced academic opportunities in elementary, middle, and high school.</w:t>
      </w:r>
      <w:r w:rsidRPr="00F11BAE">
        <w:rPr>
          <w:rStyle w:val="eop"/>
          <w:rFonts w:ascii="Arial" w:hAnsi="Arial" w:cs="Arial"/>
          <w:sz w:val="22"/>
          <w:szCs w:val="22"/>
        </w:rPr>
        <w:t> </w:t>
      </w:r>
    </w:p>
    <w:p w14:paraId="31214933"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502029D"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proofErr w:type="gramStart"/>
      <w:r w:rsidRPr="00F11BAE">
        <w:rPr>
          <w:rStyle w:val="normaltextrun"/>
          <w:rFonts w:ascii="Arial" w:hAnsi="Arial" w:cs="Arial"/>
          <w:b/>
          <w:bCs/>
          <w:color w:val="CF4520"/>
        </w:rPr>
        <w:t>Twice-Exceptional</w:t>
      </w:r>
      <w:proofErr w:type="gramEnd"/>
      <w:r w:rsidRPr="00F11BAE">
        <w:rPr>
          <w:rStyle w:val="normaltextrun"/>
          <w:rFonts w:ascii="Arial" w:hAnsi="Arial" w:cs="Arial"/>
          <w:b/>
          <w:bCs/>
          <w:color w:val="CF4520"/>
        </w:rPr>
        <w:t xml:space="preserve"> (2e)</w:t>
      </w:r>
      <w:r w:rsidRPr="00F11BAE">
        <w:rPr>
          <w:rStyle w:val="eop"/>
          <w:rFonts w:ascii="Arial" w:hAnsi="Arial" w:cs="Arial"/>
          <w:b/>
          <w:bCs/>
          <w:color w:val="CF4520"/>
        </w:rPr>
        <w:t> </w:t>
      </w:r>
    </w:p>
    <w:p w14:paraId="192B401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gifted students with advanced learning needs may also have a learning disability. Twice-exceptional (or “2e”) students need strengths-based instruction while receiving advanced programming. The FCPS continuum of AAP services provides multiple entry points to meet student needs while also supporting their learning challenges. FCPS has created a 2e handbook to help schools and families understand how to identify and serve 2e students. You can find these resources by going to www.fcps.edu and searching “2e.</w:t>
      </w:r>
      <w:r w:rsidRPr="00F11BAE">
        <w:rPr>
          <w:rStyle w:val="normaltextrun"/>
          <w:rFonts w:ascii="Arial" w:hAnsi="Arial" w:cs="Arial"/>
          <w:color w:val="000000"/>
        </w:rPr>
        <w:t>”</w:t>
      </w:r>
      <w:r w:rsidRPr="00F11BAE">
        <w:rPr>
          <w:rStyle w:val="eop"/>
          <w:rFonts w:ascii="Arial" w:hAnsi="Arial" w:cs="Arial"/>
          <w:color w:val="000000"/>
        </w:rPr>
        <w:t> </w:t>
      </w:r>
    </w:p>
    <w:p w14:paraId="2B4774C6" w14:textId="2185B16E" w:rsidR="00F11BAE" w:rsidRDefault="00F11BAE" w:rsidP="00F11BAE">
      <w:pPr>
        <w:pStyle w:val="paragraph"/>
        <w:spacing w:before="0" w:beforeAutospacing="0" w:after="0" w:afterAutospacing="0"/>
        <w:textAlignment w:val="baseline"/>
        <w:rPr>
          <w:rStyle w:val="eop"/>
          <w:rFonts w:ascii="Arial" w:hAnsi="Arial" w:cs="Arial"/>
        </w:rPr>
      </w:pPr>
      <w:r w:rsidRPr="00F11BAE">
        <w:rPr>
          <w:rStyle w:val="eop"/>
          <w:rFonts w:ascii="Arial" w:hAnsi="Arial" w:cs="Arial"/>
        </w:rPr>
        <w:t> </w:t>
      </w:r>
    </w:p>
    <w:p w14:paraId="20F48B2A" w14:textId="77777777" w:rsidR="00480EB7" w:rsidRPr="00F11BAE" w:rsidRDefault="00480EB7" w:rsidP="00F11BAE">
      <w:pPr>
        <w:pStyle w:val="paragraph"/>
        <w:spacing w:before="0" w:beforeAutospacing="0" w:after="0" w:afterAutospacing="0"/>
        <w:textAlignment w:val="baseline"/>
        <w:rPr>
          <w:rFonts w:ascii="Arial" w:hAnsi="Arial" w:cs="Arial"/>
          <w:sz w:val="18"/>
          <w:szCs w:val="18"/>
        </w:rPr>
      </w:pPr>
    </w:p>
    <w:p w14:paraId="6F579A68" w14:textId="77777777" w:rsidR="00F11BAE" w:rsidRPr="00F11BAE" w:rsidRDefault="00F11BAE" w:rsidP="00F11BAE">
      <w:pPr>
        <w:pStyle w:val="paragraph"/>
        <w:spacing w:before="0" w:beforeAutospacing="0" w:after="0" w:afterAutospacing="0"/>
        <w:textAlignment w:val="baseline"/>
        <w:rPr>
          <w:rFonts w:ascii="Arial" w:hAnsi="Arial" w:cs="Arial"/>
          <w:b/>
          <w:bCs/>
          <w:color w:val="001A70"/>
          <w:sz w:val="18"/>
          <w:szCs w:val="18"/>
        </w:rPr>
      </w:pPr>
      <w:r w:rsidRPr="00F11BAE">
        <w:rPr>
          <w:rStyle w:val="normaltextrun"/>
          <w:rFonts w:ascii="Arial" w:hAnsi="Arial" w:cs="Arial"/>
          <w:b/>
          <w:bCs/>
          <w:color w:val="001A70"/>
          <w:sz w:val="28"/>
          <w:szCs w:val="28"/>
        </w:rPr>
        <w:t>Advanced Academic Programs in Middle and High School</w:t>
      </w:r>
      <w:r w:rsidRPr="00F11BAE">
        <w:rPr>
          <w:rStyle w:val="eop"/>
          <w:rFonts w:ascii="Arial" w:hAnsi="Arial" w:cs="Arial"/>
          <w:b/>
          <w:bCs/>
          <w:color w:val="001A70"/>
          <w:sz w:val="28"/>
          <w:szCs w:val="28"/>
        </w:rPr>
        <w:t> </w:t>
      </w:r>
    </w:p>
    <w:p w14:paraId="1C6884EA" w14:textId="77777777" w:rsidR="00F11BAE" w:rsidRDefault="00F11BAE" w:rsidP="00F11BAE">
      <w:pPr>
        <w:pStyle w:val="paragraph"/>
        <w:spacing w:before="0" w:beforeAutospacing="0" w:after="0" w:afterAutospacing="0"/>
        <w:textAlignment w:val="baseline"/>
        <w:rPr>
          <w:rStyle w:val="normaltextrun"/>
          <w:rFonts w:ascii="Arial" w:hAnsi="Arial" w:cs="Arial"/>
          <w:b/>
          <w:bCs/>
          <w:color w:val="CF4520"/>
        </w:rPr>
      </w:pPr>
    </w:p>
    <w:p w14:paraId="0ECB76C1" w14:textId="4CB37A52"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Middle School AAP </w:t>
      </w:r>
      <w:r w:rsidRPr="00F11BAE">
        <w:rPr>
          <w:rStyle w:val="eop"/>
          <w:rFonts w:ascii="Arial" w:hAnsi="Arial" w:cs="Arial"/>
          <w:b/>
          <w:bCs/>
          <w:color w:val="CF4520"/>
        </w:rPr>
        <w:t> </w:t>
      </w:r>
    </w:p>
    <w:p w14:paraId="2E977E0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Advanced coursework at the middle school level is open enrollment. All students are encouraged to enroll in at least one Honors course each school year in an area of strength and/or interest. </w:t>
      </w:r>
      <w:r w:rsidRPr="00F11BAE">
        <w:rPr>
          <w:rStyle w:val="eop"/>
          <w:rFonts w:ascii="Arial" w:hAnsi="Arial" w:cs="Arial"/>
          <w:color w:val="000000"/>
          <w:sz w:val="22"/>
          <w:szCs w:val="22"/>
        </w:rPr>
        <w:t> </w:t>
      </w:r>
    </w:p>
    <w:p w14:paraId="04CB1AC1"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7ECE1EC6" w14:textId="1EF3DA02"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Students eligible for the </w:t>
      </w:r>
      <w:r w:rsidR="009F3DBE">
        <w:rPr>
          <w:rStyle w:val="normaltextrun"/>
          <w:rFonts w:ascii="Arial" w:hAnsi="Arial" w:cs="Arial"/>
          <w:color w:val="000000"/>
          <w:sz w:val="22"/>
          <w:szCs w:val="22"/>
        </w:rPr>
        <w:t>f</w:t>
      </w:r>
      <w:r w:rsidRPr="00F11BAE">
        <w:rPr>
          <w:rStyle w:val="normaltextrun"/>
          <w:rFonts w:ascii="Arial" w:hAnsi="Arial" w:cs="Arial"/>
          <w:color w:val="000000"/>
          <w:sz w:val="22"/>
          <w:szCs w:val="22"/>
        </w:rPr>
        <w:t xml:space="preserve">ull-time </w:t>
      </w:r>
      <w:r w:rsidR="009F3DBE">
        <w:rPr>
          <w:rStyle w:val="normaltextrun"/>
          <w:rFonts w:ascii="Arial" w:hAnsi="Arial" w:cs="Arial"/>
          <w:color w:val="000000"/>
          <w:sz w:val="22"/>
          <w:szCs w:val="22"/>
        </w:rPr>
        <w:t>services</w:t>
      </w:r>
      <w:r w:rsidRPr="00F11BAE">
        <w:rPr>
          <w:rStyle w:val="normaltextrun"/>
          <w:rFonts w:ascii="Arial" w:hAnsi="Arial" w:cs="Arial"/>
          <w:color w:val="000000"/>
          <w:sz w:val="22"/>
          <w:szCs w:val="22"/>
        </w:rPr>
        <w:t xml:space="preserve"> have the option to attend the middle school center assigned to their address or enroll in Honors courses in the four core content areas</w:t>
      </w:r>
      <w:r w:rsidR="00D44BEF">
        <w:rPr>
          <w:rStyle w:val="normaltextrun"/>
          <w:rFonts w:ascii="Arial" w:hAnsi="Arial" w:cs="Arial"/>
          <w:color w:val="000000"/>
          <w:sz w:val="22"/>
          <w:szCs w:val="22"/>
        </w:rPr>
        <w:t xml:space="preserve"> at their base school</w:t>
      </w:r>
      <w:r w:rsidRPr="00F11BAE">
        <w:rPr>
          <w:rStyle w:val="normaltextrun"/>
          <w:rFonts w:ascii="Arial" w:hAnsi="Arial" w:cs="Arial"/>
          <w:color w:val="000000"/>
          <w:sz w:val="22"/>
          <w:szCs w:val="22"/>
        </w:rPr>
        <w:t>.</w:t>
      </w:r>
      <w:r w:rsidRPr="00F11BAE">
        <w:rPr>
          <w:rStyle w:val="eop"/>
          <w:rFonts w:ascii="Arial" w:hAnsi="Arial" w:cs="Arial"/>
          <w:color w:val="000000"/>
          <w:sz w:val="22"/>
          <w:szCs w:val="22"/>
        </w:rPr>
        <w:t> </w:t>
      </w:r>
    </w:p>
    <w:p w14:paraId="447F88C4"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6BAEA456"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High School AAP</w:t>
      </w:r>
      <w:r w:rsidRPr="00F11BAE">
        <w:rPr>
          <w:rStyle w:val="eop"/>
          <w:rFonts w:ascii="Arial" w:hAnsi="Arial" w:cs="Arial"/>
          <w:b/>
          <w:bCs/>
          <w:color w:val="CF4520"/>
        </w:rPr>
        <w:t> </w:t>
      </w:r>
    </w:p>
    <w:p w14:paraId="6A7C94AE" w14:textId="0D17F1DE" w:rsidR="009F3DBE" w:rsidRPr="009F3DBE" w:rsidRDefault="009F3DBE" w:rsidP="009F3DBE">
      <w:pPr>
        <w:rPr>
          <w:rFonts w:ascii="Calibri" w:eastAsiaTheme="minorHAnsi" w:hAnsi="Calibri"/>
        </w:rPr>
      </w:pPr>
      <w:r w:rsidRPr="009F3DBE">
        <w:t xml:space="preserve">Advanced coursework at the high school level is open enrollment. All students are encouraged to enroll in at least one Honors course beginning in </w:t>
      </w:r>
      <w:r w:rsidR="008A6F9D">
        <w:t>Grade 9</w:t>
      </w:r>
      <w:r w:rsidRPr="009F3DBE">
        <w:t xml:space="preserve">. Each high school in FCPS offers AP, IB or Dual Enrollment courses which begin in </w:t>
      </w:r>
      <w:r w:rsidR="008A6F9D">
        <w:t>Grade 10 or 11</w:t>
      </w:r>
      <w:r w:rsidRPr="009F3DBE">
        <w:t xml:space="preserve">, depending on the program and the school. </w:t>
      </w:r>
    </w:p>
    <w:p w14:paraId="407541E6" w14:textId="77777777" w:rsidR="009F3DBE" w:rsidRPr="00F11BAE" w:rsidRDefault="009F3DBE" w:rsidP="00F11BAE">
      <w:pPr>
        <w:pStyle w:val="paragraph"/>
        <w:spacing w:before="0" w:beforeAutospacing="0" w:after="0" w:afterAutospacing="0"/>
        <w:textAlignment w:val="baseline"/>
        <w:rPr>
          <w:rFonts w:ascii="Arial" w:hAnsi="Arial" w:cs="Arial"/>
          <w:sz w:val="18"/>
          <w:szCs w:val="18"/>
        </w:rPr>
      </w:pPr>
    </w:p>
    <w:p w14:paraId="0370C584" w14:textId="53552CF9" w:rsidR="00A90790" w:rsidRDefault="00F11BAE" w:rsidP="008A6F9D">
      <w:pPr>
        <w:pStyle w:val="paragraph"/>
        <w:spacing w:before="0" w:beforeAutospacing="0" w:after="0" w:afterAutospacing="0"/>
        <w:textAlignment w:val="baseline"/>
        <w:rPr>
          <w:rStyle w:val="normaltextrun"/>
          <w:rFonts w:ascii="Arial" w:hAnsi="Arial" w:cs="Arial"/>
          <w:color w:val="0563C1"/>
          <w:sz w:val="22"/>
          <w:szCs w:val="22"/>
          <w:u w:val="single"/>
        </w:rPr>
      </w:pPr>
      <w:r w:rsidRPr="00F11BAE">
        <w:rPr>
          <w:rStyle w:val="normaltextrun"/>
          <w:rFonts w:ascii="Arial" w:hAnsi="Arial" w:cs="Arial"/>
          <w:color w:val="000000"/>
          <w:sz w:val="22"/>
          <w:szCs w:val="22"/>
        </w:rPr>
        <w:t>Additional information about middle and high school services may be found on the Advanced Academic Programs web page</w:t>
      </w:r>
      <w:r w:rsidR="008A6F9D">
        <w:rPr>
          <w:rStyle w:val="normaltextrun"/>
          <w:rFonts w:ascii="Arial" w:hAnsi="Arial" w:cs="Arial"/>
          <w:color w:val="000000"/>
          <w:sz w:val="22"/>
          <w:szCs w:val="22"/>
        </w:rPr>
        <w:t>:</w:t>
      </w:r>
      <w:r w:rsidRPr="00F11BAE">
        <w:rPr>
          <w:rStyle w:val="normaltextrun"/>
          <w:rFonts w:ascii="Arial" w:hAnsi="Arial" w:cs="Arial"/>
          <w:color w:val="000000"/>
          <w:sz w:val="22"/>
          <w:szCs w:val="22"/>
        </w:rPr>
        <w:t xml:space="preserve"> </w:t>
      </w:r>
      <w:hyperlink r:id="rId9" w:tgtFrame="_blank" w:history="1">
        <w:r w:rsidRPr="00F11BAE">
          <w:rPr>
            <w:rStyle w:val="normaltextrun"/>
            <w:rFonts w:ascii="Arial" w:hAnsi="Arial" w:cs="Arial"/>
            <w:color w:val="0563C1"/>
            <w:sz w:val="22"/>
            <w:szCs w:val="22"/>
            <w:u w:val="single"/>
          </w:rPr>
          <w:t>https://www.fcps.edu/academics/academic-overview/advanced-academic-programs</w:t>
        </w:r>
      </w:hyperlink>
      <w:r w:rsidR="008A6F9D" w:rsidRPr="00F11BAE">
        <w:rPr>
          <w:rStyle w:val="normaltextrun"/>
          <w:rFonts w:ascii="Arial" w:hAnsi="Arial" w:cs="Arial"/>
          <w:color w:val="000000"/>
          <w:sz w:val="22"/>
          <w:szCs w:val="22"/>
        </w:rPr>
        <w:t>.</w:t>
      </w:r>
      <w:r w:rsidR="008A6F9D" w:rsidRPr="00F11BAE">
        <w:rPr>
          <w:rStyle w:val="eop"/>
          <w:rFonts w:ascii="Arial" w:hAnsi="Arial" w:cs="Arial"/>
          <w:color w:val="000000"/>
          <w:sz w:val="22"/>
          <w:szCs w:val="22"/>
        </w:rPr>
        <w:t> </w:t>
      </w:r>
    </w:p>
    <w:p w14:paraId="709D4ABE" w14:textId="77777777" w:rsidR="008A6F9D" w:rsidRPr="008A6F9D" w:rsidRDefault="008A6F9D" w:rsidP="008A6F9D">
      <w:pPr>
        <w:pStyle w:val="paragraph"/>
        <w:spacing w:before="0" w:beforeAutospacing="0" w:after="0" w:afterAutospacing="0"/>
        <w:textAlignment w:val="baseline"/>
        <w:rPr>
          <w:rFonts w:ascii="Arial" w:hAnsi="Arial" w:cs="Arial"/>
          <w:sz w:val="18"/>
          <w:szCs w:val="18"/>
        </w:rPr>
      </w:pPr>
    </w:p>
    <w:sectPr w:rsidR="008A6F9D" w:rsidRPr="008A6F9D" w:rsidSect="009F3DBE">
      <w:headerReference w:type="default" r:id="rId10"/>
      <w:head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45C4" w14:textId="77777777" w:rsidR="00C42218" w:rsidRDefault="00C42218" w:rsidP="00F46F95">
      <w:pPr>
        <w:spacing w:after="0" w:line="240" w:lineRule="auto"/>
      </w:pPr>
      <w:r>
        <w:separator/>
      </w:r>
    </w:p>
  </w:endnote>
  <w:endnote w:type="continuationSeparator" w:id="0">
    <w:p w14:paraId="3F8FD726" w14:textId="77777777" w:rsidR="00C42218" w:rsidRDefault="00C42218" w:rsidP="00F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C00B" w14:textId="77777777" w:rsidR="00C42218" w:rsidRDefault="00C42218" w:rsidP="00F46F95">
      <w:pPr>
        <w:spacing w:after="0" w:line="240" w:lineRule="auto"/>
      </w:pPr>
      <w:r>
        <w:separator/>
      </w:r>
    </w:p>
  </w:footnote>
  <w:footnote w:type="continuationSeparator" w:id="0">
    <w:p w14:paraId="00C8B3BD" w14:textId="77777777" w:rsidR="00C42218" w:rsidRDefault="00C42218" w:rsidP="00F4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C837" w14:textId="1A77A463" w:rsidR="00F11BAE" w:rsidRDefault="00F11BAE">
    <w:pPr>
      <w:pStyle w:val="Header"/>
    </w:pPr>
    <w:r>
      <w:rPr>
        <w:noProof/>
      </w:rPr>
      <w:drawing>
        <wp:anchor distT="0" distB="0" distL="0" distR="0" simplePos="0" relativeHeight="251660288" behindDoc="0" locked="1" layoutInCell="1" allowOverlap="1" wp14:anchorId="7AEA199E" wp14:editId="3F6DB5DC">
          <wp:simplePos x="0" y="0"/>
          <wp:positionH relativeFrom="column">
            <wp:posOffset>-923925</wp:posOffset>
          </wp:positionH>
          <wp:positionV relativeFrom="paragraph">
            <wp:posOffset>-714375</wp:posOffset>
          </wp:positionV>
          <wp:extent cx="8357235" cy="1200150"/>
          <wp:effectExtent l="0" t="0" r="571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B6FD" w14:textId="77777777" w:rsidR="00F46F95" w:rsidRPr="00CE4163" w:rsidRDefault="00D904E6">
    <w:pPr>
      <w:pStyle w:val="Header"/>
      <w:rPr>
        <w:sz w:val="2"/>
        <w:szCs w:val="2"/>
      </w:rPr>
    </w:pPr>
    <w:r>
      <w:rPr>
        <w:noProof/>
      </w:rPr>
      <w:drawing>
        <wp:anchor distT="0" distB="0" distL="0" distR="0" simplePos="0" relativeHeight="251658240" behindDoc="0" locked="1" layoutInCell="1" allowOverlap="1" wp14:anchorId="69D75386" wp14:editId="5D37C42C">
          <wp:simplePos x="0" y="0"/>
          <wp:positionH relativeFrom="column">
            <wp:posOffset>-904875</wp:posOffset>
          </wp:positionH>
          <wp:positionV relativeFrom="paragraph">
            <wp:posOffset>-714375</wp:posOffset>
          </wp:positionV>
          <wp:extent cx="8357235" cy="1200150"/>
          <wp:effectExtent l="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165"/>
    <w:multiLevelType w:val="multilevel"/>
    <w:tmpl w:val="36B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79BC"/>
    <w:multiLevelType w:val="multilevel"/>
    <w:tmpl w:val="D1009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7D20BF"/>
    <w:multiLevelType w:val="multilevel"/>
    <w:tmpl w:val="07E8D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4A4F98"/>
    <w:multiLevelType w:val="multilevel"/>
    <w:tmpl w:val="71A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E6126"/>
    <w:multiLevelType w:val="multilevel"/>
    <w:tmpl w:val="8948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137B5"/>
    <w:multiLevelType w:val="multilevel"/>
    <w:tmpl w:val="8F5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7574D"/>
    <w:multiLevelType w:val="hybridMultilevel"/>
    <w:tmpl w:val="CCAA34B0"/>
    <w:lvl w:ilvl="0" w:tplc="B2504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7769"/>
    <w:multiLevelType w:val="multilevel"/>
    <w:tmpl w:val="7B5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57638"/>
    <w:multiLevelType w:val="hybridMultilevel"/>
    <w:tmpl w:val="384C25BE"/>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6D18"/>
    <w:multiLevelType w:val="multilevel"/>
    <w:tmpl w:val="16B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76567"/>
    <w:multiLevelType w:val="hybridMultilevel"/>
    <w:tmpl w:val="D99A77D4"/>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7201"/>
    <w:multiLevelType w:val="multilevel"/>
    <w:tmpl w:val="BCE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96322"/>
    <w:multiLevelType w:val="multilevel"/>
    <w:tmpl w:val="AD1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F184D"/>
    <w:multiLevelType w:val="hybridMultilevel"/>
    <w:tmpl w:val="7EEC9820"/>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6FF4"/>
    <w:multiLevelType w:val="hybridMultilevel"/>
    <w:tmpl w:val="99B40778"/>
    <w:lvl w:ilvl="0" w:tplc="E0E2D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31932"/>
    <w:multiLevelType w:val="hybridMultilevel"/>
    <w:tmpl w:val="9732C388"/>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932AA"/>
    <w:multiLevelType w:val="multilevel"/>
    <w:tmpl w:val="DC4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E462E"/>
    <w:multiLevelType w:val="hybridMultilevel"/>
    <w:tmpl w:val="399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A43FA"/>
    <w:multiLevelType w:val="multilevel"/>
    <w:tmpl w:val="084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B25DF"/>
    <w:multiLevelType w:val="multilevel"/>
    <w:tmpl w:val="427CED06"/>
    <w:lvl w:ilvl="0">
      <w:start w:val="1"/>
      <w:numFmt w:val="bullet"/>
      <w:lvlText w:val=""/>
      <w:lvlJc w:val="left"/>
      <w:pPr>
        <w:tabs>
          <w:tab w:val="num" w:pos="720"/>
        </w:tabs>
        <w:ind w:left="720" w:hanging="360"/>
      </w:pPr>
      <w:rPr>
        <w:rFonts w:ascii="Symbol" w:hAnsi="Symbol" w:hint="default"/>
        <w:sz w:val="24"/>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63388"/>
    <w:multiLevelType w:val="multilevel"/>
    <w:tmpl w:val="3FA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05347"/>
    <w:multiLevelType w:val="hybridMultilevel"/>
    <w:tmpl w:val="2CD44E88"/>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F7264"/>
    <w:multiLevelType w:val="hybridMultilevel"/>
    <w:tmpl w:val="A3429004"/>
    <w:lvl w:ilvl="0" w:tplc="743EC840">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AF3404A"/>
    <w:multiLevelType w:val="multilevel"/>
    <w:tmpl w:val="260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D70C3"/>
    <w:multiLevelType w:val="multilevel"/>
    <w:tmpl w:val="8D7A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E152D"/>
    <w:multiLevelType w:val="multilevel"/>
    <w:tmpl w:val="3036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2A37D5"/>
    <w:multiLevelType w:val="multilevel"/>
    <w:tmpl w:val="2AD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2"/>
  </w:num>
  <w:num w:numId="4">
    <w:abstractNumId w:val="7"/>
  </w:num>
  <w:num w:numId="5">
    <w:abstractNumId w:val="20"/>
  </w:num>
  <w:num w:numId="6">
    <w:abstractNumId w:val="24"/>
  </w:num>
  <w:num w:numId="7">
    <w:abstractNumId w:val="16"/>
  </w:num>
  <w:num w:numId="8">
    <w:abstractNumId w:val="18"/>
  </w:num>
  <w:num w:numId="9">
    <w:abstractNumId w:val="0"/>
  </w:num>
  <w:num w:numId="10">
    <w:abstractNumId w:val="22"/>
  </w:num>
  <w:num w:numId="11">
    <w:abstractNumId w:val="4"/>
  </w:num>
  <w:num w:numId="12">
    <w:abstractNumId w:val="25"/>
  </w:num>
  <w:num w:numId="13">
    <w:abstractNumId w:val="23"/>
  </w:num>
  <w:num w:numId="14">
    <w:abstractNumId w:val="11"/>
  </w:num>
  <w:num w:numId="15">
    <w:abstractNumId w:val="3"/>
  </w:num>
  <w:num w:numId="16">
    <w:abstractNumId w:val="19"/>
  </w:num>
  <w:num w:numId="17">
    <w:abstractNumId w:val="2"/>
  </w:num>
  <w:num w:numId="18">
    <w:abstractNumId w:val="9"/>
  </w:num>
  <w:num w:numId="19">
    <w:abstractNumId w:val="1"/>
  </w:num>
  <w:num w:numId="20">
    <w:abstractNumId w:val="26"/>
  </w:num>
  <w:num w:numId="21">
    <w:abstractNumId w:val="17"/>
  </w:num>
  <w:num w:numId="22">
    <w:abstractNumId w:val="13"/>
  </w:num>
  <w:num w:numId="23">
    <w:abstractNumId w:val="10"/>
  </w:num>
  <w:num w:numId="24">
    <w:abstractNumId w:val="15"/>
  </w:num>
  <w:num w:numId="25">
    <w:abstractNumId w:val="21"/>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zYyMzA1NbM0MzdS0lEKTi0uzszPAykwrgUArunjaiwAAAA="/>
  </w:docVars>
  <w:rsids>
    <w:rsidRoot w:val="007C0EA3"/>
    <w:rsid w:val="00042EC3"/>
    <w:rsid w:val="00120E8C"/>
    <w:rsid w:val="001421E3"/>
    <w:rsid w:val="001540FD"/>
    <w:rsid w:val="001A5F51"/>
    <w:rsid w:val="002F1668"/>
    <w:rsid w:val="003046B5"/>
    <w:rsid w:val="003428EB"/>
    <w:rsid w:val="003F6C16"/>
    <w:rsid w:val="00423920"/>
    <w:rsid w:val="004471A2"/>
    <w:rsid w:val="0047210F"/>
    <w:rsid w:val="00472B5D"/>
    <w:rsid w:val="00480EB7"/>
    <w:rsid w:val="00483101"/>
    <w:rsid w:val="00486227"/>
    <w:rsid w:val="004A5C6C"/>
    <w:rsid w:val="00504331"/>
    <w:rsid w:val="00533820"/>
    <w:rsid w:val="005A6548"/>
    <w:rsid w:val="00616B7B"/>
    <w:rsid w:val="006217D5"/>
    <w:rsid w:val="00680474"/>
    <w:rsid w:val="006C435A"/>
    <w:rsid w:val="006F3E19"/>
    <w:rsid w:val="00720E07"/>
    <w:rsid w:val="00762D00"/>
    <w:rsid w:val="0077400F"/>
    <w:rsid w:val="007B13FB"/>
    <w:rsid w:val="007B494D"/>
    <w:rsid w:val="007B5F45"/>
    <w:rsid w:val="007B7409"/>
    <w:rsid w:val="007C0EA3"/>
    <w:rsid w:val="007D055E"/>
    <w:rsid w:val="00813F8F"/>
    <w:rsid w:val="00862297"/>
    <w:rsid w:val="008A6F9D"/>
    <w:rsid w:val="008F6BEF"/>
    <w:rsid w:val="00914C3E"/>
    <w:rsid w:val="00963791"/>
    <w:rsid w:val="00973543"/>
    <w:rsid w:val="009C2FB4"/>
    <w:rsid w:val="009F3DBE"/>
    <w:rsid w:val="00A44330"/>
    <w:rsid w:val="00A762FC"/>
    <w:rsid w:val="00A90790"/>
    <w:rsid w:val="00AF5D45"/>
    <w:rsid w:val="00B150C0"/>
    <w:rsid w:val="00B31021"/>
    <w:rsid w:val="00BC5C34"/>
    <w:rsid w:val="00C42218"/>
    <w:rsid w:val="00C54182"/>
    <w:rsid w:val="00CE4163"/>
    <w:rsid w:val="00D11BB8"/>
    <w:rsid w:val="00D44BEF"/>
    <w:rsid w:val="00D904E6"/>
    <w:rsid w:val="00DA2127"/>
    <w:rsid w:val="00DA7B01"/>
    <w:rsid w:val="00DC7B0D"/>
    <w:rsid w:val="00E4127F"/>
    <w:rsid w:val="00E82A5A"/>
    <w:rsid w:val="00E93FB2"/>
    <w:rsid w:val="00EB44D1"/>
    <w:rsid w:val="00EE355D"/>
    <w:rsid w:val="00F11BAE"/>
    <w:rsid w:val="00F46F95"/>
    <w:rsid w:val="00F8365B"/>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D8B9"/>
  <w15:chartTrackingRefBased/>
  <w15:docId w15:val="{4B06A620-557D-43C6-BFC6-AEE8C6C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5E"/>
    <w:rPr>
      <w:rFonts w:ascii="Arial" w:eastAsiaTheme="minorEastAsia" w:hAnsi="Arial"/>
    </w:rPr>
  </w:style>
  <w:style w:type="paragraph" w:styleId="Heading1">
    <w:name w:val="heading 1"/>
    <w:basedOn w:val="Normal"/>
    <w:next w:val="Normal"/>
    <w:link w:val="Heading1Char"/>
    <w:autoRedefine/>
    <w:uiPriority w:val="9"/>
    <w:qFormat/>
    <w:rsid w:val="00480EB7"/>
    <w:pPr>
      <w:keepNext/>
      <w:keepLines/>
      <w:spacing w:before="240" w:after="0"/>
      <w:outlineLvl w:val="0"/>
    </w:pPr>
    <w:rPr>
      <w:rFonts w:eastAsia="Times New Roman" w:cs="Arial"/>
      <w:b/>
      <w:bCs/>
      <w:color w:val="001A70" w:themeColor="accent1"/>
      <w:sz w:val="28"/>
      <w:szCs w:val="28"/>
    </w:rPr>
  </w:style>
  <w:style w:type="paragraph" w:styleId="Heading2">
    <w:name w:val="heading 2"/>
    <w:basedOn w:val="Normal"/>
    <w:next w:val="Normal"/>
    <w:link w:val="Heading2Char"/>
    <w:autoRedefine/>
    <w:uiPriority w:val="9"/>
    <w:qFormat/>
    <w:rsid w:val="00CE4163"/>
    <w:pPr>
      <w:keepNext/>
      <w:keepLines/>
      <w:spacing w:before="40" w:after="0"/>
      <w:outlineLvl w:val="1"/>
    </w:pPr>
    <w:rPr>
      <w:rFonts w:eastAsia="Times New Roman" w:cs="Arial"/>
      <w:b/>
      <w:bCs/>
      <w:color w:val="CF4520" w:themeColor="accent2"/>
    </w:rPr>
  </w:style>
  <w:style w:type="paragraph" w:styleId="Heading3">
    <w:name w:val="heading 3"/>
    <w:basedOn w:val="Normal"/>
    <w:next w:val="Normal"/>
    <w:link w:val="Heading3Char"/>
    <w:autoRedefine/>
    <w:uiPriority w:val="9"/>
    <w:qFormat/>
    <w:rsid w:val="007D055E"/>
    <w:pPr>
      <w:keepNext/>
      <w:keepLines/>
      <w:spacing w:before="40" w:after="0"/>
      <w:outlineLvl w:val="2"/>
    </w:pPr>
    <w:rPr>
      <w:rFonts w:eastAsiaTheme="majorEastAsia" w:cstheme="majorBidi"/>
      <w:color w:val="00677F" w:themeColor="accent3"/>
      <w:sz w:val="32"/>
      <w:szCs w:val="24"/>
    </w:rPr>
  </w:style>
  <w:style w:type="paragraph" w:styleId="Heading4">
    <w:name w:val="heading 4"/>
    <w:basedOn w:val="Normal"/>
    <w:next w:val="Normal"/>
    <w:link w:val="Heading4Char"/>
    <w:autoRedefine/>
    <w:uiPriority w:val="9"/>
    <w:qFormat/>
    <w:rsid w:val="007D055E"/>
    <w:pPr>
      <w:keepNext/>
      <w:keepLines/>
      <w:spacing w:before="40" w:after="0"/>
      <w:outlineLvl w:val="3"/>
    </w:pPr>
    <w:rPr>
      <w:rFonts w:eastAsiaTheme="majorEastAsia" w:cstheme="majorBidi"/>
      <w:i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B7"/>
    <w:rPr>
      <w:rFonts w:ascii="Arial" w:eastAsia="Times New Roman" w:hAnsi="Arial" w:cs="Arial"/>
      <w:b/>
      <w:bCs/>
      <w:color w:val="001A70" w:themeColor="accent1"/>
      <w:sz w:val="28"/>
      <w:szCs w:val="28"/>
    </w:rPr>
  </w:style>
  <w:style w:type="paragraph" w:styleId="Title">
    <w:name w:val="Title"/>
    <w:basedOn w:val="Normal"/>
    <w:next w:val="Normal"/>
    <w:link w:val="TitleChar"/>
    <w:autoRedefine/>
    <w:uiPriority w:val="10"/>
    <w:rsid w:val="00F8365B"/>
    <w:pPr>
      <w:spacing w:after="0" w:line="360" w:lineRule="auto"/>
      <w:contextualSpacing/>
    </w:pPr>
    <w:rPr>
      <w:rFonts w:eastAsiaTheme="majorEastAsia" w:cstheme="majorBidi"/>
      <w:color w:val="CF4520" w:themeColor="accent2"/>
      <w:spacing w:val="-10"/>
      <w:kern w:val="28"/>
      <w:sz w:val="56"/>
      <w:szCs w:val="56"/>
    </w:rPr>
  </w:style>
  <w:style w:type="character" w:customStyle="1" w:styleId="TitleChar">
    <w:name w:val="Title Char"/>
    <w:basedOn w:val="DefaultParagraphFont"/>
    <w:link w:val="Title"/>
    <w:uiPriority w:val="10"/>
    <w:rsid w:val="00F8365B"/>
    <w:rPr>
      <w:rFonts w:ascii="Arial" w:eastAsiaTheme="majorEastAsia" w:hAnsi="Arial" w:cstheme="majorBidi"/>
      <w:color w:val="CF4520" w:themeColor="accent2"/>
      <w:spacing w:val="-10"/>
      <w:kern w:val="28"/>
      <w:sz w:val="56"/>
      <w:szCs w:val="56"/>
    </w:rPr>
  </w:style>
  <w:style w:type="character" w:customStyle="1" w:styleId="Heading2Char">
    <w:name w:val="Heading 2 Char"/>
    <w:basedOn w:val="DefaultParagraphFont"/>
    <w:link w:val="Heading2"/>
    <w:uiPriority w:val="9"/>
    <w:rsid w:val="00CE4163"/>
    <w:rPr>
      <w:rFonts w:ascii="Arial" w:eastAsia="Times New Roman" w:hAnsi="Arial" w:cs="Arial"/>
      <w:b/>
      <w:bCs/>
      <w:color w:val="CF4520" w:themeColor="accent2"/>
    </w:rPr>
  </w:style>
  <w:style w:type="paragraph" w:styleId="Subtitle">
    <w:name w:val="Subtitle"/>
    <w:basedOn w:val="Normal"/>
    <w:next w:val="Normal"/>
    <w:link w:val="SubtitleChar"/>
    <w:uiPriority w:val="11"/>
    <w:rsid w:val="00F8365B"/>
    <w:pPr>
      <w:numPr>
        <w:ilvl w:val="1"/>
      </w:numPr>
    </w:pPr>
    <w:rPr>
      <w:rFonts w:eastAsiaTheme="minorHAnsi"/>
      <w:color w:val="75787B" w:themeColor="accent5"/>
      <w:spacing w:val="15"/>
      <w:sz w:val="36"/>
    </w:rPr>
  </w:style>
  <w:style w:type="character" w:customStyle="1" w:styleId="SubtitleChar">
    <w:name w:val="Subtitle Char"/>
    <w:basedOn w:val="DefaultParagraphFont"/>
    <w:link w:val="Subtitle"/>
    <w:uiPriority w:val="11"/>
    <w:rsid w:val="00F8365B"/>
    <w:rPr>
      <w:rFonts w:ascii="Arial" w:hAnsi="Arial"/>
      <w:color w:val="75787B" w:themeColor="accent5"/>
      <w:spacing w:val="15"/>
      <w:sz w:val="36"/>
    </w:rPr>
  </w:style>
  <w:style w:type="character" w:customStyle="1" w:styleId="Heading3Char">
    <w:name w:val="Heading 3 Char"/>
    <w:basedOn w:val="DefaultParagraphFont"/>
    <w:link w:val="Heading3"/>
    <w:uiPriority w:val="9"/>
    <w:rsid w:val="007D055E"/>
    <w:rPr>
      <w:rFonts w:ascii="Arial" w:eastAsiaTheme="majorEastAsia" w:hAnsi="Arial" w:cstheme="majorBidi"/>
      <w:color w:val="00677F" w:themeColor="accent3"/>
      <w:sz w:val="32"/>
      <w:szCs w:val="24"/>
    </w:rPr>
  </w:style>
  <w:style w:type="character" w:styleId="Emphasis">
    <w:name w:val="Emphasis"/>
    <w:basedOn w:val="DefaultParagraphFont"/>
    <w:uiPriority w:val="20"/>
    <w:qFormat/>
    <w:rsid w:val="00F8365B"/>
    <w:rPr>
      <w:rFonts w:ascii="Arial" w:hAnsi="Arial"/>
      <w:i/>
      <w:iCs/>
    </w:rPr>
  </w:style>
  <w:style w:type="character" w:styleId="IntenseEmphasis">
    <w:name w:val="Intense Emphasis"/>
    <w:basedOn w:val="DefaultParagraphFont"/>
    <w:uiPriority w:val="21"/>
    <w:rsid w:val="00F8365B"/>
    <w:rPr>
      <w:rFonts w:ascii="Arial" w:hAnsi="Arial"/>
      <w:i/>
      <w:iCs/>
      <w:color w:val="CF4520" w:themeColor="accent2"/>
    </w:rPr>
  </w:style>
  <w:style w:type="character" w:styleId="Strong">
    <w:name w:val="Strong"/>
    <w:basedOn w:val="DefaultParagraphFont"/>
    <w:uiPriority w:val="22"/>
    <w:qFormat/>
    <w:rsid w:val="00F8365B"/>
    <w:rPr>
      <w:rFonts w:ascii="Arial" w:hAnsi="Arial"/>
      <w:b/>
      <w:bCs/>
    </w:rPr>
  </w:style>
  <w:style w:type="paragraph" w:styleId="Quote">
    <w:name w:val="Quote"/>
    <w:basedOn w:val="Normal"/>
    <w:next w:val="Normal"/>
    <w:link w:val="QuoteChar"/>
    <w:autoRedefine/>
    <w:uiPriority w:val="29"/>
    <w:qFormat/>
    <w:rsid w:val="00F8365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F8365B"/>
    <w:rPr>
      <w:rFonts w:ascii="Arial" w:hAnsi="Arial"/>
      <w:i/>
      <w:iCs/>
      <w:color w:val="404040" w:themeColor="text1" w:themeTint="BF"/>
    </w:rPr>
  </w:style>
  <w:style w:type="character" w:styleId="BookTitle">
    <w:name w:val="Book Title"/>
    <w:basedOn w:val="DefaultParagraphFont"/>
    <w:uiPriority w:val="33"/>
    <w:qFormat/>
    <w:rsid w:val="00F8365B"/>
    <w:rPr>
      <w:rFonts w:ascii="Arial" w:hAnsi="Arial"/>
      <w:b/>
      <w:bCs/>
      <w:i/>
      <w:iCs/>
      <w:spacing w:val="5"/>
      <w:sz w:val="22"/>
    </w:rPr>
  </w:style>
  <w:style w:type="paragraph" w:styleId="ListParagraph">
    <w:name w:val="List Paragraph"/>
    <w:basedOn w:val="Normal"/>
    <w:autoRedefine/>
    <w:uiPriority w:val="34"/>
    <w:qFormat/>
    <w:rsid w:val="00B150C0"/>
    <w:pPr>
      <w:numPr>
        <w:numId w:val="10"/>
      </w:numPr>
      <w:spacing w:after="0" w:line="240" w:lineRule="auto"/>
      <w:contextualSpacing/>
    </w:pPr>
  </w:style>
  <w:style w:type="paragraph" w:styleId="NoSpacing">
    <w:name w:val="No Spacing"/>
    <w:autoRedefine/>
    <w:uiPriority w:val="1"/>
    <w:qFormat/>
    <w:rsid w:val="00F8365B"/>
    <w:pPr>
      <w:spacing w:after="0" w:line="240" w:lineRule="auto"/>
    </w:pPr>
    <w:rPr>
      <w:rFonts w:ascii="Arial" w:eastAsiaTheme="minorEastAsia" w:hAnsi="Arial"/>
    </w:rPr>
  </w:style>
  <w:style w:type="character" w:styleId="Hyperlink">
    <w:name w:val="Hyperlink"/>
    <w:basedOn w:val="DefaultParagraphFont"/>
    <w:uiPriority w:val="99"/>
    <w:unhideWhenUsed/>
    <w:rsid w:val="00504331"/>
    <w:rPr>
      <w:color w:val="0563C1" w:themeColor="hyperlink"/>
      <w:u w:val="single"/>
    </w:rPr>
  </w:style>
  <w:style w:type="character" w:customStyle="1" w:styleId="Heading4Char">
    <w:name w:val="Heading 4 Char"/>
    <w:basedOn w:val="DefaultParagraphFont"/>
    <w:link w:val="Heading4"/>
    <w:uiPriority w:val="9"/>
    <w:rsid w:val="007D055E"/>
    <w:rPr>
      <w:rFonts w:ascii="Arial" w:eastAsiaTheme="majorEastAsia" w:hAnsi="Arial" w:cstheme="majorBidi"/>
      <w:iCs/>
      <w:color w:val="44546A" w:themeColor="text2"/>
      <w:sz w:val="24"/>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rPr>
      <w:rFonts w:ascii="Arial" w:eastAsiaTheme="minorEastAsia" w:hAnsi="Arial"/>
    </w:rPr>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rPr>
      <w:rFonts w:ascii="Arial" w:eastAsiaTheme="minorEastAsia" w:hAnsi="Arial"/>
    </w:rPr>
  </w:style>
  <w:style w:type="paragraph" w:styleId="NormalWeb">
    <w:name w:val="Normal (Web)"/>
    <w:basedOn w:val="Normal"/>
    <w:uiPriority w:val="99"/>
    <w:semiHidden/>
    <w:unhideWhenUsed/>
    <w:rsid w:val="007C0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0E8C"/>
    <w:rPr>
      <w:color w:val="605E5C"/>
      <w:shd w:val="clear" w:color="auto" w:fill="E1DFDD"/>
    </w:rPr>
  </w:style>
  <w:style w:type="paragraph" w:customStyle="1" w:styleId="paragraph">
    <w:name w:val="paragraph"/>
    <w:basedOn w:val="Normal"/>
    <w:rsid w:val="00F1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BAE"/>
  </w:style>
  <w:style w:type="character" w:customStyle="1" w:styleId="eop">
    <w:name w:val="eop"/>
    <w:basedOn w:val="DefaultParagraphFont"/>
    <w:rsid w:val="00F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4469">
      <w:bodyDiv w:val="1"/>
      <w:marLeft w:val="0"/>
      <w:marRight w:val="0"/>
      <w:marTop w:val="0"/>
      <w:marBottom w:val="0"/>
      <w:divBdr>
        <w:top w:val="none" w:sz="0" w:space="0" w:color="auto"/>
        <w:left w:val="none" w:sz="0" w:space="0" w:color="auto"/>
        <w:bottom w:val="none" w:sz="0" w:space="0" w:color="auto"/>
        <w:right w:val="none" w:sz="0" w:space="0" w:color="auto"/>
      </w:divBdr>
      <w:divsChild>
        <w:div w:id="886646191">
          <w:marLeft w:val="0"/>
          <w:marRight w:val="0"/>
          <w:marTop w:val="0"/>
          <w:marBottom w:val="0"/>
          <w:divBdr>
            <w:top w:val="none" w:sz="0" w:space="0" w:color="auto"/>
            <w:left w:val="none" w:sz="0" w:space="0" w:color="auto"/>
            <w:bottom w:val="none" w:sz="0" w:space="0" w:color="auto"/>
            <w:right w:val="none" w:sz="0" w:space="0" w:color="auto"/>
          </w:divBdr>
        </w:div>
        <w:div w:id="995108196">
          <w:marLeft w:val="0"/>
          <w:marRight w:val="0"/>
          <w:marTop w:val="0"/>
          <w:marBottom w:val="0"/>
          <w:divBdr>
            <w:top w:val="none" w:sz="0" w:space="0" w:color="auto"/>
            <w:left w:val="none" w:sz="0" w:space="0" w:color="auto"/>
            <w:bottom w:val="none" w:sz="0" w:space="0" w:color="auto"/>
            <w:right w:val="none" w:sz="0" w:space="0" w:color="auto"/>
          </w:divBdr>
        </w:div>
        <w:div w:id="303583338">
          <w:marLeft w:val="0"/>
          <w:marRight w:val="0"/>
          <w:marTop w:val="0"/>
          <w:marBottom w:val="0"/>
          <w:divBdr>
            <w:top w:val="none" w:sz="0" w:space="0" w:color="auto"/>
            <w:left w:val="none" w:sz="0" w:space="0" w:color="auto"/>
            <w:bottom w:val="none" w:sz="0" w:space="0" w:color="auto"/>
            <w:right w:val="none" w:sz="0" w:space="0" w:color="auto"/>
          </w:divBdr>
        </w:div>
        <w:div w:id="550194528">
          <w:marLeft w:val="0"/>
          <w:marRight w:val="0"/>
          <w:marTop w:val="0"/>
          <w:marBottom w:val="0"/>
          <w:divBdr>
            <w:top w:val="none" w:sz="0" w:space="0" w:color="auto"/>
            <w:left w:val="none" w:sz="0" w:space="0" w:color="auto"/>
            <w:bottom w:val="none" w:sz="0" w:space="0" w:color="auto"/>
            <w:right w:val="none" w:sz="0" w:space="0" w:color="auto"/>
          </w:divBdr>
          <w:divsChild>
            <w:div w:id="947278320">
              <w:marLeft w:val="0"/>
              <w:marRight w:val="0"/>
              <w:marTop w:val="0"/>
              <w:marBottom w:val="0"/>
              <w:divBdr>
                <w:top w:val="none" w:sz="0" w:space="0" w:color="auto"/>
                <w:left w:val="none" w:sz="0" w:space="0" w:color="auto"/>
                <w:bottom w:val="none" w:sz="0" w:space="0" w:color="auto"/>
                <w:right w:val="none" w:sz="0" w:space="0" w:color="auto"/>
              </w:divBdr>
            </w:div>
            <w:div w:id="358432094">
              <w:marLeft w:val="0"/>
              <w:marRight w:val="0"/>
              <w:marTop w:val="0"/>
              <w:marBottom w:val="0"/>
              <w:divBdr>
                <w:top w:val="none" w:sz="0" w:space="0" w:color="auto"/>
                <w:left w:val="none" w:sz="0" w:space="0" w:color="auto"/>
                <w:bottom w:val="none" w:sz="0" w:space="0" w:color="auto"/>
                <w:right w:val="none" w:sz="0" w:space="0" w:color="auto"/>
              </w:divBdr>
            </w:div>
            <w:div w:id="1456438005">
              <w:marLeft w:val="0"/>
              <w:marRight w:val="0"/>
              <w:marTop w:val="0"/>
              <w:marBottom w:val="0"/>
              <w:divBdr>
                <w:top w:val="none" w:sz="0" w:space="0" w:color="auto"/>
                <w:left w:val="none" w:sz="0" w:space="0" w:color="auto"/>
                <w:bottom w:val="none" w:sz="0" w:space="0" w:color="auto"/>
                <w:right w:val="none" w:sz="0" w:space="0" w:color="auto"/>
              </w:divBdr>
            </w:div>
            <w:div w:id="836725775">
              <w:marLeft w:val="0"/>
              <w:marRight w:val="0"/>
              <w:marTop w:val="0"/>
              <w:marBottom w:val="0"/>
              <w:divBdr>
                <w:top w:val="none" w:sz="0" w:space="0" w:color="auto"/>
                <w:left w:val="none" w:sz="0" w:space="0" w:color="auto"/>
                <w:bottom w:val="none" w:sz="0" w:space="0" w:color="auto"/>
                <w:right w:val="none" w:sz="0" w:space="0" w:color="auto"/>
              </w:divBdr>
            </w:div>
          </w:divsChild>
        </w:div>
        <w:div w:id="1657801620">
          <w:marLeft w:val="0"/>
          <w:marRight w:val="0"/>
          <w:marTop w:val="0"/>
          <w:marBottom w:val="0"/>
          <w:divBdr>
            <w:top w:val="none" w:sz="0" w:space="0" w:color="auto"/>
            <w:left w:val="none" w:sz="0" w:space="0" w:color="auto"/>
            <w:bottom w:val="none" w:sz="0" w:space="0" w:color="auto"/>
            <w:right w:val="none" w:sz="0" w:space="0" w:color="auto"/>
          </w:divBdr>
          <w:divsChild>
            <w:div w:id="729881650">
              <w:marLeft w:val="0"/>
              <w:marRight w:val="0"/>
              <w:marTop w:val="0"/>
              <w:marBottom w:val="0"/>
              <w:divBdr>
                <w:top w:val="none" w:sz="0" w:space="0" w:color="auto"/>
                <w:left w:val="none" w:sz="0" w:space="0" w:color="auto"/>
                <w:bottom w:val="none" w:sz="0" w:space="0" w:color="auto"/>
                <w:right w:val="none" w:sz="0" w:space="0" w:color="auto"/>
              </w:divBdr>
            </w:div>
            <w:div w:id="1162041103">
              <w:marLeft w:val="0"/>
              <w:marRight w:val="0"/>
              <w:marTop w:val="0"/>
              <w:marBottom w:val="0"/>
              <w:divBdr>
                <w:top w:val="none" w:sz="0" w:space="0" w:color="auto"/>
                <w:left w:val="none" w:sz="0" w:space="0" w:color="auto"/>
                <w:bottom w:val="none" w:sz="0" w:space="0" w:color="auto"/>
                <w:right w:val="none" w:sz="0" w:space="0" w:color="auto"/>
              </w:divBdr>
            </w:div>
            <w:div w:id="2087872920">
              <w:marLeft w:val="0"/>
              <w:marRight w:val="0"/>
              <w:marTop w:val="0"/>
              <w:marBottom w:val="0"/>
              <w:divBdr>
                <w:top w:val="none" w:sz="0" w:space="0" w:color="auto"/>
                <w:left w:val="none" w:sz="0" w:space="0" w:color="auto"/>
                <w:bottom w:val="none" w:sz="0" w:space="0" w:color="auto"/>
                <w:right w:val="none" w:sz="0" w:space="0" w:color="auto"/>
              </w:divBdr>
            </w:div>
            <w:div w:id="291061610">
              <w:marLeft w:val="0"/>
              <w:marRight w:val="0"/>
              <w:marTop w:val="0"/>
              <w:marBottom w:val="0"/>
              <w:divBdr>
                <w:top w:val="none" w:sz="0" w:space="0" w:color="auto"/>
                <w:left w:val="none" w:sz="0" w:space="0" w:color="auto"/>
                <w:bottom w:val="none" w:sz="0" w:space="0" w:color="auto"/>
                <w:right w:val="none" w:sz="0" w:space="0" w:color="auto"/>
              </w:divBdr>
            </w:div>
          </w:divsChild>
        </w:div>
        <w:div w:id="1808550638">
          <w:marLeft w:val="0"/>
          <w:marRight w:val="0"/>
          <w:marTop w:val="0"/>
          <w:marBottom w:val="0"/>
          <w:divBdr>
            <w:top w:val="none" w:sz="0" w:space="0" w:color="auto"/>
            <w:left w:val="none" w:sz="0" w:space="0" w:color="auto"/>
            <w:bottom w:val="none" w:sz="0" w:space="0" w:color="auto"/>
            <w:right w:val="none" w:sz="0" w:space="0" w:color="auto"/>
          </w:divBdr>
          <w:divsChild>
            <w:div w:id="902788948">
              <w:marLeft w:val="0"/>
              <w:marRight w:val="0"/>
              <w:marTop w:val="0"/>
              <w:marBottom w:val="0"/>
              <w:divBdr>
                <w:top w:val="none" w:sz="0" w:space="0" w:color="auto"/>
                <w:left w:val="none" w:sz="0" w:space="0" w:color="auto"/>
                <w:bottom w:val="none" w:sz="0" w:space="0" w:color="auto"/>
                <w:right w:val="none" w:sz="0" w:space="0" w:color="auto"/>
              </w:divBdr>
            </w:div>
            <w:div w:id="737097609">
              <w:marLeft w:val="0"/>
              <w:marRight w:val="0"/>
              <w:marTop w:val="0"/>
              <w:marBottom w:val="0"/>
              <w:divBdr>
                <w:top w:val="none" w:sz="0" w:space="0" w:color="auto"/>
                <w:left w:val="none" w:sz="0" w:space="0" w:color="auto"/>
                <w:bottom w:val="none" w:sz="0" w:space="0" w:color="auto"/>
                <w:right w:val="none" w:sz="0" w:space="0" w:color="auto"/>
              </w:divBdr>
            </w:div>
            <w:div w:id="272324450">
              <w:marLeft w:val="0"/>
              <w:marRight w:val="0"/>
              <w:marTop w:val="0"/>
              <w:marBottom w:val="0"/>
              <w:divBdr>
                <w:top w:val="none" w:sz="0" w:space="0" w:color="auto"/>
                <w:left w:val="none" w:sz="0" w:space="0" w:color="auto"/>
                <w:bottom w:val="none" w:sz="0" w:space="0" w:color="auto"/>
                <w:right w:val="none" w:sz="0" w:space="0" w:color="auto"/>
              </w:divBdr>
            </w:div>
          </w:divsChild>
        </w:div>
        <w:div w:id="850753275">
          <w:marLeft w:val="0"/>
          <w:marRight w:val="0"/>
          <w:marTop w:val="0"/>
          <w:marBottom w:val="0"/>
          <w:divBdr>
            <w:top w:val="none" w:sz="0" w:space="0" w:color="auto"/>
            <w:left w:val="none" w:sz="0" w:space="0" w:color="auto"/>
            <w:bottom w:val="none" w:sz="0" w:space="0" w:color="auto"/>
            <w:right w:val="none" w:sz="0" w:space="0" w:color="auto"/>
          </w:divBdr>
          <w:divsChild>
            <w:div w:id="854734643">
              <w:marLeft w:val="0"/>
              <w:marRight w:val="0"/>
              <w:marTop w:val="0"/>
              <w:marBottom w:val="0"/>
              <w:divBdr>
                <w:top w:val="none" w:sz="0" w:space="0" w:color="auto"/>
                <w:left w:val="none" w:sz="0" w:space="0" w:color="auto"/>
                <w:bottom w:val="none" w:sz="0" w:space="0" w:color="auto"/>
                <w:right w:val="none" w:sz="0" w:space="0" w:color="auto"/>
              </w:divBdr>
            </w:div>
            <w:div w:id="689574237">
              <w:marLeft w:val="0"/>
              <w:marRight w:val="0"/>
              <w:marTop w:val="0"/>
              <w:marBottom w:val="0"/>
              <w:divBdr>
                <w:top w:val="none" w:sz="0" w:space="0" w:color="auto"/>
                <w:left w:val="none" w:sz="0" w:space="0" w:color="auto"/>
                <w:bottom w:val="none" w:sz="0" w:space="0" w:color="auto"/>
                <w:right w:val="none" w:sz="0" w:space="0" w:color="auto"/>
              </w:divBdr>
            </w:div>
            <w:div w:id="610016360">
              <w:marLeft w:val="0"/>
              <w:marRight w:val="0"/>
              <w:marTop w:val="0"/>
              <w:marBottom w:val="0"/>
              <w:divBdr>
                <w:top w:val="none" w:sz="0" w:space="0" w:color="auto"/>
                <w:left w:val="none" w:sz="0" w:space="0" w:color="auto"/>
                <w:bottom w:val="none" w:sz="0" w:space="0" w:color="auto"/>
                <w:right w:val="none" w:sz="0" w:space="0" w:color="auto"/>
              </w:divBdr>
            </w:div>
            <w:div w:id="1838837045">
              <w:marLeft w:val="0"/>
              <w:marRight w:val="0"/>
              <w:marTop w:val="0"/>
              <w:marBottom w:val="0"/>
              <w:divBdr>
                <w:top w:val="none" w:sz="0" w:space="0" w:color="auto"/>
                <w:left w:val="none" w:sz="0" w:space="0" w:color="auto"/>
                <w:bottom w:val="none" w:sz="0" w:space="0" w:color="auto"/>
                <w:right w:val="none" w:sz="0" w:space="0" w:color="auto"/>
              </w:divBdr>
            </w:div>
          </w:divsChild>
        </w:div>
        <w:div w:id="633949169">
          <w:marLeft w:val="0"/>
          <w:marRight w:val="0"/>
          <w:marTop w:val="0"/>
          <w:marBottom w:val="0"/>
          <w:divBdr>
            <w:top w:val="none" w:sz="0" w:space="0" w:color="auto"/>
            <w:left w:val="none" w:sz="0" w:space="0" w:color="auto"/>
            <w:bottom w:val="none" w:sz="0" w:space="0" w:color="auto"/>
            <w:right w:val="none" w:sz="0" w:space="0" w:color="auto"/>
          </w:divBdr>
        </w:div>
        <w:div w:id="227307640">
          <w:marLeft w:val="0"/>
          <w:marRight w:val="0"/>
          <w:marTop w:val="0"/>
          <w:marBottom w:val="0"/>
          <w:divBdr>
            <w:top w:val="none" w:sz="0" w:space="0" w:color="auto"/>
            <w:left w:val="none" w:sz="0" w:space="0" w:color="auto"/>
            <w:bottom w:val="none" w:sz="0" w:space="0" w:color="auto"/>
            <w:right w:val="none" w:sz="0" w:space="0" w:color="auto"/>
          </w:divBdr>
        </w:div>
        <w:div w:id="1562516496">
          <w:marLeft w:val="0"/>
          <w:marRight w:val="0"/>
          <w:marTop w:val="0"/>
          <w:marBottom w:val="0"/>
          <w:divBdr>
            <w:top w:val="none" w:sz="0" w:space="0" w:color="auto"/>
            <w:left w:val="none" w:sz="0" w:space="0" w:color="auto"/>
            <w:bottom w:val="none" w:sz="0" w:space="0" w:color="auto"/>
            <w:right w:val="none" w:sz="0" w:space="0" w:color="auto"/>
          </w:divBdr>
        </w:div>
        <w:div w:id="436364314">
          <w:marLeft w:val="0"/>
          <w:marRight w:val="0"/>
          <w:marTop w:val="0"/>
          <w:marBottom w:val="0"/>
          <w:divBdr>
            <w:top w:val="none" w:sz="0" w:space="0" w:color="auto"/>
            <w:left w:val="none" w:sz="0" w:space="0" w:color="auto"/>
            <w:bottom w:val="none" w:sz="0" w:space="0" w:color="auto"/>
            <w:right w:val="none" w:sz="0" w:space="0" w:color="auto"/>
          </w:divBdr>
        </w:div>
        <w:div w:id="1515879263">
          <w:marLeft w:val="0"/>
          <w:marRight w:val="0"/>
          <w:marTop w:val="0"/>
          <w:marBottom w:val="0"/>
          <w:divBdr>
            <w:top w:val="none" w:sz="0" w:space="0" w:color="auto"/>
            <w:left w:val="none" w:sz="0" w:space="0" w:color="auto"/>
            <w:bottom w:val="none" w:sz="0" w:space="0" w:color="auto"/>
            <w:right w:val="none" w:sz="0" w:space="0" w:color="auto"/>
          </w:divBdr>
        </w:div>
        <w:div w:id="402219584">
          <w:marLeft w:val="0"/>
          <w:marRight w:val="0"/>
          <w:marTop w:val="0"/>
          <w:marBottom w:val="0"/>
          <w:divBdr>
            <w:top w:val="none" w:sz="0" w:space="0" w:color="auto"/>
            <w:left w:val="none" w:sz="0" w:space="0" w:color="auto"/>
            <w:bottom w:val="none" w:sz="0" w:space="0" w:color="auto"/>
            <w:right w:val="none" w:sz="0" w:space="0" w:color="auto"/>
          </w:divBdr>
          <w:divsChild>
            <w:div w:id="1868714656">
              <w:marLeft w:val="0"/>
              <w:marRight w:val="0"/>
              <w:marTop w:val="0"/>
              <w:marBottom w:val="0"/>
              <w:divBdr>
                <w:top w:val="none" w:sz="0" w:space="0" w:color="auto"/>
                <w:left w:val="none" w:sz="0" w:space="0" w:color="auto"/>
                <w:bottom w:val="none" w:sz="0" w:space="0" w:color="auto"/>
                <w:right w:val="none" w:sz="0" w:space="0" w:color="auto"/>
              </w:divBdr>
            </w:div>
            <w:div w:id="1598514133">
              <w:marLeft w:val="0"/>
              <w:marRight w:val="0"/>
              <w:marTop w:val="0"/>
              <w:marBottom w:val="0"/>
              <w:divBdr>
                <w:top w:val="none" w:sz="0" w:space="0" w:color="auto"/>
                <w:left w:val="none" w:sz="0" w:space="0" w:color="auto"/>
                <w:bottom w:val="none" w:sz="0" w:space="0" w:color="auto"/>
                <w:right w:val="none" w:sz="0" w:space="0" w:color="auto"/>
              </w:divBdr>
            </w:div>
            <w:div w:id="90594108">
              <w:marLeft w:val="0"/>
              <w:marRight w:val="0"/>
              <w:marTop w:val="0"/>
              <w:marBottom w:val="0"/>
              <w:divBdr>
                <w:top w:val="none" w:sz="0" w:space="0" w:color="auto"/>
                <w:left w:val="none" w:sz="0" w:space="0" w:color="auto"/>
                <w:bottom w:val="none" w:sz="0" w:space="0" w:color="auto"/>
                <w:right w:val="none" w:sz="0" w:space="0" w:color="auto"/>
              </w:divBdr>
            </w:div>
            <w:div w:id="1065497130">
              <w:marLeft w:val="0"/>
              <w:marRight w:val="0"/>
              <w:marTop w:val="0"/>
              <w:marBottom w:val="0"/>
              <w:divBdr>
                <w:top w:val="none" w:sz="0" w:space="0" w:color="auto"/>
                <w:left w:val="none" w:sz="0" w:space="0" w:color="auto"/>
                <w:bottom w:val="none" w:sz="0" w:space="0" w:color="auto"/>
                <w:right w:val="none" w:sz="0" w:space="0" w:color="auto"/>
              </w:divBdr>
            </w:div>
          </w:divsChild>
        </w:div>
        <w:div w:id="1416437499">
          <w:marLeft w:val="0"/>
          <w:marRight w:val="0"/>
          <w:marTop w:val="0"/>
          <w:marBottom w:val="0"/>
          <w:divBdr>
            <w:top w:val="none" w:sz="0" w:space="0" w:color="auto"/>
            <w:left w:val="none" w:sz="0" w:space="0" w:color="auto"/>
            <w:bottom w:val="none" w:sz="0" w:space="0" w:color="auto"/>
            <w:right w:val="none" w:sz="0" w:space="0" w:color="auto"/>
          </w:divBdr>
        </w:div>
        <w:div w:id="274362722">
          <w:marLeft w:val="0"/>
          <w:marRight w:val="0"/>
          <w:marTop w:val="0"/>
          <w:marBottom w:val="0"/>
          <w:divBdr>
            <w:top w:val="none" w:sz="0" w:space="0" w:color="auto"/>
            <w:left w:val="none" w:sz="0" w:space="0" w:color="auto"/>
            <w:bottom w:val="none" w:sz="0" w:space="0" w:color="auto"/>
            <w:right w:val="none" w:sz="0" w:space="0" w:color="auto"/>
          </w:divBdr>
        </w:div>
        <w:div w:id="1545629614">
          <w:marLeft w:val="0"/>
          <w:marRight w:val="0"/>
          <w:marTop w:val="0"/>
          <w:marBottom w:val="0"/>
          <w:divBdr>
            <w:top w:val="none" w:sz="0" w:space="0" w:color="auto"/>
            <w:left w:val="none" w:sz="0" w:space="0" w:color="auto"/>
            <w:bottom w:val="none" w:sz="0" w:space="0" w:color="auto"/>
            <w:right w:val="none" w:sz="0" w:space="0" w:color="auto"/>
          </w:divBdr>
        </w:div>
        <w:div w:id="370964404">
          <w:marLeft w:val="0"/>
          <w:marRight w:val="0"/>
          <w:marTop w:val="0"/>
          <w:marBottom w:val="0"/>
          <w:divBdr>
            <w:top w:val="none" w:sz="0" w:space="0" w:color="auto"/>
            <w:left w:val="none" w:sz="0" w:space="0" w:color="auto"/>
            <w:bottom w:val="none" w:sz="0" w:space="0" w:color="auto"/>
            <w:right w:val="none" w:sz="0" w:space="0" w:color="auto"/>
          </w:divBdr>
        </w:div>
        <w:div w:id="1719010494">
          <w:marLeft w:val="0"/>
          <w:marRight w:val="0"/>
          <w:marTop w:val="0"/>
          <w:marBottom w:val="0"/>
          <w:divBdr>
            <w:top w:val="none" w:sz="0" w:space="0" w:color="auto"/>
            <w:left w:val="none" w:sz="0" w:space="0" w:color="auto"/>
            <w:bottom w:val="none" w:sz="0" w:space="0" w:color="auto"/>
            <w:right w:val="none" w:sz="0" w:space="0" w:color="auto"/>
          </w:divBdr>
        </w:div>
        <w:div w:id="852456124">
          <w:marLeft w:val="0"/>
          <w:marRight w:val="0"/>
          <w:marTop w:val="0"/>
          <w:marBottom w:val="0"/>
          <w:divBdr>
            <w:top w:val="none" w:sz="0" w:space="0" w:color="auto"/>
            <w:left w:val="none" w:sz="0" w:space="0" w:color="auto"/>
            <w:bottom w:val="none" w:sz="0" w:space="0" w:color="auto"/>
            <w:right w:val="none" w:sz="0" w:space="0" w:color="auto"/>
          </w:divBdr>
          <w:divsChild>
            <w:div w:id="1916939776">
              <w:marLeft w:val="0"/>
              <w:marRight w:val="0"/>
              <w:marTop w:val="0"/>
              <w:marBottom w:val="0"/>
              <w:divBdr>
                <w:top w:val="none" w:sz="0" w:space="0" w:color="auto"/>
                <w:left w:val="none" w:sz="0" w:space="0" w:color="auto"/>
                <w:bottom w:val="none" w:sz="0" w:space="0" w:color="auto"/>
                <w:right w:val="none" w:sz="0" w:space="0" w:color="auto"/>
              </w:divBdr>
            </w:div>
            <w:div w:id="1243024695">
              <w:marLeft w:val="0"/>
              <w:marRight w:val="0"/>
              <w:marTop w:val="0"/>
              <w:marBottom w:val="0"/>
              <w:divBdr>
                <w:top w:val="none" w:sz="0" w:space="0" w:color="auto"/>
                <w:left w:val="none" w:sz="0" w:space="0" w:color="auto"/>
                <w:bottom w:val="none" w:sz="0" w:space="0" w:color="auto"/>
                <w:right w:val="none" w:sz="0" w:space="0" w:color="auto"/>
              </w:divBdr>
            </w:div>
            <w:div w:id="1964311464">
              <w:marLeft w:val="0"/>
              <w:marRight w:val="0"/>
              <w:marTop w:val="0"/>
              <w:marBottom w:val="0"/>
              <w:divBdr>
                <w:top w:val="none" w:sz="0" w:space="0" w:color="auto"/>
                <w:left w:val="none" w:sz="0" w:space="0" w:color="auto"/>
                <w:bottom w:val="none" w:sz="0" w:space="0" w:color="auto"/>
                <w:right w:val="none" w:sz="0" w:space="0" w:color="auto"/>
              </w:divBdr>
            </w:div>
            <w:div w:id="205991429">
              <w:marLeft w:val="0"/>
              <w:marRight w:val="0"/>
              <w:marTop w:val="0"/>
              <w:marBottom w:val="0"/>
              <w:divBdr>
                <w:top w:val="none" w:sz="0" w:space="0" w:color="auto"/>
                <w:left w:val="none" w:sz="0" w:space="0" w:color="auto"/>
                <w:bottom w:val="none" w:sz="0" w:space="0" w:color="auto"/>
                <w:right w:val="none" w:sz="0" w:space="0" w:color="auto"/>
              </w:divBdr>
            </w:div>
            <w:div w:id="796414249">
              <w:marLeft w:val="0"/>
              <w:marRight w:val="0"/>
              <w:marTop w:val="0"/>
              <w:marBottom w:val="0"/>
              <w:divBdr>
                <w:top w:val="none" w:sz="0" w:space="0" w:color="auto"/>
                <w:left w:val="none" w:sz="0" w:space="0" w:color="auto"/>
                <w:bottom w:val="none" w:sz="0" w:space="0" w:color="auto"/>
                <w:right w:val="none" w:sz="0" w:space="0" w:color="auto"/>
              </w:divBdr>
            </w:div>
          </w:divsChild>
        </w:div>
        <w:div w:id="20715720">
          <w:marLeft w:val="0"/>
          <w:marRight w:val="0"/>
          <w:marTop w:val="0"/>
          <w:marBottom w:val="0"/>
          <w:divBdr>
            <w:top w:val="none" w:sz="0" w:space="0" w:color="auto"/>
            <w:left w:val="none" w:sz="0" w:space="0" w:color="auto"/>
            <w:bottom w:val="none" w:sz="0" w:space="0" w:color="auto"/>
            <w:right w:val="none" w:sz="0" w:space="0" w:color="auto"/>
          </w:divBdr>
          <w:divsChild>
            <w:div w:id="1479760893">
              <w:marLeft w:val="0"/>
              <w:marRight w:val="0"/>
              <w:marTop w:val="0"/>
              <w:marBottom w:val="0"/>
              <w:divBdr>
                <w:top w:val="none" w:sz="0" w:space="0" w:color="auto"/>
                <w:left w:val="none" w:sz="0" w:space="0" w:color="auto"/>
                <w:bottom w:val="none" w:sz="0" w:space="0" w:color="auto"/>
                <w:right w:val="none" w:sz="0" w:space="0" w:color="auto"/>
              </w:divBdr>
            </w:div>
            <w:div w:id="979846940">
              <w:marLeft w:val="0"/>
              <w:marRight w:val="0"/>
              <w:marTop w:val="0"/>
              <w:marBottom w:val="0"/>
              <w:divBdr>
                <w:top w:val="none" w:sz="0" w:space="0" w:color="auto"/>
                <w:left w:val="none" w:sz="0" w:space="0" w:color="auto"/>
                <w:bottom w:val="none" w:sz="0" w:space="0" w:color="auto"/>
                <w:right w:val="none" w:sz="0" w:space="0" w:color="auto"/>
              </w:divBdr>
            </w:div>
            <w:div w:id="201988858">
              <w:marLeft w:val="0"/>
              <w:marRight w:val="0"/>
              <w:marTop w:val="0"/>
              <w:marBottom w:val="0"/>
              <w:divBdr>
                <w:top w:val="none" w:sz="0" w:space="0" w:color="auto"/>
                <w:left w:val="none" w:sz="0" w:space="0" w:color="auto"/>
                <w:bottom w:val="none" w:sz="0" w:space="0" w:color="auto"/>
                <w:right w:val="none" w:sz="0" w:space="0" w:color="auto"/>
              </w:divBdr>
            </w:div>
            <w:div w:id="2041468672">
              <w:marLeft w:val="0"/>
              <w:marRight w:val="0"/>
              <w:marTop w:val="0"/>
              <w:marBottom w:val="0"/>
              <w:divBdr>
                <w:top w:val="none" w:sz="0" w:space="0" w:color="auto"/>
                <w:left w:val="none" w:sz="0" w:space="0" w:color="auto"/>
                <w:bottom w:val="none" w:sz="0" w:space="0" w:color="auto"/>
                <w:right w:val="none" w:sz="0" w:space="0" w:color="auto"/>
              </w:divBdr>
            </w:div>
            <w:div w:id="1249076341">
              <w:marLeft w:val="0"/>
              <w:marRight w:val="0"/>
              <w:marTop w:val="0"/>
              <w:marBottom w:val="0"/>
              <w:divBdr>
                <w:top w:val="none" w:sz="0" w:space="0" w:color="auto"/>
                <w:left w:val="none" w:sz="0" w:space="0" w:color="auto"/>
                <w:bottom w:val="none" w:sz="0" w:space="0" w:color="auto"/>
                <w:right w:val="none" w:sz="0" w:space="0" w:color="auto"/>
              </w:divBdr>
            </w:div>
          </w:divsChild>
        </w:div>
        <w:div w:id="964312585">
          <w:marLeft w:val="0"/>
          <w:marRight w:val="0"/>
          <w:marTop w:val="0"/>
          <w:marBottom w:val="0"/>
          <w:divBdr>
            <w:top w:val="none" w:sz="0" w:space="0" w:color="auto"/>
            <w:left w:val="none" w:sz="0" w:space="0" w:color="auto"/>
            <w:bottom w:val="none" w:sz="0" w:space="0" w:color="auto"/>
            <w:right w:val="none" w:sz="0" w:space="0" w:color="auto"/>
          </w:divBdr>
        </w:div>
        <w:div w:id="183566637">
          <w:marLeft w:val="0"/>
          <w:marRight w:val="0"/>
          <w:marTop w:val="0"/>
          <w:marBottom w:val="0"/>
          <w:divBdr>
            <w:top w:val="none" w:sz="0" w:space="0" w:color="auto"/>
            <w:left w:val="none" w:sz="0" w:space="0" w:color="auto"/>
            <w:bottom w:val="none" w:sz="0" w:space="0" w:color="auto"/>
            <w:right w:val="none" w:sz="0" w:space="0" w:color="auto"/>
          </w:divBdr>
        </w:div>
        <w:div w:id="521558112">
          <w:marLeft w:val="0"/>
          <w:marRight w:val="0"/>
          <w:marTop w:val="0"/>
          <w:marBottom w:val="0"/>
          <w:divBdr>
            <w:top w:val="none" w:sz="0" w:space="0" w:color="auto"/>
            <w:left w:val="none" w:sz="0" w:space="0" w:color="auto"/>
            <w:bottom w:val="none" w:sz="0" w:space="0" w:color="auto"/>
            <w:right w:val="none" w:sz="0" w:space="0" w:color="auto"/>
          </w:divBdr>
        </w:div>
        <w:div w:id="245001219">
          <w:marLeft w:val="0"/>
          <w:marRight w:val="0"/>
          <w:marTop w:val="0"/>
          <w:marBottom w:val="0"/>
          <w:divBdr>
            <w:top w:val="none" w:sz="0" w:space="0" w:color="auto"/>
            <w:left w:val="none" w:sz="0" w:space="0" w:color="auto"/>
            <w:bottom w:val="none" w:sz="0" w:space="0" w:color="auto"/>
            <w:right w:val="none" w:sz="0" w:space="0" w:color="auto"/>
          </w:divBdr>
        </w:div>
        <w:div w:id="1361275522">
          <w:marLeft w:val="0"/>
          <w:marRight w:val="0"/>
          <w:marTop w:val="0"/>
          <w:marBottom w:val="0"/>
          <w:divBdr>
            <w:top w:val="none" w:sz="0" w:space="0" w:color="auto"/>
            <w:left w:val="none" w:sz="0" w:space="0" w:color="auto"/>
            <w:bottom w:val="none" w:sz="0" w:space="0" w:color="auto"/>
            <w:right w:val="none" w:sz="0" w:space="0" w:color="auto"/>
          </w:divBdr>
        </w:div>
        <w:div w:id="1968654999">
          <w:marLeft w:val="0"/>
          <w:marRight w:val="0"/>
          <w:marTop w:val="0"/>
          <w:marBottom w:val="0"/>
          <w:divBdr>
            <w:top w:val="none" w:sz="0" w:space="0" w:color="auto"/>
            <w:left w:val="none" w:sz="0" w:space="0" w:color="auto"/>
            <w:bottom w:val="none" w:sz="0" w:space="0" w:color="auto"/>
            <w:right w:val="none" w:sz="0" w:space="0" w:color="auto"/>
          </w:divBdr>
          <w:divsChild>
            <w:div w:id="888301572">
              <w:marLeft w:val="0"/>
              <w:marRight w:val="0"/>
              <w:marTop w:val="0"/>
              <w:marBottom w:val="0"/>
              <w:divBdr>
                <w:top w:val="none" w:sz="0" w:space="0" w:color="auto"/>
                <w:left w:val="none" w:sz="0" w:space="0" w:color="auto"/>
                <w:bottom w:val="none" w:sz="0" w:space="0" w:color="auto"/>
                <w:right w:val="none" w:sz="0" w:space="0" w:color="auto"/>
              </w:divBdr>
            </w:div>
            <w:div w:id="799299381">
              <w:marLeft w:val="0"/>
              <w:marRight w:val="0"/>
              <w:marTop w:val="0"/>
              <w:marBottom w:val="0"/>
              <w:divBdr>
                <w:top w:val="none" w:sz="0" w:space="0" w:color="auto"/>
                <w:left w:val="none" w:sz="0" w:space="0" w:color="auto"/>
                <w:bottom w:val="none" w:sz="0" w:space="0" w:color="auto"/>
                <w:right w:val="none" w:sz="0" w:space="0" w:color="auto"/>
              </w:divBdr>
            </w:div>
            <w:div w:id="959340871">
              <w:marLeft w:val="0"/>
              <w:marRight w:val="0"/>
              <w:marTop w:val="0"/>
              <w:marBottom w:val="0"/>
              <w:divBdr>
                <w:top w:val="none" w:sz="0" w:space="0" w:color="auto"/>
                <w:left w:val="none" w:sz="0" w:space="0" w:color="auto"/>
                <w:bottom w:val="none" w:sz="0" w:space="0" w:color="auto"/>
                <w:right w:val="none" w:sz="0" w:space="0" w:color="auto"/>
              </w:divBdr>
            </w:div>
          </w:divsChild>
        </w:div>
        <w:div w:id="410588297">
          <w:marLeft w:val="0"/>
          <w:marRight w:val="0"/>
          <w:marTop w:val="0"/>
          <w:marBottom w:val="0"/>
          <w:divBdr>
            <w:top w:val="none" w:sz="0" w:space="0" w:color="auto"/>
            <w:left w:val="none" w:sz="0" w:space="0" w:color="auto"/>
            <w:bottom w:val="none" w:sz="0" w:space="0" w:color="auto"/>
            <w:right w:val="none" w:sz="0" w:space="0" w:color="auto"/>
          </w:divBdr>
        </w:div>
        <w:div w:id="1598824715">
          <w:marLeft w:val="0"/>
          <w:marRight w:val="0"/>
          <w:marTop w:val="0"/>
          <w:marBottom w:val="0"/>
          <w:divBdr>
            <w:top w:val="none" w:sz="0" w:space="0" w:color="auto"/>
            <w:left w:val="none" w:sz="0" w:space="0" w:color="auto"/>
            <w:bottom w:val="none" w:sz="0" w:space="0" w:color="auto"/>
            <w:right w:val="none" w:sz="0" w:space="0" w:color="auto"/>
          </w:divBdr>
        </w:div>
        <w:div w:id="1020280476">
          <w:marLeft w:val="0"/>
          <w:marRight w:val="0"/>
          <w:marTop w:val="0"/>
          <w:marBottom w:val="0"/>
          <w:divBdr>
            <w:top w:val="none" w:sz="0" w:space="0" w:color="auto"/>
            <w:left w:val="none" w:sz="0" w:space="0" w:color="auto"/>
            <w:bottom w:val="none" w:sz="0" w:space="0" w:color="auto"/>
            <w:right w:val="none" w:sz="0" w:space="0" w:color="auto"/>
          </w:divBdr>
        </w:div>
        <w:div w:id="220606364">
          <w:marLeft w:val="0"/>
          <w:marRight w:val="0"/>
          <w:marTop w:val="0"/>
          <w:marBottom w:val="0"/>
          <w:divBdr>
            <w:top w:val="none" w:sz="0" w:space="0" w:color="auto"/>
            <w:left w:val="none" w:sz="0" w:space="0" w:color="auto"/>
            <w:bottom w:val="none" w:sz="0" w:space="0" w:color="auto"/>
            <w:right w:val="none" w:sz="0" w:space="0" w:color="auto"/>
          </w:divBdr>
        </w:div>
        <w:div w:id="374429841">
          <w:marLeft w:val="0"/>
          <w:marRight w:val="0"/>
          <w:marTop w:val="0"/>
          <w:marBottom w:val="0"/>
          <w:divBdr>
            <w:top w:val="none" w:sz="0" w:space="0" w:color="auto"/>
            <w:left w:val="none" w:sz="0" w:space="0" w:color="auto"/>
            <w:bottom w:val="none" w:sz="0" w:space="0" w:color="auto"/>
            <w:right w:val="none" w:sz="0" w:space="0" w:color="auto"/>
          </w:divBdr>
        </w:div>
        <w:div w:id="1152286595">
          <w:marLeft w:val="0"/>
          <w:marRight w:val="0"/>
          <w:marTop w:val="0"/>
          <w:marBottom w:val="0"/>
          <w:divBdr>
            <w:top w:val="none" w:sz="0" w:space="0" w:color="auto"/>
            <w:left w:val="none" w:sz="0" w:space="0" w:color="auto"/>
            <w:bottom w:val="none" w:sz="0" w:space="0" w:color="auto"/>
            <w:right w:val="none" w:sz="0" w:space="0" w:color="auto"/>
          </w:divBdr>
        </w:div>
        <w:div w:id="1734543260">
          <w:marLeft w:val="0"/>
          <w:marRight w:val="0"/>
          <w:marTop w:val="0"/>
          <w:marBottom w:val="0"/>
          <w:divBdr>
            <w:top w:val="none" w:sz="0" w:space="0" w:color="auto"/>
            <w:left w:val="none" w:sz="0" w:space="0" w:color="auto"/>
            <w:bottom w:val="none" w:sz="0" w:space="0" w:color="auto"/>
            <w:right w:val="none" w:sz="0" w:space="0" w:color="auto"/>
          </w:divBdr>
        </w:div>
        <w:div w:id="1779567315">
          <w:marLeft w:val="0"/>
          <w:marRight w:val="0"/>
          <w:marTop w:val="0"/>
          <w:marBottom w:val="0"/>
          <w:divBdr>
            <w:top w:val="none" w:sz="0" w:space="0" w:color="auto"/>
            <w:left w:val="none" w:sz="0" w:space="0" w:color="auto"/>
            <w:bottom w:val="none" w:sz="0" w:space="0" w:color="auto"/>
            <w:right w:val="none" w:sz="0" w:space="0" w:color="auto"/>
          </w:divBdr>
        </w:div>
        <w:div w:id="1215774229">
          <w:marLeft w:val="0"/>
          <w:marRight w:val="0"/>
          <w:marTop w:val="0"/>
          <w:marBottom w:val="0"/>
          <w:divBdr>
            <w:top w:val="none" w:sz="0" w:space="0" w:color="auto"/>
            <w:left w:val="none" w:sz="0" w:space="0" w:color="auto"/>
            <w:bottom w:val="none" w:sz="0" w:space="0" w:color="auto"/>
            <w:right w:val="none" w:sz="0" w:space="0" w:color="auto"/>
          </w:divBdr>
        </w:div>
        <w:div w:id="905265022">
          <w:marLeft w:val="0"/>
          <w:marRight w:val="0"/>
          <w:marTop w:val="0"/>
          <w:marBottom w:val="0"/>
          <w:divBdr>
            <w:top w:val="none" w:sz="0" w:space="0" w:color="auto"/>
            <w:left w:val="none" w:sz="0" w:space="0" w:color="auto"/>
            <w:bottom w:val="none" w:sz="0" w:space="0" w:color="auto"/>
            <w:right w:val="none" w:sz="0" w:space="0" w:color="auto"/>
          </w:divBdr>
        </w:div>
        <w:div w:id="1912933544">
          <w:marLeft w:val="0"/>
          <w:marRight w:val="0"/>
          <w:marTop w:val="0"/>
          <w:marBottom w:val="0"/>
          <w:divBdr>
            <w:top w:val="none" w:sz="0" w:space="0" w:color="auto"/>
            <w:left w:val="none" w:sz="0" w:space="0" w:color="auto"/>
            <w:bottom w:val="none" w:sz="0" w:space="0" w:color="auto"/>
            <w:right w:val="none" w:sz="0" w:space="0" w:color="auto"/>
          </w:divBdr>
        </w:div>
        <w:div w:id="168982256">
          <w:marLeft w:val="0"/>
          <w:marRight w:val="0"/>
          <w:marTop w:val="0"/>
          <w:marBottom w:val="0"/>
          <w:divBdr>
            <w:top w:val="none" w:sz="0" w:space="0" w:color="auto"/>
            <w:left w:val="none" w:sz="0" w:space="0" w:color="auto"/>
            <w:bottom w:val="none" w:sz="0" w:space="0" w:color="auto"/>
            <w:right w:val="none" w:sz="0" w:space="0" w:color="auto"/>
          </w:divBdr>
        </w:div>
        <w:div w:id="1841265127">
          <w:marLeft w:val="0"/>
          <w:marRight w:val="0"/>
          <w:marTop w:val="0"/>
          <w:marBottom w:val="0"/>
          <w:divBdr>
            <w:top w:val="none" w:sz="0" w:space="0" w:color="auto"/>
            <w:left w:val="none" w:sz="0" w:space="0" w:color="auto"/>
            <w:bottom w:val="none" w:sz="0" w:space="0" w:color="auto"/>
            <w:right w:val="none" w:sz="0" w:space="0" w:color="auto"/>
          </w:divBdr>
        </w:div>
        <w:div w:id="814687230">
          <w:marLeft w:val="0"/>
          <w:marRight w:val="0"/>
          <w:marTop w:val="0"/>
          <w:marBottom w:val="0"/>
          <w:divBdr>
            <w:top w:val="none" w:sz="0" w:space="0" w:color="auto"/>
            <w:left w:val="none" w:sz="0" w:space="0" w:color="auto"/>
            <w:bottom w:val="none" w:sz="0" w:space="0" w:color="auto"/>
            <w:right w:val="none" w:sz="0" w:space="0" w:color="auto"/>
          </w:divBdr>
        </w:div>
        <w:div w:id="1227450630">
          <w:marLeft w:val="0"/>
          <w:marRight w:val="0"/>
          <w:marTop w:val="0"/>
          <w:marBottom w:val="0"/>
          <w:divBdr>
            <w:top w:val="none" w:sz="0" w:space="0" w:color="auto"/>
            <w:left w:val="none" w:sz="0" w:space="0" w:color="auto"/>
            <w:bottom w:val="none" w:sz="0" w:space="0" w:color="auto"/>
            <w:right w:val="none" w:sz="0" w:space="0" w:color="auto"/>
          </w:divBdr>
        </w:div>
        <w:div w:id="626276862">
          <w:marLeft w:val="0"/>
          <w:marRight w:val="0"/>
          <w:marTop w:val="0"/>
          <w:marBottom w:val="0"/>
          <w:divBdr>
            <w:top w:val="none" w:sz="0" w:space="0" w:color="auto"/>
            <w:left w:val="none" w:sz="0" w:space="0" w:color="auto"/>
            <w:bottom w:val="none" w:sz="0" w:space="0" w:color="auto"/>
            <w:right w:val="none" w:sz="0" w:space="0" w:color="auto"/>
          </w:divBdr>
        </w:div>
        <w:div w:id="1705329301">
          <w:marLeft w:val="0"/>
          <w:marRight w:val="0"/>
          <w:marTop w:val="0"/>
          <w:marBottom w:val="0"/>
          <w:divBdr>
            <w:top w:val="none" w:sz="0" w:space="0" w:color="auto"/>
            <w:left w:val="none" w:sz="0" w:space="0" w:color="auto"/>
            <w:bottom w:val="none" w:sz="0" w:space="0" w:color="auto"/>
            <w:right w:val="none" w:sz="0" w:space="0" w:color="auto"/>
          </w:divBdr>
        </w:div>
        <w:div w:id="1575580514">
          <w:marLeft w:val="0"/>
          <w:marRight w:val="0"/>
          <w:marTop w:val="0"/>
          <w:marBottom w:val="0"/>
          <w:divBdr>
            <w:top w:val="none" w:sz="0" w:space="0" w:color="auto"/>
            <w:left w:val="none" w:sz="0" w:space="0" w:color="auto"/>
            <w:bottom w:val="none" w:sz="0" w:space="0" w:color="auto"/>
            <w:right w:val="none" w:sz="0" w:space="0" w:color="auto"/>
          </w:divBdr>
        </w:div>
        <w:div w:id="832648125">
          <w:marLeft w:val="0"/>
          <w:marRight w:val="0"/>
          <w:marTop w:val="0"/>
          <w:marBottom w:val="0"/>
          <w:divBdr>
            <w:top w:val="none" w:sz="0" w:space="0" w:color="auto"/>
            <w:left w:val="none" w:sz="0" w:space="0" w:color="auto"/>
            <w:bottom w:val="none" w:sz="0" w:space="0" w:color="auto"/>
            <w:right w:val="none" w:sz="0" w:space="0" w:color="auto"/>
          </w:divBdr>
        </w:div>
        <w:div w:id="1827548878">
          <w:marLeft w:val="0"/>
          <w:marRight w:val="0"/>
          <w:marTop w:val="0"/>
          <w:marBottom w:val="0"/>
          <w:divBdr>
            <w:top w:val="none" w:sz="0" w:space="0" w:color="auto"/>
            <w:left w:val="none" w:sz="0" w:space="0" w:color="auto"/>
            <w:bottom w:val="none" w:sz="0" w:space="0" w:color="auto"/>
            <w:right w:val="none" w:sz="0" w:space="0" w:color="auto"/>
          </w:divBdr>
        </w:div>
      </w:divsChild>
    </w:div>
    <w:div w:id="1381514020">
      <w:bodyDiv w:val="1"/>
      <w:marLeft w:val="0"/>
      <w:marRight w:val="0"/>
      <w:marTop w:val="0"/>
      <w:marBottom w:val="0"/>
      <w:divBdr>
        <w:top w:val="none" w:sz="0" w:space="0" w:color="auto"/>
        <w:left w:val="none" w:sz="0" w:space="0" w:color="auto"/>
        <w:bottom w:val="none" w:sz="0" w:space="0" w:color="auto"/>
        <w:right w:val="none" w:sz="0" w:space="0" w:color="auto"/>
      </w:divBdr>
    </w:div>
    <w:div w:id="1595553912">
      <w:bodyDiv w:val="1"/>
      <w:marLeft w:val="0"/>
      <w:marRight w:val="0"/>
      <w:marTop w:val="0"/>
      <w:marBottom w:val="0"/>
      <w:divBdr>
        <w:top w:val="none" w:sz="0" w:space="0" w:color="auto"/>
        <w:left w:val="none" w:sz="0" w:space="0" w:color="auto"/>
        <w:bottom w:val="none" w:sz="0" w:space="0" w:color="auto"/>
        <w:right w:val="none" w:sz="0" w:space="0" w:color="auto"/>
      </w:divBdr>
    </w:div>
    <w:div w:id="20354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registration/advanced-academics-identification-and-placement/current-fcps-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ps.edu/node/388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cps.edu/academics/academic-overview/advanced-academic-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ilson\OneDrive%20-%20Fairfax%20County%20Public%20Schools\Documents\Custom%20Office%20Templates\Flier%20Template%20with%20FCPS%20Brandbar%201.dotx" TargetMode="External"/></Relationships>
</file>

<file path=word/theme/theme1.xml><?xml version="1.0" encoding="utf-8"?>
<a:theme xmlns:a="http://schemas.openxmlformats.org/drawingml/2006/main" name="Office Theme">
  <a:themeElements>
    <a:clrScheme name="FCPS Brand">
      <a:dk1>
        <a:sysClr val="windowText" lastClr="000000"/>
      </a:dk1>
      <a:lt1>
        <a:sysClr val="window" lastClr="FFFFFF"/>
      </a:lt1>
      <a:dk2>
        <a:srgbClr val="44546A"/>
      </a:dk2>
      <a:lt2>
        <a:srgbClr val="E7E6E6"/>
      </a:lt2>
      <a:accent1>
        <a:srgbClr val="001A70"/>
      </a:accent1>
      <a:accent2>
        <a:srgbClr val="CF4520"/>
      </a:accent2>
      <a:accent3>
        <a:srgbClr val="00677F"/>
      </a:accent3>
      <a:accent4>
        <a:srgbClr val="FFB500"/>
      </a:accent4>
      <a:accent5>
        <a:srgbClr val="75787B"/>
      </a:accent5>
      <a:accent6>
        <a:srgbClr val="319B4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Flier Template with FCPS Brandbar 1.dotx</Template>
  <TotalTime>37</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Flier Template</vt:lpstr>
    </vt:vector>
  </TitlesOfParts>
  <Company>Fairfax County Public Schools</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ES Fall Newsletter</dc:title>
  <dc:subject>Flier Template</dc:subject>
  <dc:creator>Fairfax County Public Schools</dc:creator>
  <cp:keywords/>
  <dc:description/>
  <cp:lastModifiedBy>Bickerstaff, Sorenda</cp:lastModifiedBy>
  <cp:revision>2</cp:revision>
  <cp:lastPrinted>2022-08-15T18:04:00Z</cp:lastPrinted>
  <dcterms:created xsi:type="dcterms:W3CDTF">2022-09-08T16:29:00Z</dcterms:created>
  <dcterms:modified xsi:type="dcterms:W3CDTF">2022-09-08T16:29:00Z</dcterms:modified>
</cp:coreProperties>
</file>