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6DA76" w14:textId="77777777" w:rsidR="007C0EA3" w:rsidRPr="007C0EA3" w:rsidRDefault="007C0EA3" w:rsidP="007C0EA3">
      <w:pPr>
        <w:pStyle w:val="Heading1"/>
        <w:rPr>
          <w:rFonts w:cs="Arial"/>
        </w:rPr>
      </w:pPr>
      <w:r w:rsidRPr="007C0EA3">
        <w:rPr>
          <w:rFonts w:cs="Arial"/>
        </w:rPr>
        <w:t>ADVANCED ACADEMIC PROGRAMS (AAP) ELEMENTARY CONTINUUM OF SERVICES </w:t>
      </w:r>
    </w:p>
    <w:p w14:paraId="00C2C45B" w14:textId="77777777" w:rsidR="007C0EA3" w:rsidRDefault="007C0EA3" w:rsidP="007C0EA3">
      <w:pPr>
        <w:spacing w:after="0" w:line="240" w:lineRule="auto"/>
        <w:rPr>
          <w:rFonts w:eastAsia="Times New Roman" w:cs="Arial"/>
          <w:color w:val="000000"/>
        </w:rPr>
      </w:pPr>
    </w:p>
    <w:p w14:paraId="6BCCEAF1" w14:textId="4627D27C"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Fairfax County Public Schools (FCPS) is committed to challenging all students through talent development and differentiated instruction to meet the needs of advanced learners. </w:t>
      </w:r>
    </w:p>
    <w:p w14:paraId="2F5E0874" w14:textId="77777777" w:rsidR="007C0EA3" w:rsidRPr="007C0EA3" w:rsidRDefault="007C0EA3" w:rsidP="007C0EA3">
      <w:pPr>
        <w:spacing w:after="0" w:line="240" w:lineRule="auto"/>
        <w:rPr>
          <w:rFonts w:eastAsia="Times New Roman" w:cs="Arial"/>
        </w:rPr>
      </w:pPr>
    </w:p>
    <w:p w14:paraId="7896EAAE" w14:textId="276431EA" w:rsidR="00B150C0" w:rsidRPr="00B150C0" w:rsidRDefault="007C0EA3" w:rsidP="00B150C0">
      <w:pPr>
        <w:spacing w:after="0" w:line="240" w:lineRule="auto"/>
        <w:rPr>
          <w:rFonts w:eastAsia="Times New Roman" w:cs="Arial"/>
          <w:color w:val="000000"/>
        </w:rPr>
      </w:pPr>
      <w:r w:rsidRPr="007C0EA3">
        <w:rPr>
          <w:rFonts w:eastAsia="Times New Roman" w:cs="Arial"/>
          <w:color w:val="000000"/>
        </w:rPr>
        <w:t>FCPS offers a continuum of advanced academic services for all students in Grades K-12. The continuum of services approach allows for</w:t>
      </w:r>
      <w:r w:rsidR="00B150C0">
        <w:rPr>
          <w:rFonts w:eastAsia="Times New Roman" w:cs="Arial"/>
          <w:color w:val="000000"/>
        </w:rPr>
        <w:t xml:space="preserve"> a</w:t>
      </w:r>
      <w:r w:rsidRPr="00B150C0">
        <w:rPr>
          <w:rFonts w:eastAsia="Times New Roman"/>
        </w:rPr>
        <w:t xml:space="preserve"> focus on matching services rather than labeling students. </w:t>
      </w:r>
      <w:r w:rsidR="00B150C0">
        <w:rPr>
          <w:rFonts w:eastAsia="Times New Roman"/>
        </w:rPr>
        <w:t>Students have:</w:t>
      </w:r>
    </w:p>
    <w:p w14:paraId="189AACCE" w14:textId="32C02320" w:rsidR="00B150C0" w:rsidRPr="00B150C0" w:rsidRDefault="00B150C0" w:rsidP="00B150C0">
      <w:pPr>
        <w:pStyle w:val="ListParagraph"/>
        <w:rPr>
          <w:rFonts w:eastAsia="Times New Roman"/>
          <w:sz w:val="24"/>
          <w:szCs w:val="24"/>
        </w:rPr>
      </w:pPr>
      <w:r>
        <w:rPr>
          <w:rFonts w:eastAsia="Times New Roman"/>
        </w:rPr>
        <w:t>M</w:t>
      </w:r>
      <w:r w:rsidR="007C0EA3" w:rsidRPr="00B150C0">
        <w:rPr>
          <w:rFonts w:eastAsia="Times New Roman"/>
        </w:rPr>
        <w:t xml:space="preserve">ultiple entry points </w:t>
      </w:r>
      <w:r>
        <w:rPr>
          <w:rFonts w:eastAsia="Times New Roman"/>
        </w:rPr>
        <w:t>for</w:t>
      </w:r>
      <w:r w:rsidR="007C0EA3" w:rsidRPr="00B150C0">
        <w:rPr>
          <w:rFonts w:eastAsia="Times New Roman"/>
        </w:rPr>
        <w:t xml:space="preserve"> deeper learning opportunities in specific areas of need as they develop. </w:t>
      </w:r>
    </w:p>
    <w:p w14:paraId="4878DF90" w14:textId="6E363D13" w:rsidR="00B150C0" w:rsidRPr="00B150C0" w:rsidRDefault="00B150C0" w:rsidP="00B150C0">
      <w:pPr>
        <w:pStyle w:val="ListParagraph"/>
        <w:rPr>
          <w:rFonts w:eastAsia="Times New Roman"/>
          <w:sz w:val="24"/>
          <w:szCs w:val="24"/>
        </w:rPr>
      </w:pPr>
      <w:r>
        <w:rPr>
          <w:rFonts w:eastAsia="Times New Roman"/>
        </w:rPr>
        <w:t xml:space="preserve">A </w:t>
      </w:r>
      <w:r w:rsidR="007C0EA3" w:rsidRPr="00B150C0">
        <w:rPr>
          <w:rFonts w:eastAsia="Times New Roman"/>
        </w:rPr>
        <w:t xml:space="preserve">cluster group of students with similar academic needs to continue growing in their learning. </w:t>
      </w:r>
    </w:p>
    <w:p w14:paraId="02A1546B" w14:textId="1E070F3E" w:rsidR="007C0EA3" w:rsidRPr="00B150C0" w:rsidRDefault="007C0EA3" w:rsidP="00B150C0">
      <w:pPr>
        <w:rPr>
          <w:rFonts w:eastAsia="Times New Roman"/>
          <w:sz w:val="24"/>
          <w:szCs w:val="24"/>
        </w:rPr>
      </w:pPr>
      <w:r w:rsidRPr="00B150C0">
        <w:rPr>
          <w:rFonts w:eastAsia="Times New Roman"/>
        </w:rPr>
        <w:t>Teachers, administrators, and Advanced Academic Resource Teachers (AARTs) work together to provide the following levels of service at the elementary level: </w:t>
      </w:r>
    </w:p>
    <w:p w14:paraId="02303350" w14:textId="289BDB7F" w:rsidR="007C0EA3" w:rsidRPr="007C0EA3" w:rsidRDefault="00D11BB8" w:rsidP="00CE4163">
      <w:pPr>
        <w:pStyle w:val="Heading2"/>
      </w:pPr>
      <w:r>
        <w:t>Tier 1 Access to AAP Curriculum and Strategies</w:t>
      </w:r>
      <w:r w:rsidR="007C0EA3" w:rsidRPr="00CE4163">
        <w:t>, Grades K-6 (Level I) </w:t>
      </w:r>
    </w:p>
    <w:p w14:paraId="0E2D3E83"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All students have opportunities to think critically, reason, and problem-solve. </w:t>
      </w:r>
    </w:p>
    <w:p w14:paraId="78C3E5C6" w14:textId="77777777" w:rsidR="007C0EA3" w:rsidRPr="007C0EA3" w:rsidRDefault="007C0EA3" w:rsidP="007C0EA3">
      <w:pPr>
        <w:numPr>
          <w:ilvl w:val="0"/>
          <w:numId w:val="2"/>
        </w:numPr>
        <w:spacing w:after="0" w:line="240" w:lineRule="auto"/>
        <w:textAlignment w:val="baseline"/>
        <w:rPr>
          <w:rFonts w:eastAsia="Times New Roman" w:cs="Arial"/>
          <w:color w:val="000000"/>
        </w:rPr>
      </w:pPr>
      <w:r w:rsidRPr="007C0EA3">
        <w:rPr>
          <w:rFonts w:eastAsia="Times New Roman" w:cs="Arial"/>
          <w:color w:val="000000"/>
        </w:rPr>
        <w:t>All teachers use critical and creative thinking strategies in their lessons</w:t>
      </w:r>
    </w:p>
    <w:p w14:paraId="0E52CC5F" w14:textId="57984120" w:rsidR="007C0EA3" w:rsidRPr="007C0EA3" w:rsidRDefault="007C0EA3" w:rsidP="007C0EA3">
      <w:pPr>
        <w:numPr>
          <w:ilvl w:val="0"/>
          <w:numId w:val="2"/>
        </w:numPr>
        <w:spacing w:after="0" w:line="240" w:lineRule="auto"/>
        <w:textAlignment w:val="baseline"/>
        <w:rPr>
          <w:rFonts w:eastAsia="Times New Roman" w:cs="Arial"/>
          <w:color w:val="000000"/>
        </w:rPr>
      </w:pPr>
      <w:r w:rsidRPr="007C0EA3">
        <w:rPr>
          <w:rFonts w:eastAsia="Times New Roman" w:cs="Arial"/>
          <w:color w:val="000000"/>
        </w:rPr>
        <w:t xml:space="preserve">Classroom teachers provide opportunities using materials from the AAP Curriculum Framework a </w:t>
      </w:r>
      <w:r w:rsidR="00F74225">
        <w:rPr>
          <w:rFonts w:eastAsia="Times New Roman" w:cs="Arial"/>
          <w:color w:val="000000"/>
        </w:rPr>
        <w:softHyphen/>
      </w:r>
      <w:r w:rsidR="00F74225">
        <w:rPr>
          <w:rFonts w:eastAsia="Times New Roman" w:cs="Arial"/>
          <w:color w:val="000000"/>
        </w:rPr>
        <w:softHyphen/>
      </w:r>
      <w:r w:rsidRPr="007C0EA3">
        <w:rPr>
          <w:rFonts w:eastAsia="Times New Roman" w:cs="Arial"/>
          <w:color w:val="000000"/>
        </w:rPr>
        <w:t>minimum of once per quarter.</w:t>
      </w:r>
    </w:p>
    <w:p w14:paraId="19770818"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Because Level I services are for all FCPS students, there is not a screening process.</w:t>
      </w:r>
    </w:p>
    <w:p w14:paraId="067E4150" w14:textId="77777777" w:rsidR="007C0EA3" w:rsidRPr="007C0EA3" w:rsidRDefault="007C0EA3" w:rsidP="007C0EA3">
      <w:pPr>
        <w:spacing w:after="0" w:line="240" w:lineRule="auto"/>
        <w:rPr>
          <w:rFonts w:eastAsia="Times New Roman" w:cs="Arial"/>
        </w:rPr>
      </w:pPr>
    </w:p>
    <w:p w14:paraId="349C3D34" w14:textId="77777777" w:rsidR="007C0EA3" w:rsidRPr="00CE4163" w:rsidRDefault="007C0EA3" w:rsidP="00CE4163">
      <w:pPr>
        <w:pStyle w:val="Heading2"/>
        <w:rPr>
          <w:sz w:val="48"/>
          <w:szCs w:val="48"/>
        </w:rPr>
      </w:pPr>
      <w:r w:rsidRPr="00CE4163">
        <w:t>Differentiated Lessons in Areas of Academic Strength, Grades K-6 (Level II) </w:t>
      </w:r>
    </w:p>
    <w:p w14:paraId="68E4D4FF"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Some students are strong in one or more subject areas. Classroom teachers may adjust instruction for students in these areas by:</w:t>
      </w:r>
    </w:p>
    <w:p w14:paraId="2DCC2410" w14:textId="77777777" w:rsidR="007C0EA3" w:rsidRPr="007C0EA3" w:rsidRDefault="007C0EA3" w:rsidP="007C0EA3">
      <w:pPr>
        <w:numPr>
          <w:ilvl w:val="0"/>
          <w:numId w:val="3"/>
        </w:numPr>
        <w:spacing w:after="0" w:line="240" w:lineRule="auto"/>
        <w:textAlignment w:val="baseline"/>
        <w:rPr>
          <w:rFonts w:eastAsia="Times New Roman" w:cs="Arial"/>
          <w:color w:val="000000"/>
        </w:rPr>
      </w:pPr>
      <w:r w:rsidRPr="007C0EA3">
        <w:rPr>
          <w:rFonts w:eastAsia="Times New Roman" w:cs="Arial"/>
          <w:color w:val="000000"/>
        </w:rPr>
        <w:t>Providing different assignments and resources in those subjects</w:t>
      </w:r>
    </w:p>
    <w:p w14:paraId="0B904319" w14:textId="77777777" w:rsidR="007C0EA3" w:rsidRPr="007C0EA3" w:rsidRDefault="007C0EA3" w:rsidP="007C0EA3">
      <w:pPr>
        <w:numPr>
          <w:ilvl w:val="0"/>
          <w:numId w:val="3"/>
        </w:numPr>
        <w:spacing w:after="0" w:line="240" w:lineRule="auto"/>
        <w:textAlignment w:val="baseline"/>
        <w:rPr>
          <w:rFonts w:eastAsia="Times New Roman" w:cs="Arial"/>
          <w:color w:val="000000"/>
        </w:rPr>
      </w:pPr>
      <w:r w:rsidRPr="007C0EA3">
        <w:rPr>
          <w:rFonts w:eastAsia="Times New Roman" w:cs="Arial"/>
          <w:color w:val="000000"/>
        </w:rPr>
        <w:t>Grouping students by their strengths, interests, and readiness</w:t>
      </w:r>
    </w:p>
    <w:p w14:paraId="386ABBEC" w14:textId="77777777" w:rsidR="007C0EA3" w:rsidRPr="007C0EA3" w:rsidRDefault="007C0EA3" w:rsidP="007C0EA3">
      <w:pPr>
        <w:numPr>
          <w:ilvl w:val="0"/>
          <w:numId w:val="3"/>
        </w:numPr>
        <w:spacing w:after="0" w:line="240" w:lineRule="auto"/>
        <w:textAlignment w:val="baseline"/>
        <w:rPr>
          <w:rFonts w:eastAsia="Times New Roman" w:cs="Arial"/>
          <w:color w:val="000000"/>
        </w:rPr>
      </w:pPr>
      <w:r w:rsidRPr="007C0EA3">
        <w:rPr>
          <w:rFonts w:eastAsia="Times New Roman" w:cs="Arial"/>
          <w:color w:val="000000"/>
        </w:rPr>
        <w:t>Classroom teachers provide additional challenges using materials from the AAP Curriculum Framework.</w:t>
      </w:r>
    </w:p>
    <w:p w14:paraId="71B81C28"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Level II Services are re-evaluated each year.</w:t>
      </w:r>
    </w:p>
    <w:p w14:paraId="3F1D190D" w14:textId="77777777" w:rsidR="007C0EA3" w:rsidRPr="00F74225" w:rsidRDefault="007C0EA3" w:rsidP="007C0EA3">
      <w:pPr>
        <w:spacing w:after="0" w:line="240" w:lineRule="auto"/>
        <w:rPr>
          <w:rFonts w:eastAsia="Times New Roman" w:cs="Arial"/>
          <w:vertAlign w:val="subscript"/>
        </w:rPr>
      </w:pPr>
    </w:p>
    <w:p w14:paraId="5A56DE90" w14:textId="77777777" w:rsidR="007C0EA3" w:rsidRPr="007C0EA3" w:rsidRDefault="007C0EA3" w:rsidP="00CE4163">
      <w:pPr>
        <w:pStyle w:val="Heading2"/>
        <w:rPr>
          <w:sz w:val="48"/>
          <w:szCs w:val="48"/>
        </w:rPr>
      </w:pPr>
      <w:r w:rsidRPr="007C0EA3">
        <w:t>Part-Time Advanced Academic Programs, Grades 3-6 (Level III) </w:t>
      </w:r>
    </w:p>
    <w:p w14:paraId="51A52828" w14:textId="77777777" w:rsidR="007C0EA3" w:rsidRPr="00F74225" w:rsidRDefault="007C0EA3" w:rsidP="007C0EA3">
      <w:pPr>
        <w:spacing w:after="0" w:line="240" w:lineRule="auto"/>
        <w:rPr>
          <w:rFonts w:eastAsia="Times New Roman" w:cs="Arial"/>
          <w:sz w:val="24"/>
          <w:szCs w:val="24"/>
          <w:vertAlign w:val="subscript"/>
        </w:rPr>
      </w:pPr>
      <w:r w:rsidRPr="007C0EA3">
        <w:rPr>
          <w:rFonts w:eastAsia="Times New Roman" w:cs="Arial"/>
          <w:color w:val="000000"/>
        </w:rPr>
        <w:t>Some students have advanced academic abilities in multiple subject areas. They need part-time AAP services. </w:t>
      </w:r>
    </w:p>
    <w:p w14:paraId="48026B4F" w14:textId="680AF0B1" w:rsidR="007C0EA3" w:rsidRPr="007C0EA3" w:rsidRDefault="007C0EA3" w:rsidP="007C0EA3">
      <w:pPr>
        <w:numPr>
          <w:ilvl w:val="0"/>
          <w:numId w:val="4"/>
        </w:numPr>
        <w:spacing w:after="0" w:line="240" w:lineRule="auto"/>
        <w:textAlignment w:val="baseline"/>
        <w:rPr>
          <w:rFonts w:eastAsia="Times New Roman" w:cs="Arial"/>
          <w:color w:val="000000"/>
        </w:rPr>
      </w:pPr>
      <w:r w:rsidRPr="007C0EA3">
        <w:rPr>
          <w:rFonts w:eastAsia="Times New Roman" w:cs="Arial"/>
          <w:color w:val="000000"/>
        </w:rPr>
        <w:t xml:space="preserve">Students work with students </w:t>
      </w:r>
      <w:r w:rsidR="00120E8C">
        <w:rPr>
          <w:rFonts w:eastAsia="Times New Roman" w:cs="Arial"/>
          <w:color w:val="000000"/>
        </w:rPr>
        <w:t>that have</w:t>
      </w:r>
      <w:r w:rsidRPr="007C0EA3">
        <w:rPr>
          <w:rFonts w:eastAsia="Times New Roman" w:cs="Arial"/>
          <w:color w:val="000000"/>
        </w:rPr>
        <w:t xml:space="preserve"> similar academic needs through weekly pull-out classes or weekly co-taught lessons with the AART and classroom teacher.</w:t>
      </w:r>
    </w:p>
    <w:p w14:paraId="1FDB9B4E" w14:textId="77777777" w:rsidR="007C0EA3" w:rsidRPr="007C0EA3" w:rsidRDefault="007C0EA3" w:rsidP="007C0EA3">
      <w:pPr>
        <w:numPr>
          <w:ilvl w:val="0"/>
          <w:numId w:val="4"/>
        </w:numPr>
        <w:spacing w:after="0" w:line="240" w:lineRule="auto"/>
        <w:textAlignment w:val="baseline"/>
        <w:rPr>
          <w:rFonts w:eastAsia="Times New Roman" w:cs="Arial"/>
          <w:color w:val="000000"/>
        </w:rPr>
      </w:pPr>
      <w:r w:rsidRPr="007C0EA3">
        <w:rPr>
          <w:rFonts w:eastAsia="Times New Roman" w:cs="Arial"/>
          <w:color w:val="000000"/>
        </w:rPr>
        <w:t>Teachers provide frequent opportunities to use materials from the AAP Curriculum Framework in Language Arts, science, social studies, and/or mathematics.</w:t>
      </w:r>
    </w:p>
    <w:p w14:paraId="46E1BE80"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Level III services continue through Grade 6. Students do not need to be evaluated each year.</w:t>
      </w:r>
    </w:p>
    <w:p w14:paraId="5D56130F" w14:textId="77777777" w:rsidR="007C0EA3" w:rsidRPr="007C0EA3" w:rsidRDefault="007C0EA3" w:rsidP="007C0EA3">
      <w:pPr>
        <w:spacing w:after="0" w:line="240" w:lineRule="auto"/>
        <w:rPr>
          <w:rFonts w:eastAsia="Times New Roman" w:cs="Arial"/>
        </w:rPr>
      </w:pPr>
    </w:p>
    <w:p w14:paraId="4A260921" w14:textId="77777777" w:rsidR="007C0EA3" w:rsidRPr="007C0EA3" w:rsidRDefault="007C0EA3" w:rsidP="00CE4163">
      <w:pPr>
        <w:pStyle w:val="Heading2"/>
        <w:rPr>
          <w:sz w:val="48"/>
          <w:szCs w:val="48"/>
        </w:rPr>
      </w:pPr>
      <w:r w:rsidRPr="007C0EA3">
        <w:t>Full-Time Advanced Academic Programs, Grades 3-8 (Level IV) </w:t>
      </w:r>
    </w:p>
    <w:p w14:paraId="3039194C"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Some advanced learners need a full-time advanced academic program with differentiated instruction in all four core content areas (Language Arts, mathematics, social studies, and science). </w:t>
      </w:r>
    </w:p>
    <w:p w14:paraId="198C3814"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Students eligible for full-time AAP services are cluster grouped on a full-time basis and receive:</w:t>
      </w:r>
    </w:p>
    <w:p w14:paraId="335004F9" w14:textId="77777777" w:rsidR="007C0EA3" w:rsidRPr="007C0EA3" w:rsidRDefault="007C0EA3" w:rsidP="007C0EA3">
      <w:pPr>
        <w:numPr>
          <w:ilvl w:val="0"/>
          <w:numId w:val="5"/>
        </w:numPr>
        <w:spacing w:after="0" w:line="240" w:lineRule="auto"/>
        <w:textAlignment w:val="baseline"/>
        <w:rPr>
          <w:rFonts w:eastAsia="Times New Roman" w:cs="Arial"/>
          <w:color w:val="000000"/>
        </w:rPr>
      </w:pPr>
      <w:r w:rsidRPr="007C0EA3">
        <w:rPr>
          <w:rFonts w:eastAsia="Times New Roman" w:cs="Arial"/>
          <w:color w:val="000000"/>
        </w:rPr>
        <w:t>Full-time use of materials from the AAP Curriculum Framework in Language Arts, science, and social studies curriculum, and</w:t>
      </w:r>
    </w:p>
    <w:p w14:paraId="1FDB96A8" w14:textId="77777777" w:rsidR="007C0EA3" w:rsidRPr="007C0EA3" w:rsidRDefault="007C0EA3" w:rsidP="007C0EA3">
      <w:pPr>
        <w:numPr>
          <w:ilvl w:val="0"/>
          <w:numId w:val="5"/>
        </w:numPr>
        <w:spacing w:after="0" w:line="240" w:lineRule="auto"/>
        <w:textAlignment w:val="baseline"/>
        <w:rPr>
          <w:rFonts w:eastAsia="Times New Roman" w:cs="Arial"/>
          <w:color w:val="000000"/>
        </w:rPr>
      </w:pPr>
      <w:r w:rsidRPr="007C0EA3">
        <w:rPr>
          <w:rFonts w:eastAsia="Times New Roman" w:cs="Arial"/>
          <w:color w:val="000000"/>
        </w:rPr>
        <w:t>Mathematics curriculum with depth and complexity that is at least one year above grade level.</w:t>
      </w:r>
    </w:p>
    <w:p w14:paraId="462F6879"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Level IV services continue through Grade 8. Students do not need to be evaluated each year.</w:t>
      </w:r>
    </w:p>
    <w:p w14:paraId="23C7C1B3" w14:textId="77777777" w:rsidR="007C0EA3" w:rsidRPr="007C0EA3" w:rsidRDefault="007C0EA3" w:rsidP="007C0EA3">
      <w:pPr>
        <w:spacing w:after="0" w:line="240" w:lineRule="auto"/>
        <w:rPr>
          <w:rFonts w:eastAsia="Times New Roman" w:cs="Arial"/>
          <w:sz w:val="24"/>
          <w:szCs w:val="24"/>
        </w:rPr>
      </w:pPr>
    </w:p>
    <w:p w14:paraId="415EBE67" w14:textId="77777777" w:rsidR="007C0EA3" w:rsidRPr="007C0EA3" w:rsidRDefault="007C0EA3" w:rsidP="00CE4163">
      <w:pPr>
        <w:pStyle w:val="Heading2"/>
        <w:rPr>
          <w:sz w:val="48"/>
          <w:szCs w:val="48"/>
        </w:rPr>
      </w:pPr>
      <w:r w:rsidRPr="007C0EA3">
        <w:t>Screening for Levels II-IV</w:t>
      </w:r>
    </w:p>
    <w:p w14:paraId="6ABB4F1B" w14:textId="6FBDA4BD"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 xml:space="preserve">Multiple criteria are reviewed holistically to determine eligibility for all FCPS advanced academic services. Committees </w:t>
      </w:r>
      <w:r w:rsidR="00B150C0" w:rsidRPr="007C0EA3">
        <w:rPr>
          <w:rFonts w:eastAsia="Times New Roman" w:cs="Arial"/>
          <w:color w:val="000000"/>
        </w:rPr>
        <w:t>consider</w:t>
      </w:r>
      <w:r w:rsidRPr="007C0EA3">
        <w:rPr>
          <w:rFonts w:eastAsia="Times New Roman" w:cs="Arial"/>
          <w:color w:val="000000"/>
        </w:rPr>
        <w:t xml:space="preserve"> student work from opportunities with AAP lessons, examples of student reasoning or gifted behaviors from class discussions and activities, progress reports, achievement and ability scores, and </w:t>
      </w:r>
      <w:r w:rsidRPr="007C0EA3">
        <w:rPr>
          <w:rFonts w:eastAsia="Times New Roman" w:cs="Arial"/>
          <w:color w:val="000000"/>
        </w:rPr>
        <w:lastRenderedPageBreak/>
        <w:t>parent input. Committees consider whether students have access to a group of students with similar academic</w:t>
      </w:r>
      <w:r w:rsidR="00B150C0">
        <w:rPr>
          <w:rFonts w:eastAsia="Times New Roman" w:cs="Arial"/>
          <w:color w:val="000000"/>
        </w:rPr>
        <w:t xml:space="preserve"> needs to support academic conversations and growth in the classroom.</w:t>
      </w:r>
    </w:p>
    <w:p w14:paraId="2ED6A8E9" w14:textId="77777777" w:rsidR="007C0EA3" w:rsidRPr="007C0EA3" w:rsidRDefault="007C0EA3" w:rsidP="007C0EA3">
      <w:pPr>
        <w:spacing w:after="0" w:line="240" w:lineRule="auto"/>
        <w:rPr>
          <w:rFonts w:eastAsia="Times New Roman" w:cs="Arial"/>
          <w:sz w:val="24"/>
          <w:szCs w:val="24"/>
        </w:rPr>
      </w:pPr>
    </w:p>
    <w:p w14:paraId="7C1AADE9"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Eligibility decisions for Level II and Level III services are made by a committee at the local school</w:t>
      </w:r>
    </w:p>
    <w:p w14:paraId="268EB77C"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Screening for Level II and Level III services is ongoing throughout the school year. To refer for Level II or III services, submit the AAP School-Based Referral Form to the AART and the local school.</w:t>
      </w:r>
    </w:p>
    <w:p w14:paraId="4C21E2FE" w14:textId="77777777" w:rsidR="007C0EA3" w:rsidRPr="007C0EA3" w:rsidRDefault="007C0EA3" w:rsidP="007C0EA3">
      <w:pPr>
        <w:spacing w:after="0" w:line="240" w:lineRule="auto"/>
        <w:rPr>
          <w:rFonts w:eastAsia="Times New Roman" w:cs="Arial"/>
          <w:sz w:val="24"/>
          <w:szCs w:val="24"/>
        </w:rPr>
      </w:pPr>
    </w:p>
    <w:p w14:paraId="4B0E0709"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Eligibility decisions for full-time Level IV services are made by the countywide central selection committee.</w:t>
      </w:r>
    </w:p>
    <w:p w14:paraId="7430B929" w14:textId="77777777" w:rsidR="007C0EA3" w:rsidRPr="007C0EA3" w:rsidRDefault="007C0EA3" w:rsidP="007C0EA3">
      <w:pPr>
        <w:spacing w:after="0" w:line="240" w:lineRule="auto"/>
        <w:rPr>
          <w:rFonts w:eastAsia="Times New Roman" w:cs="Arial"/>
          <w:sz w:val="24"/>
          <w:szCs w:val="24"/>
        </w:rPr>
      </w:pPr>
    </w:p>
    <w:p w14:paraId="0C3C5262"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Screening for Level IV services occurs during specific screening cycles:  </w:t>
      </w:r>
    </w:p>
    <w:p w14:paraId="01313014" w14:textId="70485EEB" w:rsidR="007C0EA3" w:rsidRPr="007C0EA3" w:rsidRDefault="007C0EA3" w:rsidP="007C0EA3">
      <w:pPr>
        <w:numPr>
          <w:ilvl w:val="0"/>
          <w:numId w:val="6"/>
        </w:numPr>
        <w:spacing w:after="0" w:line="240" w:lineRule="auto"/>
        <w:textAlignment w:val="baseline"/>
        <w:rPr>
          <w:rFonts w:eastAsia="Times New Roman" w:cs="Arial"/>
          <w:color w:val="000000"/>
        </w:rPr>
      </w:pPr>
      <w:r w:rsidRPr="007C0EA3">
        <w:rPr>
          <w:rFonts w:eastAsia="Times New Roman" w:cs="Arial"/>
          <w:color w:val="000000"/>
        </w:rPr>
        <w:t>Fall screening is available for students who are new to FCPS</w:t>
      </w:r>
      <w:r>
        <w:rPr>
          <w:rFonts w:eastAsia="Times New Roman" w:cs="Arial"/>
          <w:color w:val="000000"/>
        </w:rPr>
        <w:t xml:space="preserve"> since January</w:t>
      </w:r>
      <w:r w:rsidRPr="007C0EA3">
        <w:rPr>
          <w:rFonts w:eastAsia="Times New Roman" w:cs="Arial"/>
          <w:color w:val="000000"/>
        </w:rPr>
        <w:t>.</w:t>
      </w:r>
    </w:p>
    <w:p w14:paraId="570E24C3" w14:textId="1E5D344D" w:rsidR="007C0EA3" w:rsidRPr="007C0EA3" w:rsidRDefault="007C0EA3" w:rsidP="007C0EA3">
      <w:pPr>
        <w:numPr>
          <w:ilvl w:val="1"/>
          <w:numId w:val="6"/>
        </w:numPr>
        <w:spacing w:after="0" w:line="240" w:lineRule="auto"/>
        <w:textAlignment w:val="baseline"/>
        <w:rPr>
          <w:rFonts w:eastAsia="Times New Roman" w:cs="Arial"/>
          <w:color w:val="000000"/>
        </w:rPr>
      </w:pPr>
      <w:r w:rsidRPr="007C0EA3">
        <w:rPr>
          <w:rFonts w:eastAsia="Times New Roman" w:cs="Arial"/>
          <w:color w:val="000000"/>
        </w:rPr>
        <w:t xml:space="preserve">Fall referrals are due </w:t>
      </w:r>
      <w:r w:rsidR="00693CA9">
        <w:rPr>
          <w:rFonts w:eastAsia="Times New Roman" w:cs="Arial"/>
          <w:color w:val="000000"/>
        </w:rPr>
        <w:t>October 7</w:t>
      </w:r>
      <w:r w:rsidR="00693CA9" w:rsidRPr="00693CA9">
        <w:rPr>
          <w:rFonts w:eastAsia="Times New Roman" w:cs="Arial"/>
          <w:color w:val="000000"/>
          <w:vertAlign w:val="superscript"/>
        </w:rPr>
        <w:t>th</w:t>
      </w:r>
      <w:r w:rsidR="00693CA9">
        <w:rPr>
          <w:rFonts w:eastAsia="Times New Roman" w:cs="Arial"/>
          <w:color w:val="000000"/>
        </w:rPr>
        <w:t xml:space="preserve">. </w:t>
      </w:r>
    </w:p>
    <w:p w14:paraId="54A54134" w14:textId="77777777" w:rsidR="007C0EA3" w:rsidRPr="007C0EA3" w:rsidRDefault="007C0EA3" w:rsidP="007C0EA3">
      <w:pPr>
        <w:numPr>
          <w:ilvl w:val="0"/>
          <w:numId w:val="6"/>
        </w:numPr>
        <w:spacing w:after="0" w:line="240" w:lineRule="auto"/>
        <w:textAlignment w:val="baseline"/>
        <w:rPr>
          <w:rFonts w:eastAsia="Times New Roman" w:cs="Arial"/>
          <w:color w:val="000000"/>
        </w:rPr>
      </w:pPr>
      <w:r w:rsidRPr="007C0EA3">
        <w:rPr>
          <w:rFonts w:eastAsia="Times New Roman" w:cs="Arial"/>
          <w:color w:val="000000"/>
        </w:rPr>
        <w:t>Spring screening is available for any Grade 2-7 FCPS-enrolled student </w:t>
      </w:r>
    </w:p>
    <w:p w14:paraId="62C35090" w14:textId="77777777" w:rsidR="007C0EA3" w:rsidRPr="007C0EA3" w:rsidRDefault="007C0EA3" w:rsidP="007C0EA3">
      <w:pPr>
        <w:numPr>
          <w:ilvl w:val="1"/>
          <w:numId w:val="6"/>
        </w:numPr>
        <w:spacing w:after="0" w:line="240" w:lineRule="auto"/>
        <w:textAlignment w:val="baseline"/>
        <w:rPr>
          <w:rFonts w:eastAsia="Times New Roman" w:cs="Arial"/>
          <w:color w:val="000000"/>
        </w:rPr>
      </w:pPr>
      <w:r w:rsidRPr="007C0EA3">
        <w:rPr>
          <w:rFonts w:eastAsia="Times New Roman" w:cs="Arial"/>
          <w:color w:val="000000"/>
        </w:rPr>
        <w:t>The referral window is from the first day of school - December 15.</w:t>
      </w:r>
    </w:p>
    <w:p w14:paraId="79F69AFF" w14:textId="77777777" w:rsidR="007C0EA3" w:rsidRPr="007C0EA3" w:rsidRDefault="007C0EA3" w:rsidP="007C0EA3">
      <w:pPr>
        <w:spacing w:after="0" w:line="240" w:lineRule="auto"/>
        <w:rPr>
          <w:rFonts w:eastAsia="Times New Roman" w:cs="Arial"/>
          <w:sz w:val="24"/>
          <w:szCs w:val="24"/>
        </w:rPr>
      </w:pPr>
    </w:p>
    <w:p w14:paraId="04A51E0E"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 xml:space="preserve">Referral forms for Levels II-IV are found at </w:t>
      </w:r>
      <w:hyperlink r:id="rId7" w:history="1">
        <w:r w:rsidRPr="007C0EA3">
          <w:rPr>
            <w:rFonts w:eastAsia="Times New Roman" w:cs="Arial"/>
            <w:color w:val="1155CC"/>
            <w:u w:val="single"/>
          </w:rPr>
          <w:t>https://www.fcps.edu/node/38893</w:t>
        </w:r>
      </w:hyperlink>
      <w:r w:rsidRPr="007C0EA3">
        <w:rPr>
          <w:rFonts w:eastAsia="Times New Roman" w:cs="Arial"/>
          <w:color w:val="000000"/>
        </w:rPr>
        <w:t>. </w:t>
      </w:r>
    </w:p>
    <w:p w14:paraId="4D7EA47A" w14:textId="77777777" w:rsidR="007C0EA3" w:rsidRPr="007C0EA3" w:rsidRDefault="007C0EA3" w:rsidP="007C0EA3">
      <w:pPr>
        <w:spacing w:after="0" w:line="240" w:lineRule="auto"/>
        <w:rPr>
          <w:rFonts w:eastAsia="Times New Roman" w:cs="Arial"/>
          <w:sz w:val="24"/>
          <w:szCs w:val="24"/>
        </w:rPr>
      </w:pPr>
    </w:p>
    <w:p w14:paraId="0E78A84D"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 xml:space="preserve">For more information, please visit the AAP website at: </w:t>
      </w:r>
      <w:hyperlink r:id="rId8" w:history="1">
        <w:r w:rsidRPr="007C0EA3">
          <w:rPr>
            <w:rFonts w:eastAsia="Times New Roman" w:cs="Arial"/>
            <w:color w:val="0563C1"/>
            <w:u w:val="single"/>
          </w:rPr>
          <w:t>https://www.fcps.edu/registration/advanced-academics-identification-and-placement/current-fcps-students</w:t>
        </w:r>
      </w:hyperlink>
      <w:r w:rsidRPr="007C0EA3">
        <w:rPr>
          <w:rFonts w:eastAsia="Times New Roman" w:cs="Arial"/>
          <w:color w:val="000000"/>
        </w:rPr>
        <w:t>.  </w:t>
      </w:r>
    </w:p>
    <w:p w14:paraId="45DD4C7E" w14:textId="77777777" w:rsidR="007C0EA3" w:rsidRPr="007C0EA3" w:rsidRDefault="007C0EA3" w:rsidP="007C0EA3">
      <w:pPr>
        <w:spacing w:after="0" w:line="240" w:lineRule="auto"/>
        <w:rPr>
          <w:rFonts w:eastAsia="Times New Roman" w:cs="Arial"/>
          <w:sz w:val="24"/>
          <w:szCs w:val="24"/>
        </w:rPr>
      </w:pPr>
    </w:p>
    <w:p w14:paraId="55CC524B" w14:textId="77777777" w:rsidR="007C0EA3" w:rsidRPr="007C0EA3" w:rsidRDefault="007C0EA3" w:rsidP="00CE4163">
      <w:pPr>
        <w:pStyle w:val="Heading2"/>
        <w:rPr>
          <w:sz w:val="48"/>
          <w:szCs w:val="48"/>
        </w:rPr>
      </w:pPr>
      <w:r w:rsidRPr="007C0EA3">
        <w:t>Ability Testing</w:t>
      </w:r>
    </w:p>
    <w:p w14:paraId="1A7DDCE4"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FCPS uses ability testing as one part of the holistic screening process for Levels II-IV services. Test scores are not weighted or prioritized in the holistic screening process.  </w:t>
      </w:r>
    </w:p>
    <w:p w14:paraId="698FE1E7" w14:textId="77777777" w:rsidR="007C0EA3" w:rsidRPr="007C0EA3" w:rsidRDefault="007C0EA3" w:rsidP="007C0EA3">
      <w:pPr>
        <w:numPr>
          <w:ilvl w:val="0"/>
          <w:numId w:val="7"/>
        </w:numPr>
        <w:spacing w:after="0" w:line="240" w:lineRule="auto"/>
        <w:textAlignment w:val="baseline"/>
        <w:rPr>
          <w:rFonts w:eastAsia="Times New Roman" w:cs="Arial"/>
          <w:color w:val="000000"/>
        </w:rPr>
      </w:pPr>
      <w:r w:rsidRPr="007C0EA3">
        <w:rPr>
          <w:rFonts w:eastAsia="Times New Roman" w:cs="Arial"/>
          <w:color w:val="000000"/>
        </w:rPr>
        <w:t xml:space="preserve">All students in Grade 1 take the </w:t>
      </w:r>
      <w:proofErr w:type="spellStart"/>
      <w:r w:rsidRPr="007C0EA3">
        <w:rPr>
          <w:rFonts w:eastAsia="Times New Roman" w:cs="Arial"/>
          <w:color w:val="000000"/>
        </w:rPr>
        <w:t>Naglieri</w:t>
      </w:r>
      <w:proofErr w:type="spellEnd"/>
      <w:r w:rsidRPr="007C0EA3">
        <w:rPr>
          <w:rFonts w:eastAsia="Times New Roman" w:cs="Arial"/>
          <w:color w:val="000000"/>
        </w:rPr>
        <w:t xml:space="preserve"> Nonverbal Ability Test (NNAT).</w:t>
      </w:r>
    </w:p>
    <w:p w14:paraId="4FDA5B45" w14:textId="77777777" w:rsidR="007C0EA3" w:rsidRPr="007C0EA3" w:rsidRDefault="007C0EA3" w:rsidP="007C0EA3">
      <w:pPr>
        <w:numPr>
          <w:ilvl w:val="0"/>
          <w:numId w:val="7"/>
        </w:numPr>
        <w:spacing w:after="0" w:line="240" w:lineRule="auto"/>
        <w:textAlignment w:val="baseline"/>
        <w:rPr>
          <w:rFonts w:eastAsia="Times New Roman" w:cs="Arial"/>
          <w:color w:val="000000"/>
        </w:rPr>
      </w:pPr>
      <w:r w:rsidRPr="007C0EA3">
        <w:rPr>
          <w:rFonts w:eastAsia="Times New Roman" w:cs="Arial"/>
          <w:color w:val="000000"/>
        </w:rPr>
        <w:t>All students in Grade 2 take the Cognitive Abilities Test (</w:t>
      </w:r>
      <w:proofErr w:type="spellStart"/>
      <w:r w:rsidRPr="007C0EA3">
        <w:rPr>
          <w:rFonts w:eastAsia="Times New Roman" w:cs="Arial"/>
          <w:color w:val="000000"/>
        </w:rPr>
        <w:t>CogAT</w:t>
      </w:r>
      <w:proofErr w:type="spellEnd"/>
      <w:r w:rsidRPr="007C0EA3">
        <w:rPr>
          <w:rFonts w:eastAsia="Times New Roman" w:cs="Arial"/>
          <w:color w:val="000000"/>
        </w:rPr>
        <w:t>). </w:t>
      </w:r>
    </w:p>
    <w:p w14:paraId="06EC45AE" w14:textId="77777777" w:rsidR="007C0EA3" w:rsidRPr="007C0EA3" w:rsidRDefault="007C0EA3" w:rsidP="007C0EA3">
      <w:pPr>
        <w:numPr>
          <w:ilvl w:val="0"/>
          <w:numId w:val="8"/>
        </w:numPr>
        <w:spacing w:after="0" w:line="240" w:lineRule="auto"/>
        <w:textAlignment w:val="baseline"/>
        <w:rPr>
          <w:rFonts w:eastAsia="Times New Roman" w:cs="Arial"/>
          <w:color w:val="000000"/>
        </w:rPr>
      </w:pPr>
      <w:r w:rsidRPr="007C0EA3">
        <w:rPr>
          <w:rFonts w:eastAsia="Times New Roman" w:cs="Arial"/>
          <w:color w:val="000000"/>
        </w:rPr>
        <w:t xml:space="preserve">NNAT and/or </w:t>
      </w:r>
      <w:proofErr w:type="spellStart"/>
      <w:r w:rsidRPr="007C0EA3">
        <w:rPr>
          <w:rFonts w:eastAsia="Times New Roman" w:cs="Arial"/>
          <w:color w:val="000000"/>
        </w:rPr>
        <w:t>CogAT</w:t>
      </w:r>
      <w:proofErr w:type="spellEnd"/>
      <w:r w:rsidRPr="007C0EA3">
        <w:rPr>
          <w:rFonts w:eastAsia="Times New Roman" w:cs="Arial"/>
          <w:color w:val="000000"/>
        </w:rPr>
        <w:t xml:space="preserve"> may be administered to students in Grades 3-6 who do not have an ability test score during the regularly scheduled testing windows.  </w:t>
      </w:r>
    </w:p>
    <w:p w14:paraId="3139CEFF" w14:textId="77777777" w:rsidR="007C0EA3" w:rsidRPr="007C0EA3" w:rsidRDefault="007C0EA3" w:rsidP="007C0EA3">
      <w:pPr>
        <w:spacing w:after="0" w:line="240" w:lineRule="auto"/>
        <w:rPr>
          <w:rFonts w:eastAsia="Times New Roman" w:cs="Arial"/>
          <w:sz w:val="24"/>
          <w:szCs w:val="24"/>
        </w:rPr>
      </w:pPr>
    </w:p>
    <w:p w14:paraId="11C6DB9D" w14:textId="3FE3FD91"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 xml:space="preserve">Parents or guardians may request a one-time retest in grades 3-6 during the fall testing windows. Please contact the school testing coordinator </w:t>
      </w:r>
      <w:r w:rsidR="00F74225">
        <w:rPr>
          <w:rFonts w:eastAsia="Times New Roman" w:cs="Arial"/>
          <w:color w:val="000000"/>
        </w:rPr>
        <w:t>Marcy Balderson</w:t>
      </w:r>
      <w:r w:rsidRPr="007C0EA3">
        <w:rPr>
          <w:rFonts w:eastAsia="Times New Roman" w:cs="Arial"/>
          <w:color w:val="000000"/>
        </w:rPr>
        <w:t xml:space="preserve">, no later than September 15 to request the </w:t>
      </w:r>
      <w:proofErr w:type="spellStart"/>
      <w:r w:rsidRPr="007C0EA3">
        <w:rPr>
          <w:rFonts w:eastAsia="Times New Roman" w:cs="Arial"/>
          <w:color w:val="000000"/>
        </w:rPr>
        <w:t>CogAT</w:t>
      </w:r>
      <w:proofErr w:type="spellEnd"/>
      <w:r w:rsidRPr="007C0EA3">
        <w:rPr>
          <w:rFonts w:eastAsia="Times New Roman" w:cs="Arial"/>
          <w:color w:val="000000"/>
        </w:rPr>
        <w:t xml:space="preserve"> or October 15 for the NNAT.</w:t>
      </w:r>
    </w:p>
    <w:p w14:paraId="14E3DABF" w14:textId="77777777" w:rsidR="007C0EA3" w:rsidRPr="007C0EA3" w:rsidRDefault="007C0EA3" w:rsidP="007C0EA3">
      <w:pPr>
        <w:spacing w:after="0" w:line="240" w:lineRule="auto"/>
        <w:rPr>
          <w:rFonts w:eastAsia="Times New Roman" w:cs="Arial"/>
          <w:sz w:val="24"/>
          <w:szCs w:val="24"/>
        </w:rPr>
      </w:pPr>
    </w:p>
    <w:p w14:paraId="044B9A85"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Please do not wait for test scores before submitting a referral for your student in Grades 2-7 as there will be no referrals for Level IV screening accepted past the deadline.</w:t>
      </w:r>
    </w:p>
    <w:p w14:paraId="63739E94" w14:textId="77777777" w:rsidR="007C0EA3" w:rsidRPr="007C0EA3" w:rsidRDefault="007C0EA3" w:rsidP="007C0EA3">
      <w:pPr>
        <w:spacing w:after="0" w:line="240" w:lineRule="auto"/>
        <w:rPr>
          <w:rFonts w:eastAsia="Times New Roman" w:cs="Arial"/>
          <w:sz w:val="24"/>
          <w:szCs w:val="24"/>
        </w:rPr>
      </w:pPr>
    </w:p>
    <w:p w14:paraId="659791CB" w14:textId="77777777" w:rsidR="007C0EA3" w:rsidRPr="007C0EA3" w:rsidRDefault="007C0EA3" w:rsidP="00CE4163">
      <w:pPr>
        <w:pStyle w:val="Heading2"/>
        <w:rPr>
          <w:sz w:val="48"/>
          <w:szCs w:val="48"/>
        </w:rPr>
      </w:pPr>
      <w:r w:rsidRPr="007C0EA3">
        <w:t>Elementary Parent Information Meeting</w:t>
      </w:r>
    </w:p>
    <w:p w14:paraId="02C10685" w14:textId="401CA900"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 xml:space="preserve">A parent information meeting will be held at </w:t>
      </w:r>
      <w:r w:rsidR="00693CA9">
        <w:rPr>
          <w:rFonts w:eastAsia="Times New Roman" w:cs="Arial"/>
          <w:color w:val="000000"/>
        </w:rPr>
        <w:t>Dogwood</w:t>
      </w:r>
      <w:r w:rsidRPr="007C0EA3">
        <w:rPr>
          <w:rFonts w:eastAsia="Times New Roman" w:cs="Arial"/>
          <w:color w:val="000000"/>
        </w:rPr>
        <w:t xml:space="preserve"> on</w:t>
      </w:r>
      <w:r w:rsidR="00693CA9">
        <w:rPr>
          <w:rFonts w:eastAsia="Times New Roman" w:cs="Arial"/>
          <w:color w:val="000000"/>
        </w:rPr>
        <w:t xml:space="preserve"> Wednesday, </w:t>
      </w:r>
      <w:r w:rsidR="00693CA9" w:rsidRPr="005E608A">
        <w:rPr>
          <w:rFonts w:eastAsia="Times New Roman" w:cs="Arial"/>
          <w:color w:val="000000"/>
        </w:rPr>
        <w:t>October 13</w:t>
      </w:r>
      <w:r w:rsidRPr="005E608A">
        <w:rPr>
          <w:rFonts w:eastAsia="Times New Roman" w:cs="Arial"/>
          <w:color w:val="000000"/>
        </w:rPr>
        <w:t xml:space="preserve"> at </w:t>
      </w:r>
      <w:r w:rsidR="00693CA9" w:rsidRPr="005E608A">
        <w:rPr>
          <w:rFonts w:eastAsia="Times New Roman" w:cs="Arial"/>
          <w:color w:val="000000"/>
        </w:rPr>
        <w:t>6:00 PM</w:t>
      </w:r>
      <w:r w:rsidRPr="005E608A">
        <w:rPr>
          <w:rFonts w:eastAsia="Times New Roman" w:cs="Arial"/>
          <w:color w:val="000000"/>
        </w:rPr>
        <w:t>. The AART will provide information about levels of service and examples at</w:t>
      </w:r>
      <w:r w:rsidR="00693CA9" w:rsidRPr="005E608A">
        <w:rPr>
          <w:rFonts w:eastAsia="Times New Roman" w:cs="Arial"/>
          <w:color w:val="000000"/>
        </w:rPr>
        <w:t xml:space="preserve"> Dogwood</w:t>
      </w:r>
      <w:r w:rsidR="00423920" w:rsidRPr="005E608A">
        <w:rPr>
          <w:rFonts w:eastAsia="Times New Roman" w:cs="Arial"/>
          <w:color w:val="000000"/>
        </w:rPr>
        <w:t>,</w:t>
      </w:r>
      <w:r w:rsidRPr="005E608A">
        <w:rPr>
          <w:rFonts w:eastAsia="Times New Roman" w:cs="Arial"/>
          <w:color w:val="000000"/>
        </w:rPr>
        <w:t xml:space="preserve"> explain </w:t>
      </w:r>
      <w:r w:rsidR="00B150C0" w:rsidRPr="005E608A">
        <w:rPr>
          <w:rFonts w:eastAsia="Times New Roman" w:cs="Arial"/>
          <w:color w:val="000000"/>
        </w:rPr>
        <w:t>the screening process</w:t>
      </w:r>
      <w:r w:rsidR="00423920" w:rsidRPr="005E608A">
        <w:rPr>
          <w:rFonts w:eastAsia="Times New Roman" w:cs="Arial"/>
          <w:color w:val="000000"/>
        </w:rPr>
        <w:t>es,</w:t>
      </w:r>
      <w:r w:rsidR="00B150C0" w:rsidRPr="005E608A">
        <w:rPr>
          <w:rFonts w:eastAsia="Times New Roman" w:cs="Arial"/>
          <w:color w:val="000000"/>
        </w:rPr>
        <w:t xml:space="preserve"> </w:t>
      </w:r>
      <w:r w:rsidRPr="005E608A">
        <w:rPr>
          <w:rFonts w:eastAsia="Times New Roman" w:cs="Arial"/>
          <w:color w:val="000000"/>
        </w:rPr>
        <w:t xml:space="preserve">and answer questions </w:t>
      </w:r>
      <w:r w:rsidR="00B150C0" w:rsidRPr="005E608A">
        <w:rPr>
          <w:rFonts w:eastAsia="Times New Roman" w:cs="Arial"/>
          <w:color w:val="000000"/>
        </w:rPr>
        <w:t>about</w:t>
      </w:r>
      <w:r w:rsidRPr="005E608A">
        <w:rPr>
          <w:rFonts w:eastAsia="Times New Roman" w:cs="Arial"/>
          <w:color w:val="000000"/>
        </w:rPr>
        <w:t xml:space="preserve"> part-time school-based and full-time Level IV services.</w:t>
      </w:r>
    </w:p>
    <w:p w14:paraId="4223D3C3" w14:textId="77777777" w:rsidR="007C0EA3" w:rsidRPr="007C0EA3" w:rsidRDefault="007C0EA3" w:rsidP="007C0EA3">
      <w:pPr>
        <w:spacing w:after="0" w:line="240" w:lineRule="auto"/>
        <w:rPr>
          <w:rFonts w:eastAsia="Times New Roman" w:cs="Arial"/>
          <w:sz w:val="24"/>
          <w:szCs w:val="24"/>
        </w:rPr>
      </w:pPr>
    </w:p>
    <w:p w14:paraId="737FC990" w14:textId="77777777" w:rsidR="007C0EA3" w:rsidRPr="007C0EA3" w:rsidRDefault="007C0EA3" w:rsidP="00CE4163">
      <w:pPr>
        <w:pStyle w:val="Heading2"/>
        <w:rPr>
          <w:sz w:val="48"/>
          <w:szCs w:val="48"/>
        </w:rPr>
      </w:pPr>
      <w:r w:rsidRPr="007C0EA3">
        <w:t>Young Scholars</w:t>
      </w:r>
    </w:p>
    <w:p w14:paraId="08649579"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FCPS developed the Young Scholars Model to help identify students from historically underrepresented populations for AAP services. The model provides additional opportunity to nurture talent and build confidence so that students can meet their potential. </w:t>
      </w:r>
    </w:p>
    <w:p w14:paraId="15C6F5B0" w14:textId="77777777" w:rsidR="007C0EA3" w:rsidRPr="007C0EA3" w:rsidRDefault="007C0EA3" w:rsidP="007C0EA3">
      <w:pPr>
        <w:spacing w:after="0" w:line="240" w:lineRule="auto"/>
        <w:rPr>
          <w:rFonts w:eastAsia="Times New Roman" w:cs="Arial"/>
          <w:sz w:val="24"/>
          <w:szCs w:val="24"/>
        </w:rPr>
      </w:pPr>
    </w:p>
    <w:p w14:paraId="0CCC134B" w14:textId="77777777" w:rsidR="007C0EA3" w:rsidRPr="007C0EA3" w:rsidRDefault="007C0EA3" w:rsidP="00CE4163">
      <w:pPr>
        <w:pStyle w:val="Heading2"/>
        <w:rPr>
          <w:sz w:val="48"/>
          <w:szCs w:val="48"/>
        </w:rPr>
      </w:pPr>
      <w:proofErr w:type="gramStart"/>
      <w:r w:rsidRPr="007C0EA3">
        <w:t>Twice-Exceptional</w:t>
      </w:r>
      <w:proofErr w:type="gramEnd"/>
      <w:r w:rsidRPr="007C0EA3">
        <w:t xml:space="preserve"> (2e)</w:t>
      </w:r>
    </w:p>
    <w:p w14:paraId="0C0CDA1F" w14:textId="77777777" w:rsidR="007C0EA3" w:rsidRPr="007C0EA3" w:rsidRDefault="007C0EA3" w:rsidP="007C0EA3">
      <w:pPr>
        <w:spacing w:after="0" w:line="240" w:lineRule="auto"/>
        <w:rPr>
          <w:rFonts w:eastAsia="Times New Roman" w:cs="Arial"/>
          <w:sz w:val="24"/>
          <w:szCs w:val="24"/>
        </w:rPr>
      </w:pPr>
      <w:r w:rsidRPr="007C0EA3">
        <w:rPr>
          <w:rFonts w:eastAsia="Times New Roman" w:cs="Arial"/>
          <w:color w:val="000000"/>
        </w:rPr>
        <w:t>Some gifted students also have learning disabilities. These twice-exceptional, or “2e” students need strengths-based instruction. Their learning challenges also must be supported. FCPS has created a 2e handbook to help schools and families understand how to identify and serve 2e students. You can find these resources by going to www.fcps.edu and searching “2e.</w:t>
      </w:r>
      <w:r w:rsidRPr="007C0EA3">
        <w:rPr>
          <w:rFonts w:eastAsia="Times New Roman" w:cs="Arial"/>
          <w:color w:val="000000"/>
          <w:sz w:val="24"/>
          <w:szCs w:val="24"/>
        </w:rPr>
        <w:t>”</w:t>
      </w:r>
    </w:p>
    <w:p w14:paraId="6418A1BD" w14:textId="77777777" w:rsidR="007C0EA3" w:rsidRPr="007C0EA3" w:rsidRDefault="007C0EA3" w:rsidP="007C0EA3">
      <w:pPr>
        <w:spacing w:after="0" w:line="240" w:lineRule="auto"/>
        <w:rPr>
          <w:rFonts w:eastAsia="Times New Roman" w:cs="Arial"/>
          <w:sz w:val="24"/>
          <w:szCs w:val="24"/>
        </w:rPr>
      </w:pPr>
    </w:p>
    <w:p w14:paraId="2001BEA2" w14:textId="77777777" w:rsidR="007C0EA3" w:rsidRPr="007C0EA3" w:rsidRDefault="007C0EA3" w:rsidP="00CE4163">
      <w:pPr>
        <w:pStyle w:val="Heading2"/>
        <w:rPr>
          <w:sz w:val="48"/>
          <w:szCs w:val="48"/>
        </w:rPr>
      </w:pPr>
      <w:r w:rsidRPr="007C0EA3">
        <w:t>Middle and High School AAP</w:t>
      </w:r>
    </w:p>
    <w:p w14:paraId="782D3183" w14:textId="1B8E87A9" w:rsidR="00120E8C" w:rsidRPr="00120E8C" w:rsidRDefault="007C0EA3" w:rsidP="007C0EA3">
      <w:pPr>
        <w:spacing w:after="0" w:line="240" w:lineRule="auto"/>
        <w:rPr>
          <w:rFonts w:eastAsia="Times New Roman" w:cs="Arial"/>
          <w:color w:val="000000"/>
        </w:rPr>
      </w:pPr>
      <w:r w:rsidRPr="007C0EA3">
        <w:rPr>
          <w:rFonts w:eastAsia="Times New Roman" w:cs="Arial"/>
          <w:color w:val="000000"/>
        </w:rPr>
        <w:t>Additional information about middle and high school services may be found on the Advanced Academic Programs web page</w:t>
      </w:r>
      <w:r w:rsidR="00120E8C">
        <w:rPr>
          <w:rFonts w:eastAsia="Times New Roman" w:cs="Arial"/>
          <w:color w:val="000000"/>
        </w:rPr>
        <w:t xml:space="preserve">. </w:t>
      </w:r>
      <w:hyperlink r:id="rId9" w:history="1">
        <w:r w:rsidR="00120E8C" w:rsidRPr="00177F70">
          <w:rPr>
            <w:rStyle w:val="Hyperlink"/>
            <w:rFonts w:eastAsia="Times New Roman" w:cs="Arial"/>
          </w:rPr>
          <w:t>https://www.fcps.edu/academics/academic-overview/advanced-academic-programs</w:t>
        </w:r>
      </w:hyperlink>
    </w:p>
    <w:sectPr w:rsidR="00120E8C" w:rsidRPr="00120E8C" w:rsidSect="00B150C0">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9E7B3" w14:textId="77777777" w:rsidR="00D1358E" w:rsidRDefault="00D1358E" w:rsidP="00F46F95">
      <w:pPr>
        <w:spacing w:after="0" w:line="240" w:lineRule="auto"/>
      </w:pPr>
      <w:r>
        <w:separator/>
      </w:r>
    </w:p>
  </w:endnote>
  <w:endnote w:type="continuationSeparator" w:id="0">
    <w:p w14:paraId="33062A48" w14:textId="77777777" w:rsidR="00D1358E" w:rsidRDefault="00D1358E" w:rsidP="00F4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73BBB" w14:textId="77777777" w:rsidR="00D1358E" w:rsidRDefault="00D1358E" w:rsidP="00F46F95">
      <w:pPr>
        <w:spacing w:after="0" w:line="240" w:lineRule="auto"/>
      </w:pPr>
      <w:r>
        <w:separator/>
      </w:r>
    </w:p>
  </w:footnote>
  <w:footnote w:type="continuationSeparator" w:id="0">
    <w:p w14:paraId="4F59722E" w14:textId="77777777" w:rsidR="00D1358E" w:rsidRDefault="00D1358E" w:rsidP="00F46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4B6FD" w14:textId="77777777" w:rsidR="00F46F95" w:rsidRPr="00CE4163" w:rsidRDefault="00D904E6">
    <w:pPr>
      <w:pStyle w:val="Header"/>
      <w:rPr>
        <w:sz w:val="2"/>
        <w:szCs w:val="2"/>
      </w:rPr>
    </w:pPr>
    <w:r>
      <w:rPr>
        <w:noProof/>
      </w:rPr>
      <w:drawing>
        <wp:anchor distT="0" distB="0" distL="0" distR="0" simplePos="0" relativeHeight="251658240" behindDoc="0" locked="1" layoutInCell="1" allowOverlap="1" wp14:anchorId="69D75386" wp14:editId="41512D3E">
          <wp:simplePos x="0" y="0"/>
          <wp:positionH relativeFrom="column">
            <wp:posOffset>-904875</wp:posOffset>
          </wp:positionH>
          <wp:positionV relativeFrom="paragraph">
            <wp:posOffset>-714375</wp:posOffset>
          </wp:positionV>
          <wp:extent cx="8357235" cy="1200150"/>
          <wp:effectExtent l="0" t="0" r="5715" b="0"/>
          <wp:wrapSquare wrapText="bothSides"/>
          <wp:docPr id="2" name="Picture 2" descr="FCPS Brand Bar with a thin gold bar over a thicker teal bar" title="FC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bar_lettersize_vertical (5).png"/>
                  <pic:cNvPicPr/>
                </pic:nvPicPr>
                <pic:blipFill rotWithShape="1">
                  <a:blip r:embed="rId1">
                    <a:extLst>
                      <a:ext uri="{28A0092B-C50C-407E-A947-70E740481C1C}">
                        <a14:useLocalDpi xmlns:a14="http://schemas.microsoft.com/office/drawing/2010/main" val="0"/>
                      </a:ext>
                    </a:extLst>
                  </a:blip>
                  <a:srcRect t="17224" b="12683"/>
                  <a:stretch/>
                </pic:blipFill>
                <pic:spPr bwMode="auto">
                  <a:xfrm>
                    <a:off x="0" y="0"/>
                    <a:ext cx="8357235" cy="1200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3165"/>
    <w:multiLevelType w:val="multilevel"/>
    <w:tmpl w:val="36B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7B5"/>
    <w:multiLevelType w:val="multilevel"/>
    <w:tmpl w:val="8F5C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87769"/>
    <w:multiLevelType w:val="multilevel"/>
    <w:tmpl w:val="7B5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96322"/>
    <w:multiLevelType w:val="multilevel"/>
    <w:tmpl w:val="AD1E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F6FF4"/>
    <w:multiLevelType w:val="hybridMultilevel"/>
    <w:tmpl w:val="99B40778"/>
    <w:lvl w:ilvl="0" w:tplc="E0E2DB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932AA"/>
    <w:multiLevelType w:val="multilevel"/>
    <w:tmpl w:val="DC40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A43FA"/>
    <w:multiLevelType w:val="multilevel"/>
    <w:tmpl w:val="0840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63388"/>
    <w:multiLevelType w:val="multilevel"/>
    <w:tmpl w:val="3FA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F7264"/>
    <w:multiLevelType w:val="hybridMultilevel"/>
    <w:tmpl w:val="A3429004"/>
    <w:lvl w:ilvl="0" w:tplc="743EC840">
      <w:start w:val="1"/>
      <w:numFmt w:val="bullet"/>
      <w:pStyle w:val="ListParagraph"/>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CAD70C3"/>
    <w:multiLevelType w:val="multilevel"/>
    <w:tmpl w:val="8D7AF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7"/>
  </w:num>
  <w:num w:numId="6">
    <w:abstractNumId w:val="9"/>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NzYyMzA1NbM0MzdS0lEKTi0uzszPAykwrgUArunjaiwAAAA="/>
  </w:docVars>
  <w:rsids>
    <w:rsidRoot w:val="007C0EA3"/>
    <w:rsid w:val="00042EC3"/>
    <w:rsid w:val="00120E8C"/>
    <w:rsid w:val="001421E3"/>
    <w:rsid w:val="002F1668"/>
    <w:rsid w:val="003428EB"/>
    <w:rsid w:val="003F6C16"/>
    <w:rsid w:val="00423920"/>
    <w:rsid w:val="0047210F"/>
    <w:rsid w:val="00472B5D"/>
    <w:rsid w:val="00483101"/>
    <w:rsid w:val="00486227"/>
    <w:rsid w:val="004A5C6C"/>
    <w:rsid w:val="004B1FC3"/>
    <w:rsid w:val="00504331"/>
    <w:rsid w:val="00533820"/>
    <w:rsid w:val="005A6548"/>
    <w:rsid w:val="005E608A"/>
    <w:rsid w:val="006217D5"/>
    <w:rsid w:val="00693CA9"/>
    <w:rsid w:val="006C435A"/>
    <w:rsid w:val="006F3E19"/>
    <w:rsid w:val="00762D00"/>
    <w:rsid w:val="0077400F"/>
    <w:rsid w:val="007B13FB"/>
    <w:rsid w:val="007B494D"/>
    <w:rsid w:val="007B5F45"/>
    <w:rsid w:val="007B7409"/>
    <w:rsid w:val="007C0EA3"/>
    <w:rsid w:val="007D055E"/>
    <w:rsid w:val="00813F8F"/>
    <w:rsid w:val="00862297"/>
    <w:rsid w:val="008C4BA4"/>
    <w:rsid w:val="00914C3E"/>
    <w:rsid w:val="00963791"/>
    <w:rsid w:val="00973543"/>
    <w:rsid w:val="009C2FB4"/>
    <w:rsid w:val="00A44330"/>
    <w:rsid w:val="00A762FC"/>
    <w:rsid w:val="00B150C0"/>
    <w:rsid w:val="00B31021"/>
    <w:rsid w:val="00BB4DFB"/>
    <w:rsid w:val="00BC5C34"/>
    <w:rsid w:val="00C54182"/>
    <w:rsid w:val="00CE4163"/>
    <w:rsid w:val="00D11BB8"/>
    <w:rsid w:val="00D1358E"/>
    <w:rsid w:val="00D904E6"/>
    <w:rsid w:val="00DA2127"/>
    <w:rsid w:val="00DA79AF"/>
    <w:rsid w:val="00DA7B01"/>
    <w:rsid w:val="00DC7B0D"/>
    <w:rsid w:val="00E4127F"/>
    <w:rsid w:val="00E82A5A"/>
    <w:rsid w:val="00EB44D1"/>
    <w:rsid w:val="00EE355D"/>
    <w:rsid w:val="00F46F95"/>
    <w:rsid w:val="00F74225"/>
    <w:rsid w:val="00F8365B"/>
    <w:rsid w:val="00FD4510"/>
    <w:rsid w:val="00FE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BD8B9"/>
  <w15:chartTrackingRefBased/>
  <w15:docId w15:val="{4B06A620-557D-43C6-BFC6-AEE8C6CE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5E"/>
    <w:rPr>
      <w:rFonts w:ascii="Arial" w:eastAsiaTheme="minorEastAsia" w:hAnsi="Arial"/>
    </w:rPr>
  </w:style>
  <w:style w:type="paragraph" w:styleId="Heading1">
    <w:name w:val="heading 1"/>
    <w:basedOn w:val="Normal"/>
    <w:next w:val="Normal"/>
    <w:link w:val="Heading1Char"/>
    <w:autoRedefine/>
    <w:uiPriority w:val="9"/>
    <w:qFormat/>
    <w:rsid w:val="007C0EA3"/>
    <w:pPr>
      <w:keepNext/>
      <w:keepLines/>
      <w:spacing w:before="240" w:after="0"/>
      <w:outlineLvl w:val="0"/>
    </w:pPr>
    <w:rPr>
      <w:rFonts w:eastAsia="Times New Roman" w:cstheme="majorBidi"/>
      <w:b/>
      <w:bCs/>
      <w:color w:val="001A70" w:themeColor="accent1"/>
      <w:sz w:val="24"/>
      <w:szCs w:val="24"/>
    </w:rPr>
  </w:style>
  <w:style w:type="paragraph" w:styleId="Heading2">
    <w:name w:val="heading 2"/>
    <w:basedOn w:val="Normal"/>
    <w:next w:val="Normal"/>
    <w:link w:val="Heading2Char"/>
    <w:autoRedefine/>
    <w:uiPriority w:val="9"/>
    <w:qFormat/>
    <w:rsid w:val="00CE4163"/>
    <w:pPr>
      <w:keepNext/>
      <w:keepLines/>
      <w:spacing w:before="40" w:after="0"/>
      <w:outlineLvl w:val="1"/>
    </w:pPr>
    <w:rPr>
      <w:rFonts w:eastAsia="Times New Roman" w:cs="Arial"/>
      <w:b/>
      <w:bCs/>
      <w:color w:val="CF4520" w:themeColor="accent2"/>
    </w:rPr>
  </w:style>
  <w:style w:type="paragraph" w:styleId="Heading3">
    <w:name w:val="heading 3"/>
    <w:basedOn w:val="Normal"/>
    <w:next w:val="Normal"/>
    <w:link w:val="Heading3Char"/>
    <w:autoRedefine/>
    <w:uiPriority w:val="9"/>
    <w:qFormat/>
    <w:rsid w:val="007D055E"/>
    <w:pPr>
      <w:keepNext/>
      <w:keepLines/>
      <w:spacing w:before="40" w:after="0"/>
      <w:outlineLvl w:val="2"/>
    </w:pPr>
    <w:rPr>
      <w:rFonts w:eastAsiaTheme="majorEastAsia" w:cstheme="majorBidi"/>
      <w:color w:val="00677F" w:themeColor="accent3"/>
      <w:sz w:val="32"/>
      <w:szCs w:val="24"/>
    </w:rPr>
  </w:style>
  <w:style w:type="paragraph" w:styleId="Heading4">
    <w:name w:val="heading 4"/>
    <w:basedOn w:val="Normal"/>
    <w:next w:val="Normal"/>
    <w:link w:val="Heading4Char"/>
    <w:autoRedefine/>
    <w:uiPriority w:val="9"/>
    <w:qFormat/>
    <w:rsid w:val="007D055E"/>
    <w:pPr>
      <w:keepNext/>
      <w:keepLines/>
      <w:spacing w:before="40" w:after="0"/>
      <w:outlineLvl w:val="3"/>
    </w:pPr>
    <w:rPr>
      <w:rFonts w:eastAsiaTheme="majorEastAsia" w:cstheme="majorBidi"/>
      <w:iCs/>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A3"/>
    <w:rPr>
      <w:rFonts w:ascii="Arial" w:eastAsia="Times New Roman" w:hAnsi="Arial" w:cstheme="majorBidi"/>
      <w:b/>
      <w:bCs/>
      <w:color w:val="001A70" w:themeColor="accent1"/>
      <w:sz w:val="24"/>
      <w:szCs w:val="24"/>
    </w:rPr>
  </w:style>
  <w:style w:type="paragraph" w:styleId="Title">
    <w:name w:val="Title"/>
    <w:basedOn w:val="Normal"/>
    <w:next w:val="Normal"/>
    <w:link w:val="TitleChar"/>
    <w:autoRedefine/>
    <w:uiPriority w:val="10"/>
    <w:rsid w:val="00F8365B"/>
    <w:pPr>
      <w:spacing w:after="0" w:line="360" w:lineRule="auto"/>
      <w:contextualSpacing/>
    </w:pPr>
    <w:rPr>
      <w:rFonts w:eastAsiaTheme="majorEastAsia" w:cstheme="majorBidi"/>
      <w:color w:val="CF4520" w:themeColor="accent2"/>
      <w:spacing w:val="-10"/>
      <w:kern w:val="28"/>
      <w:sz w:val="56"/>
      <w:szCs w:val="56"/>
    </w:rPr>
  </w:style>
  <w:style w:type="character" w:customStyle="1" w:styleId="TitleChar">
    <w:name w:val="Title Char"/>
    <w:basedOn w:val="DefaultParagraphFont"/>
    <w:link w:val="Title"/>
    <w:uiPriority w:val="10"/>
    <w:rsid w:val="00F8365B"/>
    <w:rPr>
      <w:rFonts w:ascii="Arial" w:eastAsiaTheme="majorEastAsia" w:hAnsi="Arial" w:cstheme="majorBidi"/>
      <w:color w:val="CF4520" w:themeColor="accent2"/>
      <w:spacing w:val="-10"/>
      <w:kern w:val="28"/>
      <w:sz w:val="56"/>
      <w:szCs w:val="56"/>
    </w:rPr>
  </w:style>
  <w:style w:type="character" w:customStyle="1" w:styleId="Heading2Char">
    <w:name w:val="Heading 2 Char"/>
    <w:basedOn w:val="DefaultParagraphFont"/>
    <w:link w:val="Heading2"/>
    <w:uiPriority w:val="9"/>
    <w:rsid w:val="00CE4163"/>
    <w:rPr>
      <w:rFonts w:ascii="Arial" w:eastAsia="Times New Roman" w:hAnsi="Arial" w:cs="Arial"/>
      <w:b/>
      <w:bCs/>
      <w:color w:val="CF4520" w:themeColor="accent2"/>
    </w:rPr>
  </w:style>
  <w:style w:type="paragraph" w:styleId="Subtitle">
    <w:name w:val="Subtitle"/>
    <w:basedOn w:val="Normal"/>
    <w:next w:val="Normal"/>
    <w:link w:val="SubtitleChar"/>
    <w:uiPriority w:val="11"/>
    <w:rsid w:val="00F8365B"/>
    <w:pPr>
      <w:numPr>
        <w:ilvl w:val="1"/>
      </w:numPr>
    </w:pPr>
    <w:rPr>
      <w:rFonts w:eastAsiaTheme="minorHAnsi"/>
      <w:color w:val="75787B" w:themeColor="accent5"/>
      <w:spacing w:val="15"/>
      <w:sz w:val="36"/>
    </w:rPr>
  </w:style>
  <w:style w:type="character" w:customStyle="1" w:styleId="SubtitleChar">
    <w:name w:val="Subtitle Char"/>
    <w:basedOn w:val="DefaultParagraphFont"/>
    <w:link w:val="Subtitle"/>
    <w:uiPriority w:val="11"/>
    <w:rsid w:val="00F8365B"/>
    <w:rPr>
      <w:rFonts w:ascii="Arial" w:hAnsi="Arial"/>
      <w:color w:val="75787B" w:themeColor="accent5"/>
      <w:spacing w:val="15"/>
      <w:sz w:val="36"/>
    </w:rPr>
  </w:style>
  <w:style w:type="character" w:customStyle="1" w:styleId="Heading3Char">
    <w:name w:val="Heading 3 Char"/>
    <w:basedOn w:val="DefaultParagraphFont"/>
    <w:link w:val="Heading3"/>
    <w:uiPriority w:val="9"/>
    <w:rsid w:val="007D055E"/>
    <w:rPr>
      <w:rFonts w:ascii="Arial" w:eastAsiaTheme="majorEastAsia" w:hAnsi="Arial" w:cstheme="majorBidi"/>
      <w:color w:val="00677F" w:themeColor="accent3"/>
      <w:sz w:val="32"/>
      <w:szCs w:val="24"/>
    </w:rPr>
  </w:style>
  <w:style w:type="character" w:styleId="Emphasis">
    <w:name w:val="Emphasis"/>
    <w:basedOn w:val="DefaultParagraphFont"/>
    <w:uiPriority w:val="20"/>
    <w:qFormat/>
    <w:rsid w:val="00F8365B"/>
    <w:rPr>
      <w:rFonts w:ascii="Arial" w:hAnsi="Arial"/>
      <w:i/>
      <w:iCs/>
    </w:rPr>
  </w:style>
  <w:style w:type="character" w:styleId="IntenseEmphasis">
    <w:name w:val="Intense Emphasis"/>
    <w:basedOn w:val="DefaultParagraphFont"/>
    <w:uiPriority w:val="21"/>
    <w:rsid w:val="00F8365B"/>
    <w:rPr>
      <w:rFonts w:ascii="Arial" w:hAnsi="Arial"/>
      <w:i/>
      <w:iCs/>
      <w:color w:val="CF4520" w:themeColor="accent2"/>
    </w:rPr>
  </w:style>
  <w:style w:type="character" w:styleId="Strong">
    <w:name w:val="Strong"/>
    <w:basedOn w:val="DefaultParagraphFont"/>
    <w:uiPriority w:val="22"/>
    <w:qFormat/>
    <w:rsid w:val="00F8365B"/>
    <w:rPr>
      <w:rFonts w:ascii="Arial" w:hAnsi="Arial"/>
      <w:b/>
      <w:bCs/>
    </w:rPr>
  </w:style>
  <w:style w:type="paragraph" w:styleId="Quote">
    <w:name w:val="Quote"/>
    <w:basedOn w:val="Normal"/>
    <w:next w:val="Normal"/>
    <w:link w:val="QuoteChar"/>
    <w:autoRedefine/>
    <w:uiPriority w:val="29"/>
    <w:qFormat/>
    <w:rsid w:val="00F8365B"/>
    <w:pPr>
      <w:spacing w:before="20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8365B"/>
    <w:rPr>
      <w:rFonts w:ascii="Arial" w:hAnsi="Arial"/>
      <w:i/>
      <w:iCs/>
      <w:color w:val="404040" w:themeColor="text1" w:themeTint="BF"/>
    </w:rPr>
  </w:style>
  <w:style w:type="character" w:styleId="BookTitle">
    <w:name w:val="Book Title"/>
    <w:basedOn w:val="DefaultParagraphFont"/>
    <w:uiPriority w:val="33"/>
    <w:qFormat/>
    <w:rsid w:val="00F8365B"/>
    <w:rPr>
      <w:rFonts w:ascii="Arial" w:hAnsi="Arial"/>
      <w:b/>
      <w:bCs/>
      <w:i/>
      <w:iCs/>
      <w:spacing w:val="5"/>
      <w:sz w:val="22"/>
    </w:rPr>
  </w:style>
  <w:style w:type="paragraph" w:styleId="ListParagraph">
    <w:name w:val="List Paragraph"/>
    <w:basedOn w:val="Normal"/>
    <w:autoRedefine/>
    <w:uiPriority w:val="34"/>
    <w:qFormat/>
    <w:rsid w:val="00B150C0"/>
    <w:pPr>
      <w:numPr>
        <w:numId w:val="10"/>
      </w:numPr>
      <w:spacing w:after="0" w:line="240" w:lineRule="auto"/>
      <w:contextualSpacing/>
    </w:pPr>
  </w:style>
  <w:style w:type="paragraph" w:styleId="NoSpacing">
    <w:name w:val="No Spacing"/>
    <w:autoRedefine/>
    <w:uiPriority w:val="1"/>
    <w:qFormat/>
    <w:rsid w:val="00F8365B"/>
    <w:pPr>
      <w:spacing w:after="0" w:line="240" w:lineRule="auto"/>
    </w:pPr>
    <w:rPr>
      <w:rFonts w:ascii="Arial" w:eastAsiaTheme="minorEastAsia" w:hAnsi="Arial"/>
    </w:rPr>
  </w:style>
  <w:style w:type="character" w:styleId="Hyperlink">
    <w:name w:val="Hyperlink"/>
    <w:basedOn w:val="DefaultParagraphFont"/>
    <w:uiPriority w:val="99"/>
    <w:unhideWhenUsed/>
    <w:rsid w:val="00504331"/>
    <w:rPr>
      <w:color w:val="0563C1" w:themeColor="hyperlink"/>
      <w:u w:val="single"/>
    </w:rPr>
  </w:style>
  <w:style w:type="character" w:customStyle="1" w:styleId="Heading4Char">
    <w:name w:val="Heading 4 Char"/>
    <w:basedOn w:val="DefaultParagraphFont"/>
    <w:link w:val="Heading4"/>
    <w:uiPriority w:val="9"/>
    <w:rsid w:val="007D055E"/>
    <w:rPr>
      <w:rFonts w:ascii="Arial" w:eastAsiaTheme="majorEastAsia" w:hAnsi="Arial" w:cstheme="majorBidi"/>
      <w:iCs/>
      <w:color w:val="44546A" w:themeColor="text2"/>
      <w:sz w:val="24"/>
    </w:rPr>
  </w:style>
  <w:style w:type="paragraph" w:styleId="Header">
    <w:name w:val="header"/>
    <w:basedOn w:val="Normal"/>
    <w:link w:val="HeaderChar"/>
    <w:uiPriority w:val="99"/>
    <w:unhideWhenUsed/>
    <w:rsid w:val="00F46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95"/>
    <w:rPr>
      <w:rFonts w:ascii="Arial" w:eastAsiaTheme="minorEastAsia" w:hAnsi="Arial"/>
    </w:rPr>
  </w:style>
  <w:style w:type="paragraph" w:styleId="Footer">
    <w:name w:val="footer"/>
    <w:basedOn w:val="Normal"/>
    <w:link w:val="FooterChar"/>
    <w:uiPriority w:val="99"/>
    <w:unhideWhenUsed/>
    <w:rsid w:val="00F46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95"/>
    <w:rPr>
      <w:rFonts w:ascii="Arial" w:eastAsiaTheme="minorEastAsia" w:hAnsi="Arial"/>
    </w:rPr>
  </w:style>
  <w:style w:type="paragraph" w:styleId="NormalWeb">
    <w:name w:val="Normal (Web)"/>
    <w:basedOn w:val="Normal"/>
    <w:uiPriority w:val="99"/>
    <w:semiHidden/>
    <w:unhideWhenUsed/>
    <w:rsid w:val="007C0EA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2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54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ps.edu/registration/advanced-academics-identification-and-placement/current-fcps-students" TargetMode="External"/><Relationship Id="rId3" Type="http://schemas.openxmlformats.org/officeDocument/2006/relationships/settings" Target="settings.xml"/><Relationship Id="rId7" Type="http://schemas.openxmlformats.org/officeDocument/2006/relationships/hyperlink" Target="https://www.fcps.edu/node/388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cps.edu/academics/academic-overview/advanced-academic-progra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wilson\OneDrive%20-%20Fairfax%20County%20Public%20Schools\Documents\Custom%20Office%20Templates\Flier%20Template%20with%20FCPS%20Brandbar%201.dotx" TargetMode="External"/></Relationships>
</file>

<file path=word/theme/theme1.xml><?xml version="1.0" encoding="utf-8"?>
<a:theme xmlns:a="http://schemas.openxmlformats.org/drawingml/2006/main" name="Office Theme">
  <a:themeElements>
    <a:clrScheme name="FCPS Brand">
      <a:dk1>
        <a:sysClr val="windowText" lastClr="000000"/>
      </a:dk1>
      <a:lt1>
        <a:sysClr val="window" lastClr="FFFFFF"/>
      </a:lt1>
      <a:dk2>
        <a:srgbClr val="44546A"/>
      </a:dk2>
      <a:lt2>
        <a:srgbClr val="E7E6E6"/>
      </a:lt2>
      <a:accent1>
        <a:srgbClr val="001A70"/>
      </a:accent1>
      <a:accent2>
        <a:srgbClr val="CF4520"/>
      </a:accent2>
      <a:accent3>
        <a:srgbClr val="00677F"/>
      </a:accent3>
      <a:accent4>
        <a:srgbClr val="FFB500"/>
      </a:accent4>
      <a:accent5>
        <a:srgbClr val="75787B"/>
      </a:accent5>
      <a:accent6>
        <a:srgbClr val="319B4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Flier Template with FCPS Brandbar 1.dotx</Template>
  <TotalTime>2</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Flier Template</vt:lpstr>
    </vt:vector>
  </TitlesOfParts>
  <Company>Fairfax County Public Schools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Flier Template</dc:title>
  <dc:subject>Flier Template</dc:subject>
  <dc:creator>Wilson, Jamie L</dc:creator>
  <cp:keywords>template;word;FCPS</cp:keywords>
  <dc:description/>
  <cp:lastModifiedBy>Seck, Kimberly A</cp:lastModifiedBy>
  <cp:revision>2</cp:revision>
  <dcterms:created xsi:type="dcterms:W3CDTF">2021-09-30T20:24:00Z</dcterms:created>
  <dcterms:modified xsi:type="dcterms:W3CDTF">2021-09-30T20:24:00Z</dcterms:modified>
</cp:coreProperties>
</file>