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0BF5" w14:textId="77777777" w:rsidR="00AF7554" w:rsidRPr="00AF7554" w:rsidRDefault="00AF7554" w:rsidP="00AF7554">
      <w:pPr>
        <w:spacing w:line="480" w:lineRule="auto"/>
        <w:contextualSpacing/>
        <w:rPr>
          <w:sz w:val="22"/>
          <w:szCs w:val="22"/>
        </w:rPr>
      </w:pPr>
      <w:r w:rsidRPr="00AF7554">
        <w:rPr>
          <w:sz w:val="22"/>
          <w:szCs w:val="22"/>
          <w:lang w:val="es"/>
        </w:rPr>
        <w:t xml:space="preserve">Estimado _____________ </w:t>
      </w:r>
    </w:p>
    <w:p w14:paraId="1BFADCFE" w14:textId="77777777" w:rsidR="0061657F" w:rsidRPr="00AF7554" w:rsidRDefault="00AF7554" w:rsidP="004F35EE">
      <w:pPr>
        <w:spacing w:line="480" w:lineRule="auto"/>
        <w:contextualSpacing/>
        <w:rPr>
          <w:sz w:val="22"/>
          <w:szCs w:val="22"/>
        </w:rPr>
      </w:pPr>
      <w:r w:rsidRPr="00AF7554">
        <w:rPr>
          <w:sz w:val="22"/>
          <w:szCs w:val="22"/>
          <w:lang w:val="es"/>
        </w:rPr>
        <w:tab/>
      </w:r>
      <w:r w:rsidR="0061657F" w:rsidRPr="00AF7554">
        <w:rPr>
          <w:sz w:val="22"/>
          <w:szCs w:val="22"/>
          <w:lang w:val="es"/>
        </w:rPr>
        <w:t xml:space="preserve"> Nos estamos acercando a usted con respecto a un programa de asistencia de alquiler en el condado de Fairfax. Entendemos que debido a la pandemia mundial actual muchas personas han estado sin trabajo y ahora están atrasados en sus pagos de alquiler. En asociación con el condado de Fairfax, Cornerstones ha desarrollado una Unidad de Prevención de Desalojos que está ayudando con el acceso al alquiler de emergencia y la asistencia de servicios públicos. </w:t>
      </w:r>
    </w:p>
    <w:p w14:paraId="01FCC269" w14:textId="4447D00C" w:rsidR="0061657F" w:rsidRPr="00AF7554" w:rsidRDefault="0061657F" w:rsidP="004F35EE">
      <w:pPr>
        <w:spacing w:line="480" w:lineRule="auto"/>
        <w:ind w:firstLine="720"/>
        <w:rPr>
          <w:sz w:val="22"/>
          <w:szCs w:val="22"/>
        </w:rPr>
      </w:pPr>
      <w:r w:rsidRPr="00AF7554">
        <w:rPr>
          <w:sz w:val="22"/>
          <w:szCs w:val="22"/>
          <w:lang w:val="es"/>
        </w:rPr>
        <w:t>Cualquier persona que resida actualmente en el condado de Fairfax que esté detrás de su alquiler debe comunicarse con Coordinated Service Planning (CSP) al 703</w:t>
      </w:r>
      <w:r>
        <w:rPr>
          <w:sz w:val="22"/>
          <w:szCs w:val="22"/>
          <w:lang w:val="es"/>
        </w:rPr>
        <w:t>-222-0880. CSP completará</w:t>
      </w:r>
      <w:r>
        <w:rPr>
          <w:lang w:val="es"/>
        </w:rPr>
        <w:t xml:space="preserve"> </w:t>
      </w:r>
      <w:r>
        <w:rPr>
          <w:sz w:val="22"/>
          <w:szCs w:val="22"/>
          <w:lang w:val="es"/>
        </w:rPr>
        <w:t>una</w:t>
      </w:r>
      <w:r>
        <w:rPr>
          <w:lang w:val="es"/>
        </w:rPr>
        <w:t xml:space="preserve"> evaluación con el inquilino</w:t>
      </w:r>
      <w:r w:rsidRPr="00AF7554">
        <w:rPr>
          <w:sz w:val="22"/>
          <w:szCs w:val="22"/>
          <w:lang w:val="es"/>
        </w:rPr>
        <w:t xml:space="preserve"> y determinará su elegibilidad para la asistencia de alquiler. Si se determina que son elegibles para recibir asistencia, el inquilino será referido a una de las Organizaciones Comunitarias Basadas (CBO) en el Condado de Fairfax que están distribuyendo estos fondos</w:t>
      </w:r>
      <w:r>
        <w:rPr>
          <w:sz w:val="22"/>
          <w:szCs w:val="22"/>
          <w:lang w:val="es"/>
        </w:rPr>
        <w:t xml:space="preserve"> y</w:t>
      </w:r>
      <w:r>
        <w:rPr>
          <w:lang w:val="es"/>
        </w:rPr>
        <w:t xml:space="preserve"> el pago será enviado directamente</w:t>
      </w:r>
      <w:r>
        <w:rPr>
          <w:sz w:val="22"/>
          <w:szCs w:val="22"/>
          <w:lang w:val="es"/>
        </w:rPr>
        <w:t xml:space="preserve"> al arrendador.</w:t>
      </w:r>
    </w:p>
    <w:p w14:paraId="58BAEA38" w14:textId="77777777" w:rsidR="0061657F" w:rsidRPr="00AF7554" w:rsidRDefault="0061657F" w:rsidP="004F35EE">
      <w:pPr>
        <w:spacing w:line="480" w:lineRule="auto"/>
        <w:ind w:firstLine="720"/>
        <w:rPr>
          <w:sz w:val="22"/>
          <w:szCs w:val="22"/>
        </w:rPr>
      </w:pPr>
      <w:r w:rsidRPr="00AF7554">
        <w:rPr>
          <w:sz w:val="22"/>
          <w:szCs w:val="22"/>
          <w:lang w:val="es"/>
        </w:rPr>
        <w:t xml:space="preserve">Si usted o el inquilino tienen alguna pregunta adicional, por favor no dude en comunicarse conmigo en el número de teléfono que aparece a continuación o por correo electrónico. </w:t>
      </w:r>
    </w:p>
    <w:p w14:paraId="59E4C3D7" w14:textId="77777777" w:rsidR="0061657F" w:rsidRPr="00AF7554" w:rsidRDefault="0061657F" w:rsidP="004F35EE">
      <w:pPr>
        <w:spacing w:line="480" w:lineRule="auto"/>
        <w:ind w:firstLine="720"/>
        <w:rPr>
          <w:sz w:val="22"/>
          <w:szCs w:val="22"/>
        </w:rPr>
      </w:pPr>
      <w:r w:rsidRPr="00AF7554">
        <w:rPr>
          <w:sz w:val="22"/>
          <w:szCs w:val="22"/>
          <w:lang w:val="es"/>
        </w:rPr>
        <w:t xml:space="preserve">Gracias </w:t>
      </w:r>
    </w:p>
    <w:p w14:paraId="17D82436" w14:textId="5D763B87" w:rsidR="00AF7554" w:rsidRPr="00AF7554" w:rsidRDefault="00AF7554" w:rsidP="00AF7554">
      <w:pPr>
        <w:spacing w:line="480" w:lineRule="auto"/>
        <w:ind w:firstLine="720"/>
        <w:rPr>
          <w:sz w:val="22"/>
          <w:szCs w:val="22"/>
        </w:rPr>
      </w:pPr>
      <w:r w:rsidRPr="00AF7554">
        <w:rPr>
          <w:sz w:val="22"/>
          <w:szCs w:val="22"/>
          <w:lang w:val="es"/>
        </w:rPr>
        <w:t>Juana Pumoral</w:t>
      </w:r>
    </w:p>
    <w:p w14:paraId="59F1E96F" w14:textId="77777777" w:rsidR="00AF7554" w:rsidRPr="00AF7554" w:rsidRDefault="00AF7554" w:rsidP="00AF7554">
      <w:pPr>
        <w:spacing w:line="480" w:lineRule="auto"/>
        <w:ind w:firstLine="720"/>
        <w:rPr>
          <w:sz w:val="22"/>
          <w:szCs w:val="22"/>
        </w:rPr>
      </w:pPr>
      <w:r w:rsidRPr="00AF7554">
        <w:rPr>
          <w:sz w:val="22"/>
          <w:szCs w:val="22"/>
          <w:lang w:val="es"/>
        </w:rPr>
        <w:t xml:space="preserve">Cornerstones Gerente de Alcance para Alquiler de Emergencia y Asistencia de Servicios Públicos </w:t>
      </w:r>
    </w:p>
    <w:p w14:paraId="30951B8B" w14:textId="77777777" w:rsidR="00AF7554" w:rsidRPr="00AF7554" w:rsidRDefault="00AF7554" w:rsidP="00AF7554">
      <w:pPr>
        <w:spacing w:line="480" w:lineRule="auto"/>
        <w:ind w:firstLine="720"/>
        <w:rPr>
          <w:sz w:val="22"/>
          <w:szCs w:val="22"/>
        </w:rPr>
      </w:pPr>
      <w:r w:rsidRPr="00AF7554">
        <w:rPr>
          <w:sz w:val="22"/>
          <w:szCs w:val="22"/>
          <w:lang w:val="es"/>
        </w:rPr>
        <w:t xml:space="preserve">571-323-1396 </w:t>
      </w:r>
    </w:p>
    <w:p w14:paraId="634E83A1" w14:textId="77777777" w:rsidR="00AF7554" w:rsidRPr="00AF7554" w:rsidRDefault="001D7A40" w:rsidP="00AF7554">
      <w:pPr>
        <w:spacing w:line="480" w:lineRule="auto"/>
        <w:ind w:firstLine="720"/>
        <w:rPr>
          <w:sz w:val="22"/>
          <w:szCs w:val="22"/>
        </w:rPr>
      </w:pPr>
      <w:hyperlink r:id="rId10" w:history="1">
        <w:r w:rsidR="00AF7554" w:rsidRPr="00AF7554">
          <w:rPr>
            <w:rStyle w:val="Hyperlink"/>
            <w:sz w:val="22"/>
            <w:szCs w:val="22"/>
            <w:lang w:val="es"/>
          </w:rPr>
          <w:t>Juana.pumoral@cornerstonesva.org</w:t>
        </w:r>
      </w:hyperlink>
    </w:p>
    <w:p w14:paraId="766886A9" w14:textId="4A94DA21" w:rsidR="0015650B" w:rsidRPr="00AF7554" w:rsidRDefault="0015650B" w:rsidP="0015650B">
      <w:pPr>
        <w:rPr>
          <w:rFonts w:ascii="Calibri" w:hAnsi="Calibri"/>
          <w:sz w:val="22"/>
          <w:szCs w:val="22"/>
        </w:rPr>
      </w:pPr>
    </w:p>
    <w:p w14:paraId="678F2C64" w14:textId="6B59FA3E" w:rsidR="00F668E0" w:rsidRPr="00AF7554" w:rsidRDefault="00040E26" w:rsidP="0015650B">
      <w:pPr>
        <w:rPr>
          <w:rFonts w:ascii="Calibri" w:hAnsi="Calibri"/>
          <w:sz w:val="22"/>
          <w:szCs w:val="22"/>
        </w:rPr>
      </w:pPr>
      <w:r w:rsidRPr="00AF7554">
        <w:rPr>
          <w:rFonts w:ascii="Calibri" w:hAnsi="Calibri"/>
          <w:sz w:val="22"/>
          <w:szCs w:val="22"/>
        </w:rPr>
        <w:t xml:space="preserve"> </w:t>
      </w:r>
    </w:p>
    <w:sectPr w:rsidR="00F668E0" w:rsidRPr="00AF7554" w:rsidSect="002208D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C53F7" w14:textId="77777777" w:rsidR="00CA461F" w:rsidRDefault="00CA461F">
      <w:r>
        <w:rPr>
          <w:lang w:val="es"/>
        </w:rPr>
        <w:separator/>
      </w:r>
    </w:p>
  </w:endnote>
  <w:endnote w:type="continuationSeparator" w:id="0">
    <w:p w14:paraId="2AE9E25F" w14:textId="77777777" w:rsidR="00CA461F" w:rsidRDefault="00CA461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B3FB" w14:textId="77777777" w:rsidR="002208DB" w:rsidRDefault="0022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D5DA" w14:textId="77777777" w:rsidR="00B23D90" w:rsidRPr="00884387" w:rsidRDefault="00F752AA" w:rsidP="00884387">
    <w:pPr>
      <w:pStyle w:val="BasicParagraph"/>
      <w:spacing w:after="80"/>
      <w:jc w:val="center"/>
      <w:rPr>
        <w:rFonts w:ascii="Calibri" w:hAnsi="Calibri" w:cs="Calibri"/>
        <w:color w:val="003F57"/>
        <w:sz w:val="18"/>
        <w:szCs w:val="18"/>
      </w:rPr>
    </w:pPr>
    <w:r>
      <w:rPr>
        <w:noProof/>
        <w:color w:val="003F57"/>
        <w:sz w:val="18"/>
        <w:szCs w:val="18"/>
        <w:lang w:val="es"/>
      </w:rPr>
      <w:drawing>
        <wp:inline distT="0" distB="0" distL="0" distR="0" wp14:anchorId="0A835D62" wp14:editId="6CA2330B">
          <wp:extent cx="7205980" cy="285750"/>
          <wp:effectExtent l="25400" t="0" r="7620" b="0"/>
          <wp:docPr id="3" name="Picture 2" descr="pie de página-2nd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ndpage.png"/>
                  <pic:cNvPicPr/>
                </pic:nvPicPr>
                <pic:blipFill>
                  <a:blip r:embed="rId1"/>
                  <a:stretch>
                    <a:fillRect/>
                  </a:stretch>
                </pic:blipFill>
                <pic:spPr>
                  <a:xfrm>
                    <a:off x="0" y="0"/>
                    <a:ext cx="7205980" cy="2857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67BE" w14:textId="77777777" w:rsidR="00B23D90" w:rsidRPr="00B23D90" w:rsidRDefault="00B23D90" w:rsidP="002208DB">
    <w:pPr>
      <w:pStyle w:val="BasicParagraph"/>
      <w:spacing w:after="80"/>
      <w:ind w:left="-1350"/>
      <w:rPr>
        <w:rFonts w:ascii="Calibri" w:hAnsi="Calibri" w:cs="Calibri"/>
        <w:color w:val="003F57"/>
        <w:sz w:val="18"/>
        <w:szCs w:val="18"/>
      </w:rPr>
    </w:pPr>
    <w:r>
      <w:rPr>
        <w:noProof/>
        <w:color w:val="003F57"/>
        <w:sz w:val="18"/>
        <w:szCs w:val="18"/>
        <w:lang w:val="es"/>
      </w:rPr>
      <w:drawing>
        <wp:inline distT="0" distB="0" distL="0" distR="0" wp14:anchorId="1EFFBAB9" wp14:editId="53AAFE3B">
          <wp:extent cx="7205980" cy="560705"/>
          <wp:effectExtent l="25400" t="0" r="7620" b="0"/>
          <wp:docPr id="2" name="Picture 1" descr="misión de 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mission.png"/>
                  <pic:cNvPicPr/>
                </pic:nvPicPr>
                <pic:blipFill>
                  <a:blip r:embed="rId1"/>
                  <a:stretch>
                    <a:fillRect/>
                  </a:stretch>
                </pic:blipFill>
                <pic:spPr>
                  <a:xfrm>
                    <a:off x="0" y="0"/>
                    <a:ext cx="7205980" cy="560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8AE9" w14:textId="77777777" w:rsidR="00CA461F" w:rsidRDefault="00CA461F">
      <w:r>
        <w:rPr>
          <w:lang w:val="es"/>
        </w:rPr>
        <w:separator/>
      </w:r>
    </w:p>
  </w:footnote>
  <w:footnote w:type="continuationSeparator" w:id="0">
    <w:p w14:paraId="5B893B3D" w14:textId="77777777" w:rsidR="00CA461F" w:rsidRDefault="00CA461F">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A0DD" w14:textId="77777777" w:rsidR="002208DB" w:rsidRDefault="0022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C15D" w14:textId="77777777" w:rsidR="002208DB" w:rsidRDefault="00220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B9EC" w14:textId="77777777" w:rsidR="00B23D90" w:rsidRDefault="00B23D90" w:rsidP="00884387">
    <w:pPr>
      <w:pStyle w:val="BasicParagraph"/>
      <w:jc w:val="center"/>
    </w:pPr>
    <w:r w:rsidRPr="00DA4A74">
      <w:rPr>
        <w:lang w:val="es"/>
      </w:rPr>
      <w:t xml:space="preserve"> </w:t>
    </w:r>
    <w:r w:rsidR="00A43E97">
      <w:rPr>
        <w:noProof/>
        <w:lang w:val="es"/>
      </w:rPr>
      <w:drawing>
        <wp:inline distT="0" distB="0" distL="0" distR="0" wp14:anchorId="258D20E9" wp14:editId="3234647C">
          <wp:extent cx="2613660" cy="446517"/>
          <wp:effectExtent l="0" t="0" r="2540" b="0"/>
          <wp:docPr id="6" name="Picture 5" descr="cornerstoneslogo-tag-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slogo-tag-only.png"/>
                  <pic:cNvPicPr/>
                </pic:nvPicPr>
                <pic:blipFill>
                  <a:blip r:embed="rId1"/>
                  <a:stretch>
                    <a:fillRect/>
                  </a:stretch>
                </pic:blipFill>
                <pic:spPr>
                  <a:xfrm>
                    <a:off x="0" y="0"/>
                    <a:ext cx="2628330" cy="449023"/>
                  </a:xfrm>
                  <a:prstGeom prst="rect">
                    <a:avLst/>
                  </a:prstGeom>
                </pic:spPr>
              </pic:pic>
            </a:graphicData>
          </a:graphic>
        </wp:inline>
      </w:drawing>
    </w:r>
  </w:p>
  <w:p w14:paraId="45AA54D2" w14:textId="77777777" w:rsidR="00B23D90" w:rsidRDefault="00B23D90" w:rsidP="00884387">
    <w:pPr>
      <w:pStyle w:val="BasicParagraph"/>
      <w:jc w:val="center"/>
      <w:rPr>
        <w:rFonts w:ascii="Calibri-BoldItalic" w:hAnsi="Calibri-BoldItalic" w:cs="Calibri-BoldItalic"/>
        <w:b/>
        <w:bCs/>
        <w:i/>
        <w:iCs/>
        <w:color w:val="007A87"/>
      </w:rPr>
    </w:pPr>
  </w:p>
  <w:p w14:paraId="3284DE12" w14:textId="77777777" w:rsidR="00B23D90" w:rsidRDefault="00B23D90" w:rsidP="00884387">
    <w:pPr>
      <w:pStyle w:val="Header"/>
    </w:pPr>
  </w:p>
  <w:p w14:paraId="2E4833F4" w14:textId="77777777" w:rsidR="00B23D90" w:rsidRDefault="00B23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A181D54"/>
    <w:lvl w:ilvl="0">
      <w:start w:val="1"/>
      <w:numFmt w:val="bullet"/>
      <w:pStyle w:val="ListBullet2"/>
      <w:lvlText w:val="o"/>
      <w:lvlJc w:val="left"/>
      <w:pPr>
        <w:tabs>
          <w:tab w:val="num" w:pos="720"/>
        </w:tabs>
        <w:ind w:left="720" w:hanging="360"/>
      </w:pPr>
      <w:rPr>
        <w:rFonts w:ascii="Courier New" w:hAnsi="Courier New" w:hint="default"/>
      </w:rPr>
    </w:lvl>
  </w:abstractNum>
  <w:abstractNum w:abstractNumId="1" w15:restartNumberingAfterBreak="0">
    <w:nsid w:val="510E3A8F"/>
    <w:multiLevelType w:val="multilevel"/>
    <w:tmpl w:val="B2D632D6"/>
    <w:lvl w:ilvl="0">
      <w:start w:val="1"/>
      <w:numFmt w:val="bullet"/>
      <w:pStyle w:val="Bullete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9"/>
    <w:rsid w:val="0001722A"/>
    <w:rsid w:val="00040E26"/>
    <w:rsid w:val="0004422B"/>
    <w:rsid w:val="00066B26"/>
    <w:rsid w:val="00074EA1"/>
    <w:rsid w:val="00087583"/>
    <w:rsid w:val="00087986"/>
    <w:rsid w:val="000B489F"/>
    <w:rsid w:val="000C3344"/>
    <w:rsid w:val="000E2C5B"/>
    <w:rsid w:val="0010502F"/>
    <w:rsid w:val="00127204"/>
    <w:rsid w:val="0015650B"/>
    <w:rsid w:val="00195E35"/>
    <w:rsid w:val="001D4F28"/>
    <w:rsid w:val="001D7A40"/>
    <w:rsid w:val="001F532C"/>
    <w:rsid w:val="002105F6"/>
    <w:rsid w:val="00214450"/>
    <w:rsid w:val="002208DB"/>
    <w:rsid w:val="002268B2"/>
    <w:rsid w:val="00261B16"/>
    <w:rsid w:val="00280AC3"/>
    <w:rsid w:val="002A6DDC"/>
    <w:rsid w:val="002A7576"/>
    <w:rsid w:val="003F03B9"/>
    <w:rsid w:val="00401829"/>
    <w:rsid w:val="00435349"/>
    <w:rsid w:val="004C0A48"/>
    <w:rsid w:val="004E10ED"/>
    <w:rsid w:val="004E5EC8"/>
    <w:rsid w:val="00561CD5"/>
    <w:rsid w:val="00586F61"/>
    <w:rsid w:val="005939EE"/>
    <w:rsid w:val="005C2D6E"/>
    <w:rsid w:val="005E08C6"/>
    <w:rsid w:val="005F6F7A"/>
    <w:rsid w:val="00612567"/>
    <w:rsid w:val="0061657F"/>
    <w:rsid w:val="006F1647"/>
    <w:rsid w:val="006F3AB6"/>
    <w:rsid w:val="0070020F"/>
    <w:rsid w:val="00740049"/>
    <w:rsid w:val="00750E89"/>
    <w:rsid w:val="00763A1D"/>
    <w:rsid w:val="00807081"/>
    <w:rsid w:val="008156C5"/>
    <w:rsid w:val="00861F0A"/>
    <w:rsid w:val="00884387"/>
    <w:rsid w:val="00893957"/>
    <w:rsid w:val="008A77C6"/>
    <w:rsid w:val="008C6714"/>
    <w:rsid w:val="008D3DB6"/>
    <w:rsid w:val="008F6BF0"/>
    <w:rsid w:val="009141B2"/>
    <w:rsid w:val="00937574"/>
    <w:rsid w:val="00944167"/>
    <w:rsid w:val="0095219B"/>
    <w:rsid w:val="00967310"/>
    <w:rsid w:val="00973448"/>
    <w:rsid w:val="0098697E"/>
    <w:rsid w:val="009A7B9C"/>
    <w:rsid w:val="00A071C0"/>
    <w:rsid w:val="00A40236"/>
    <w:rsid w:val="00A43E97"/>
    <w:rsid w:val="00A52046"/>
    <w:rsid w:val="00A620A8"/>
    <w:rsid w:val="00A92A3C"/>
    <w:rsid w:val="00A9318E"/>
    <w:rsid w:val="00AF7554"/>
    <w:rsid w:val="00B23D90"/>
    <w:rsid w:val="00B30744"/>
    <w:rsid w:val="00B32522"/>
    <w:rsid w:val="00B54D94"/>
    <w:rsid w:val="00B61D56"/>
    <w:rsid w:val="00B87D88"/>
    <w:rsid w:val="00BE3B54"/>
    <w:rsid w:val="00BE6CC9"/>
    <w:rsid w:val="00BF691A"/>
    <w:rsid w:val="00C25110"/>
    <w:rsid w:val="00C56119"/>
    <w:rsid w:val="00CA461F"/>
    <w:rsid w:val="00CC1FD2"/>
    <w:rsid w:val="00CF045E"/>
    <w:rsid w:val="00D1224C"/>
    <w:rsid w:val="00D370F8"/>
    <w:rsid w:val="00D521F1"/>
    <w:rsid w:val="00D747CD"/>
    <w:rsid w:val="00DA019C"/>
    <w:rsid w:val="00DB7AE5"/>
    <w:rsid w:val="00DC1A44"/>
    <w:rsid w:val="00DE484C"/>
    <w:rsid w:val="00E1171C"/>
    <w:rsid w:val="00E20441"/>
    <w:rsid w:val="00E43FD5"/>
    <w:rsid w:val="00E65478"/>
    <w:rsid w:val="00EB054F"/>
    <w:rsid w:val="00EC4AE6"/>
    <w:rsid w:val="00ED2F4D"/>
    <w:rsid w:val="00F56DDB"/>
    <w:rsid w:val="00F668E0"/>
    <w:rsid w:val="00F752AA"/>
    <w:rsid w:val="00F8759D"/>
    <w:rsid w:val="00F9326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083BEF"/>
  <w15:docId w15:val="{10386B7F-F367-4CD9-AD96-46C89C46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1">
    <w:name w:val="section head 1"/>
    <w:basedOn w:val="Normal"/>
    <w:qFormat/>
    <w:rsid w:val="00B531F7"/>
    <w:pPr>
      <w:spacing w:after="120" w:line="360" w:lineRule="auto"/>
      <w:ind w:left="990" w:hanging="990"/>
    </w:pPr>
    <w:rPr>
      <w:rFonts w:ascii="Helvetica" w:eastAsia="Cambria" w:hAnsi="Helvetica" w:cs="Times New Roman"/>
      <w:b/>
      <w:color w:val="616162"/>
      <w:sz w:val="22"/>
    </w:rPr>
  </w:style>
  <w:style w:type="paragraph" w:customStyle="1" w:styleId="subsectionhead">
    <w:name w:val="sub section head"/>
    <w:basedOn w:val="Normal"/>
    <w:qFormat/>
    <w:rsid w:val="00B531F7"/>
    <w:pPr>
      <w:spacing w:after="120" w:line="360" w:lineRule="auto"/>
      <w:ind w:left="990"/>
    </w:pPr>
    <w:rPr>
      <w:rFonts w:ascii="Helvetica" w:eastAsia="Cambria" w:hAnsi="Helvetica" w:cs="Times New Roman"/>
      <w:b/>
      <w:color w:val="616162"/>
      <w:sz w:val="22"/>
    </w:rPr>
  </w:style>
  <w:style w:type="paragraph" w:customStyle="1" w:styleId="Body1">
    <w:name w:val="Body 1"/>
    <w:basedOn w:val="Normal"/>
    <w:qFormat/>
    <w:rsid w:val="00B531F7"/>
    <w:pPr>
      <w:spacing w:after="120" w:line="260" w:lineRule="exact"/>
      <w:ind w:left="990"/>
    </w:pPr>
    <w:rPr>
      <w:rFonts w:ascii="Helvetica" w:eastAsia="Cambria" w:hAnsi="Helvetica" w:cs="Times New Roman"/>
      <w:sz w:val="20"/>
    </w:rPr>
  </w:style>
  <w:style w:type="paragraph" w:customStyle="1" w:styleId="bulletlevel2">
    <w:name w:val="bullet level 2"/>
    <w:basedOn w:val="ListBullet2"/>
    <w:qFormat/>
    <w:rsid w:val="00B531F7"/>
    <w:pPr>
      <w:numPr>
        <w:numId w:val="0"/>
      </w:numPr>
      <w:spacing w:after="60" w:line="260" w:lineRule="exact"/>
      <w:contextualSpacing w:val="0"/>
    </w:pPr>
    <w:rPr>
      <w:rFonts w:ascii="Helvetica" w:eastAsia="Cambria" w:hAnsi="Helvetica" w:cs="Times New Roman"/>
      <w:color w:val="000333"/>
      <w:sz w:val="20"/>
    </w:rPr>
  </w:style>
  <w:style w:type="paragraph" w:styleId="ListBullet2">
    <w:name w:val="List Bullet 2"/>
    <w:basedOn w:val="Normal"/>
    <w:uiPriority w:val="99"/>
    <w:semiHidden/>
    <w:unhideWhenUsed/>
    <w:rsid w:val="00B531F7"/>
    <w:pPr>
      <w:numPr>
        <w:numId w:val="2"/>
      </w:numPr>
      <w:contextualSpacing/>
    </w:pPr>
  </w:style>
  <w:style w:type="paragraph" w:customStyle="1" w:styleId="scheduleandpricing">
    <w:name w:val="schedule and pricing"/>
    <w:basedOn w:val="Normal"/>
    <w:qFormat/>
    <w:rsid w:val="00B531F7"/>
    <w:pPr>
      <w:tabs>
        <w:tab w:val="right" w:leader="dot" w:pos="9360"/>
      </w:tabs>
      <w:spacing w:after="120"/>
      <w:ind w:left="990"/>
    </w:pPr>
    <w:rPr>
      <w:rFonts w:ascii="Helvetica" w:eastAsia="Cambria" w:hAnsi="Helvetica" w:cs="Times New Roman"/>
      <w:sz w:val="20"/>
    </w:rPr>
  </w:style>
  <w:style w:type="paragraph" w:customStyle="1" w:styleId="Paragraph">
    <w:name w:val="Paragraph"/>
    <w:basedOn w:val="Normal"/>
    <w:qFormat/>
    <w:rsid w:val="00094169"/>
    <w:pPr>
      <w:spacing w:line="280" w:lineRule="exact"/>
      <w:ind w:left="994"/>
    </w:pPr>
    <w:rPr>
      <w:rFonts w:ascii="Helvetica" w:eastAsia="Cambria" w:hAnsi="Helvetica" w:cs="Times New Roman"/>
      <w:sz w:val="22"/>
    </w:rPr>
  </w:style>
  <w:style w:type="paragraph" w:customStyle="1" w:styleId="Bulleted">
    <w:name w:val="Bulleted"/>
    <w:basedOn w:val="Normal"/>
    <w:qFormat/>
    <w:rsid w:val="00094169"/>
    <w:pPr>
      <w:numPr>
        <w:numId w:val="3"/>
      </w:numPr>
      <w:spacing w:beforeLines="1" w:afterLines="1"/>
      <w:textAlignment w:val="baseline"/>
    </w:pPr>
    <w:rPr>
      <w:rFonts w:ascii="Helvetica" w:eastAsia="Cambria" w:hAnsi="Helvetica" w:cs="Times New Roman"/>
      <w:color w:val="000000"/>
      <w:sz w:val="22"/>
      <w:szCs w:val="21"/>
    </w:rPr>
  </w:style>
  <w:style w:type="paragraph" w:customStyle="1" w:styleId="Style1">
    <w:name w:val="Style1"/>
    <w:basedOn w:val="Normal"/>
    <w:qFormat/>
    <w:rsid w:val="00C72DA3"/>
    <w:pPr>
      <w:spacing w:line="280" w:lineRule="exact"/>
    </w:pPr>
    <w:rPr>
      <w:rFonts w:ascii="Arial" w:eastAsia="Times New Roman" w:hAnsi="Arial" w:cs="Times New Roman"/>
      <w:szCs w:val="20"/>
    </w:rPr>
  </w:style>
  <w:style w:type="paragraph" w:customStyle="1" w:styleId="bulletspage2">
    <w:name w:val="bullets page 2"/>
    <w:basedOn w:val="Body1"/>
    <w:qFormat/>
    <w:rsid w:val="00252939"/>
    <w:pPr>
      <w:spacing w:line="300" w:lineRule="exact"/>
      <w:ind w:left="0"/>
    </w:pPr>
    <w:rPr>
      <w:rFonts w:ascii="Georgia" w:hAnsi="Georgia"/>
    </w:rPr>
  </w:style>
  <w:style w:type="paragraph" w:customStyle="1" w:styleId="waterletterbody">
    <w:name w:val="water letter body"/>
    <w:basedOn w:val="Normal"/>
    <w:qFormat/>
    <w:rsid w:val="00BF4ED8"/>
    <w:rPr>
      <w:rFonts w:ascii="Georgia" w:eastAsia="Times New Roman" w:hAnsi="Georgia" w:cs="Times New Roman"/>
      <w:noProof/>
      <w:sz w:val="22"/>
    </w:rPr>
  </w:style>
  <w:style w:type="paragraph" w:styleId="Header">
    <w:name w:val="header"/>
    <w:basedOn w:val="Normal"/>
    <w:link w:val="HeaderChar"/>
    <w:uiPriority w:val="99"/>
    <w:rsid w:val="00884387"/>
    <w:pPr>
      <w:tabs>
        <w:tab w:val="center" w:pos="4320"/>
        <w:tab w:val="right" w:pos="8640"/>
      </w:tabs>
    </w:pPr>
  </w:style>
  <w:style w:type="character" w:customStyle="1" w:styleId="HeaderChar">
    <w:name w:val="Header Char"/>
    <w:basedOn w:val="DefaultParagraphFont"/>
    <w:link w:val="Header"/>
    <w:uiPriority w:val="99"/>
    <w:rsid w:val="00884387"/>
  </w:style>
  <w:style w:type="paragraph" w:styleId="Footer">
    <w:name w:val="footer"/>
    <w:basedOn w:val="Normal"/>
    <w:link w:val="FooterChar"/>
    <w:uiPriority w:val="99"/>
    <w:rsid w:val="00884387"/>
    <w:pPr>
      <w:tabs>
        <w:tab w:val="center" w:pos="4320"/>
        <w:tab w:val="right" w:pos="8640"/>
      </w:tabs>
    </w:pPr>
  </w:style>
  <w:style w:type="character" w:customStyle="1" w:styleId="FooterChar">
    <w:name w:val="Footer Char"/>
    <w:basedOn w:val="DefaultParagraphFont"/>
    <w:link w:val="Footer"/>
    <w:uiPriority w:val="99"/>
    <w:rsid w:val="00884387"/>
  </w:style>
  <w:style w:type="paragraph" w:customStyle="1" w:styleId="BasicParagraph">
    <w:name w:val="[Basic Paragraph]"/>
    <w:basedOn w:val="Normal"/>
    <w:uiPriority w:val="99"/>
    <w:rsid w:val="00884387"/>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rsid w:val="00261B16"/>
    <w:rPr>
      <w:rFonts w:ascii="Tahoma" w:hAnsi="Tahoma" w:cs="Tahoma"/>
      <w:sz w:val="16"/>
      <w:szCs w:val="16"/>
    </w:rPr>
  </w:style>
  <w:style w:type="character" w:customStyle="1" w:styleId="BalloonTextChar">
    <w:name w:val="Balloon Text Char"/>
    <w:basedOn w:val="DefaultParagraphFont"/>
    <w:link w:val="BalloonText"/>
    <w:rsid w:val="00261B16"/>
    <w:rPr>
      <w:rFonts w:ascii="Tahoma" w:hAnsi="Tahoma" w:cs="Tahoma"/>
      <w:sz w:val="16"/>
      <w:szCs w:val="16"/>
    </w:rPr>
  </w:style>
  <w:style w:type="character" w:styleId="Hyperlink">
    <w:name w:val="Hyperlink"/>
    <w:rsid w:val="00AF7554"/>
    <w:rPr>
      <w:color w:val="0000FF"/>
      <w:u w:val="single"/>
    </w:rPr>
  </w:style>
  <w:style w:type="character" w:styleId="PlaceholderText">
    <w:name w:val="Placeholder Text"/>
    <w:basedOn w:val="DefaultParagraphFont"/>
    <w:semiHidden/>
    <w:rsid w:val="00593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uana.pumoral@cornerstones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77B5D15E8984B8D4EAB8B0AD9844A" ma:contentTypeVersion="7" ma:contentTypeDescription="Create a new document." ma:contentTypeScope="" ma:versionID="dffe45f11db12c2ff56ce3cb3dbfc21b">
  <xsd:schema xmlns:xsd="http://www.w3.org/2001/XMLSchema" xmlns:xs="http://www.w3.org/2001/XMLSchema" xmlns:p="http://schemas.microsoft.com/office/2006/metadata/properties" xmlns:ns3="b98204ea-c252-4d22-a14d-599b121752d3" xmlns:ns4="7a19c2f3-16a0-4b26-95bd-3a5cc916d7e1" targetNamespace="http://schemas.microsoft.com/office/2006/metadata/properties" ma:root="true" ma:fieldsID="8837badfb224f8d2ca8c8f4f556d39c5" ns3:_="" ns4:_="">
    <xsd:import namespace="b98204ea-c252-4d22-a14d-599b121752d3"/>
    <xsd:import namespace="7a19c2f3-16a0-4b26-95bd-3a5cc916d7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204ea-c252-4d22-a14d-599b12175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9c2f3-16a0-4b26-95bd-3a5cc916d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8183D-0BBB-412D-BFA9-8FBE3123C378}">
  <ds:schemaRefs>
    <ds:schemaRef ds:uri="http://schemas.microsoft.com/sharepoint/v3/contenttype/forms"/>
  </ds:schemaRefs>
</ds:datastoreItem>
</file>

<file path=customXml/itemProps2.xml><?xml version="1.0" encoding="utf-8"?>
<ds:datastoreItem xmlns:ds="http://schemas.openxmlformats.org/officeDocument/2006/customXml" ds:itemID="{0C8E33E3-5DC2-46D4-AB94-10ED733A8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204ea-c252-4d22-a14d-599b121752d3"/>
    <ds:schemaRef ds:uri="7a19c2f3-16a0-4b26-95bd-3a5cc916d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74A43-3B6E-4B1E-8D2D-AE50CDFC23EE}">
  <ds:schemaRefs>
    <ds:schemaRef ds:uri="http://www.w3.org/XML/1998/namespace"/>
    <ds:schemaRef ds:uri="http://purl.org/dc/terms/"/>
    <ds:schemaRef ds:uri="7a19c2f3-16a0-4b26-95bd-3a5cc916d7e1"/>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98204ea-c252-4d22-a14d-599b121752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Phillips</dc:creator>
  <cp:lastModifiedBy>Hill, Christoph</cp:lastModifiedBy>
  <cp:revision>2</cp:revision>
  <cp:lastPrinted>2021-05-20T21:30:00Z</cp:lastPrinted>
  <dcterms:created xsi:type="dcterms:W3CDTF">2021-09-11T01:48:00Z</dcterms:created>
  <dcterms:modified xsi:type="dcterms:W3CDTF">2021-09-11T01:48:00Z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0x01010073077B5D15E8984B8D4EAB8B0AD9844A</vt:lpwstr>
  </property>
</Properties>
</file>