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2195" w:type="dxa"/>
        <w:tblInd w:w="-690" w:type="dxa"/>
        <w:tblLayout w:type="fixed"/>
        <w:tblLook w:val="0600" w:firstRow="0" w:lastRow="0" w:firstColumn="0" w:lastColumn="0" w:noHBand="1" w:noVBand="1"/>
        <w:tblDescription w:val="ECCE Logo &amp; Title"/>
      </w:tblPr>
      <w:tblGrid>
        <w:gridCol w:w="4310"/>
        <w:gridCol w:w="7885"/>
      </w:tblGrid>
      <w:tr w:rsidR="007A2947" w:rsidTr="004A6F76">
        <w:trPr>
          <w:trHeight w:val="1224"/>
          <w:tblHeader/>
        </w:trPr>
        <w:tc>
          <w:tcPr>
            <w:tcW w:w="4310" w:type="dxa"/>
            <w:tcBorders>
              <w:top w:val="nil"/>
              <w:left w:val="nil"/>
              <w:bottom w:val="nil"/>
              <w:right w:val="nil"/>
            </w:tcBorders>
            <w:shd w:val="clear" w:color="auto" w:fill="auto"/>
            <w:tcMar>
              <w:top w:w="100" w:type="dxa"/>
              <w:left w:w="100" w:type="dxa"/>
              <w:bottom w:w="100" w:type="dxa"/>
              <w:right w:w="100" w:type="dxa"/>
            </w:tcMar>
          </w:tcPr>
          <w:p w:rsidR="007A2947" w:rsidRDefault="007A2947" w:rsidP="00EB3FBA">
            <w:pPr>
              <w:ind w:left="270" w:firstLine="90"/>
            </w:pPr>
            <w:r>
              <w:rPr>
                <w:noProof/>
                <w:lang w:val="en-US"/>
              </w:rPr>
              <w:drawing>
                <wp:inline distT="114300" distB="114300" distL="114300" distR="114300" wp14:anchorId="1046F84C" wp14:editId="0DB02533">
                  <wp:extent cx="2033588" cy="793595"/>
                  <wp:effectExtent l="0" t="0" r="5080" b="6985"/>
                  <wp:docPr id="1" name="image1.png" descr="ECCE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5050" r="12121" b="9219"/>
                          <a:stretch>
                            <a:fillRect/>
                          </a:stretch>
                        </pic:blipFill>
                        <pic:spPr>
                          <a:xfrm>
                            <a:off x="0" y="0"/>
                            <a:ext cx="2033588" cy="793595"/>
                          </a:xfrm>
                          <a:prstGeom prst="rect">
                            <a:avLst/>
                          </a:prstGeom>
                          <a:ln/>
                        </pic:spPr>
                      </pic:pic>
                    </a:graphicData>
                  </a:graphic>
                </wp:inline>
              </w:drawing>
            </w:r>
          </w:p>
        </w:tc>
        <w:tc>
          <w:tcPr>
            <w:tcW w:w="7885" w:type="dxa"/>
            <w:tcBorders>
              <w:top w:val="nil"/>
              <w:left w:val="nil"/>
              <w:bottom w:val="nil"/>
              <w:right w:val="nil"/>
            </w:tcBorders>
            <w:shd w:val="clear" w:color="auto" w:fill="auto"/>
            <w:tcMar>
              <w:top w:w="100" w:type="dxa"/>
              <w:left w:w="100" w:type="dxa"/>
              <w:bottom w:w="100" w:type="dxa"/>
              <w:right w:w="100" w:type="dxa"/>
            </w:tcMar>
            <w:vAlign w:val="center"/>
          </w:tcPr>
          <w:p w:rsidR="007A2947" w:rsidRPr="00A35008" w:rsidRDefault="004A6F76" w:rsidP="004A6F76">
            <w:pPr>
              <w:widowControl w:val="0"/>
              <w:rPr>
                <w:rFonts w:ascii="Trebuchet MS" w:hAnsi="Trebuchet MS"/>
                <w:b/>
                <w:color w:val="D50032"/>
                <w:sz w:val="28"/>
                <w:szCs w:val="24"/>
              </w:rPr>
            </w:pPr>
            <w:r w:rsidRPr="00A35008">
              <w:rPr>
                <w:rFonts w:ascii="Trebuchet MS" w:hAnsi="Trebuchet MS"/>
                <w:b/>
                <w:color w:val="D50032"/>
                <w:sz w:val="28"/>
                <w:szCs w:val="24"/>
              </w:rPr>
              <w:t>Questions and Answer from Early Childhood Webinars</w:t>
            </w:r>
          </w:p>
          <w:p w:rsidR="004A6F76" w:rsidRPr="00A35008" w:rsidRDefault="004A6F76" w:rsidP="004A6F76">
            <w:pPr>
              <w:widowControl w:val="0"/>
              <w:rPr>
                <w:rFonts w:ascii="Trebuchet MS" w:hAnsi="Trebuchet MS"/>
                <w:b/>
                <w:color w:val="D50032"/>
                <w:sz w:val="28"/>
                <w:szCs w:val="24"/>
              </w:rPr>
            </w:pPr>
            <w:r w:rsidRPr="00A35008">
              <w:rPr>
                <w:rFonts w:ascii="Trebuchet MS" w:hAnsi="Trebuchet MS"/>
                <w:b/>
                <w:color w:val="D50032"/>
                <w:sz w:val="28"/>
                <w:szCs w:val="24"/>
              </w:rPr>
              <w:t>Increasing School Readiness by Increasing Access to Preschool in Your Community</w:t>
            </w:r>
          </w:p>
          <w:p w:rsidR="004A6F76" w:rsidRPr="00A35008" w:rsidRDefault="005F1B88" w:rsidP="004A6F76">
            <w:pPr>
              <w:widowControl w:val="0"/>
              <w:rPr>
                <w:rFonts w:ascii="Trebuchet MS" w:hAnsi="Trebuchet MS"/>
                <w:b/>
                <w:i/>
                <w:color w:val="000000" w:themeColor="text1"/>
                <w:sz w:val="24"/>
                <w:szCs w:val="24"/>
              </w:rPr>
            </w:pPr>
            <w:r>
              <w:rPr>
                <w:rFonts w:ascii="Trebuchet MS" w:hAnsi="Trebuchet MS"/>
                <w:b/>
                <w:i/>
                <w:color w:val="000000" w:themeColor="text1"/>
                <w:sz w:val="24"/>
                <w:szCs w:val="24"/>
              </w:rPr>
              <w:t>Updated March 11</w:t>
            </w:r>
            <w:bookmarkStart w:id="0" w:name="_GoBack"/>
            <w:bookmarkEnd w:id="0"/>
            <w:r w:rsidR="004A6F76" w:rsidRPr="00A35008">
              <w:rPr>
                <w:rFonts w:ascii="Trebuchet MS" w:hAnsi="Trebuchet MS"/>
                <w:b/>
                <w:i/>
                <w:color w:val="000000" w:themeColor="text1"/>
                <w:sz w:val="24"/>
                <w:szCs w:val="24"/>
              </w:rPr>
              <w:t>, 2021</w:t>
            </w:r>
          </w:p>
          <w:p w:rsidR="004A6F76" w:rsidRDefault="004A6F76" w:rsidP="00EB3FBA">
            <w:pPr>
              <w:widowControl w:val="0"/>
            </w:pPr>
          </w:p>
        </w:tc>
      </w:tr>
    </w:tbl>
    <w:p w:rsidR="00A35008" w:rsidRDefault="00A35008" w:rsidP="00A35008">
      <w:pPr>
        <w:pStyle w:val="Heading1"/>
      </w:pPr>
      <w:bookmarkStart w:id="1" w:name="_Toc66369533"/>
      <w:r>
        <w:t>In this FAQ</w:t>
      </w:r>
      <w:bookmarkEnd w:id="1"/>
    </w:p>
    <w:p w:rsidR="005F1B88" w:rsidRDefault="004A6F76">
      <w:pPr>
        <w:pStyle w:val="TOC1"/>
        <w:rPr>
          <w:rFonts w:asciiTheme="minorHAnsi" w:eastAsiaTheme="minorEastAsia" w:hAnsiTheme="minorHAnsi" w:cstheme="minorBidi"/>
          <w:b w:val="0"/>
          <w:noProof/>
          <w:sz w:val="22"/>
          <w:lang w:val="en-US"/>
        </w:rPr>
      </w:pPr>
      <w:r>
        <w:rPr>
          <w:rFonts w:cstheme="majorHAnsi"/>
          <w:i/>
          <w:szCs w:val="24"/>
        </w:rPr>
        <w:fldChar w:fldCharType="begin"/>
      </w:r>
      <w:r>
        <w:rPr>
          <w:rFonts w:cstheme="majorHAnsi"/>
          <w:i/>
          <w:szCs w:val="24"/>
        </w:rPr>
        <w:instrText xml:space="preserve"> TOC \o "1-1" \h \z \u </w:instrText>
      </w:r>
      <w:r>
        <w:rPr>
          <w:rFonts w:cstheme="majorHAnsi"/>
          <w:i/>
          <w:szCs w:val="24"/>
        </w:rPr>
        <w:fldChar w:fldCharType="separate"/>
      </w:r>
      <w:hyperlink w:anchor="_Toc66369533" w:history="1">
        <w:r w:rsidR="005F1B88" w:rsidRPr="00866A24">
          <w:rPr>
            <w:rStyle w:val="Hyperlink"/>
            <w:noProof/>
          </w:rPr>
          <w:t>In this FAQ</w:t>
        </w:r>
        <w:r w:rsidR="005F1B88">
          <w:rPr>
            <w:noProof/>
            <w:webHidden/>
          </w:rPr>
          <w:tab/>
        </w:r>
        <w:r w:rsidR="005F1B88">
          <w:rPr>
            <w:noProof/>
            <w:webHidden/>
          </w:rPr>
          <w:fldChar w:fldCharType="begin"/>
        </w:r>
        <w:r w:rsidR="005F1B88">
          <w:rPr>
            <w:noProof/>
            <w:webHidden/>
          </w:rPr>
          <w:instrText xml:space="preserve"> PAGEREF _Toc66369533 \h </w:instrText>
        </w:r>
        <w:r w:rsidR="005F1B88">
          <w:rPr>
            <w:noProof/>
            <w:webHidden/>
          </w:rPr>
        </w:r>
        <w:r w:rsidR="005F1B88">
          <w:rPr>
            <w:noProof/>
            <w:webHidden/>
          </w:rPr>
          <w:fldChar w:fldCharType="separate"/>
        </w:r>
        <w:r w:rsidR="005F1B88">
          <w:rPr>
            <w:noProof/>
            <w:webHidden/>
          </w:rPr>
          <w:t>1</w:t>
        </w:r>
        <w:r w:rsidR="005F1B88">
          <w:rPr>
            <w:noProof/>
            <w:webHidden/>
          </w:rPr>
          <w:fldChar w:fldCharType="end"/>
        </w:r>
      </w:hyperlink>
    </w:p>
    <w:p w:rsidR="005F1B88" w:rsidRDefault="005F1B88">
      <w:pPr>
        <w:pStyle w:val="TOC1"/>
        <w:rPr>
          <w:rFonts w:asciiTheme="minorHAnsi" w:eastAsiaTheme="minorEastAsia" w:hAnsiTheme="minorHAnsi" w:cstheme="minorBidi"/>
          <w:b w:val="0"/>
          <w:noProof/>
          <w:sz w:val="22"/>
          <w:lang w:val="en-US"/>
        </w:rPr>
      </w:pPr>
      <w:hyperlink w:anchor="_Toc66369534" w:history="1">
        <w:r w:rsidRPr="00866A24">
          <w:rPr>
            <w:rStyle w:val="Hyperlink"/>
            <w:noProof/>
          </w:rPr>
          <w:t>VPI Pilot for 3-Year-Olds</w:t>
        </w:r>
        <w:r>
          <w:rPr>
            <w:noProof/>
            <w:webHidden/>
          </w:rPr>
          <w:tab/>
        </w:r>
        <w:r>
          <w:rPr>
            <w:noProof/>
            <w:webHidden/>
          </w:rPr>
          <w:fldChar w:fldCharType="begin"/>
        </w:r>
        <w:r>
          <w:rPr>
            <w:noProof/>
            <w:webHidden/>
          </w:rPr>
          <w:instrText xml:space="preserve"> PAGEREF _Toc66369534 \h </w:instrText>
        </w:r>
        <w:r>
          <w:rPr>
            <w:noProof/>
            <w:webHidden/>
          </w:rPr>
        </w:r>
        <w:r>
          <w:rPr>
            <w:noProof/>
            <w:webHidden/>
          </w:rPr>
          <w:fldChar w:fldCharType="separate"/>
        </w:r>
        <w:r>
          <w:rPr>
            <w:noProof/>
            <w:webHidden/>
          </w:rPr>
          <w:t>1</w:t>
        </w:r>
        <w:r>
          <w:rPr>
            <w:noProof/>
            <w:webHidden/>
          </w:rPr>
          <w:fldChar w:fldCharType="end"/>
        </w:r>
      </w:hyperlink>
    </w:p>
    <w:p w:rsidR="005F1B88" w:rsidRDefault="005F1B88">
      <w:pPr>
        <w:pStyle w:val="TOC1"/>
        <w:rPr>
          <w:rFonts w:asciiTheme="minorHAnsi" w:eastAsiaTheme="minorEastAsia" w:hAnsiTheme="minorHAnsi" w:cstheme="minorBidi"/>
          <w:b w:val="0"/>
          <w:noProof/>
          <w:sz w:val="22"/>
          <w:lang w:val="en-US"/>
        </w:rPr>
      </w:pPr>
      <w:hyperlink w:anchor="_Toc66369535" w:history="1">
        <w:r w:rsidRPr="00866A24">
          <w:rPr>
            <w:rStyle w:val="Hyperlink"/>
            <w:noProof/>
          </w:rPr>
          <w:t>Waiver for Increasing Local Criteria Slots</w:t>
        </w:r>
        <w:r>
          <w:rPr>
            <w:noProof/>
            <w:webHidden/>
          </w:rPr>
          <w:tab/>
        </w:r>
        <w:r>
          <w:rPr>
            <w:noProof/>
            <w:webHidden/>
          </w:rPr>
          <w:fldChar w:fldCharType="begin"/>
        </w:r>
        <w:r>
          <w:rPr>
            <w:noProof/>
            <w:webHidden/>
          </w:rPr>
          <w:instrText xml:space="preserve"> PAGEREF _Toc66369535 \h </w:instrText>
        </w:r>
        <w:r>
          <w:rPr>
            <w:noProof/>
            <w:webHidden/>
          </w:rPr>
        </w:r>
        <w:r>
          <w:rPr>
            <w:noProof/>
            <w:webHidden/>
          </w:rPr>
          <w:fldChar w:fldCharType="separate"/>
        </w:r>
        <w:r>
          <w:rPr>
            <w:noProof/>
            <w:webHidden/>
          </w:rPr>
          <w:t>1</w:t>
        </w:r>
        <w:r>
          <w:rPr>
            <w:noProof/>
            <w:webHidden/>
          </w:rPr>
          <w:fldChar w:fldCharType="end"/>
        </w:r>
      </w:hyperlink>
    </w:p>
    <w:p w:rsidR="005F1B88" w:rsidRDefault="005F1B88">
      <w:pPr>
        <w:pStyle w:val="TOC1"/>
        <w:rPr>
          <w:rFonts w:asciiTheme="minorHAnsi" w:eastAsiaTheme="minorEastAsia" w:hAnsiTheme="minorHAnsi" w:cstheme="minorBidi"/>
          <w:b w:val="0"/>
          <w:noProof/>
          <w:sz w:val="22"/>
          <w:lang w:val="en-US"/>
        </w:rPr>
      </w:pPr>
      <w:hyperlink w:anchor="_Toc66369536" w:history="1">
        <w:r w:rsidRPr="00866A24">
          <w:rPr>
            <w:rStyle w:val="Hyperlink"/>
            <w:noProof/>
          </w:rPr>
          <w:t>Community Provider Add-On</w:t>
        </w:r>
        <w:r>
          <w:rPr>
            <w:noProof/>
            <w:webHidden/>
          </w:rPr>
          <w:tab/>
        </w:r>
        <w:r>
          <w:rPr>
            <w:noProof/>
            <w:webHidden/>
          </w:rPr>
          <w:fldChar w:fldCharType="begin"/>
        </w:r>
        <w:r>
          <w:rPr>
            <w:noProof/>
            <w:webHidden/>
          </w:rPr>
          <w:instrText xml:space="preserve"> PAGEREF _Toc66369536 \h </w:instrText>
        </w:r>
        <w:r>
          <w:rPr>
            <w:noProof/>
            <w:webHidden/>
          </w:rPr>
        </w:r>
        <w:r>
          <w:rPr>
            <w:noProof/>
            <w:webHidden/>
          </w:rPr>
          <w:fldChar w:fldCharType="separate"/>
        </w:r>
        <w:r>
          <w:rPr>
            <w:noProof/>
            <w:webHidden/>
          </w:rPr>
          <w:t>1</w:t>
        </w:r>
        <w:r>
          <w:rPr>
            <w:noProof/>
            <w:webHidden/>
          </w:rPr>
          <w:fldChar w:fldCharType="end"/>
        </w:r>
      </w:hyperlink>
    </w:p>
    <w:p w:rsidR="005F1B88" w:rsidRDefault="005F1B88">
      <w:pPr>
        <w:pStyle w:val="TOC1"/>
        <w:rPr>
          <w:rFonts w:asciiTheme="minorHAnsi" w:eastAsiaTheme="minorEastAsia" w:hAnsiTheme="minorHAnsi" w:cstheme="minorBidi"/>
          <w:b w:val="0"/>
          <w:noProof/>
          <w:sz w:val="22"/>
          <w:lang w:val="en-US"/>
        </w:rPr>
      </w:pPr>
      <w:hyperlink w:anchor="_Toc66369537" w:history="1">
        <w:r w:rsidRPr="00866A24">
          <w:rPr>
            <w:rStyle w:val="Hyperlink"/>
            <w:noProof/>
          </w:rPr>
          <w:t>VPI Seat Reallocation – Requesting Additional Seats for 4-Year-Olds</w:t>
        </w:r>
        <w:r>
          <w:rPr>
            <w:noProof/>
            <w:webHidden/>
          </w:rPr>
          <w:tab/>
        </w:r>
        <w:r>
          <w:rPr>
            <w:noProof/>
            <w:webHidden/>
          </w:rPr>
          <w:fldChar w:fldCharType="begin"/>
        </w:r>
        <w:r>
          <w:rPr>
            <w:noProof/>
            <w:webHidden/>
          </w:rPr>
          <w:instrText xml:space="preserve"> PAGEREF _Toc66369537 \h </w:instrText>
        </w:r>
        <w:r>
          <w:rPr>
            <w:noProof/>
            <w:webHidden/>
          </w:rPr>
        </w:r>
        <w:r>
          <w:rPr>
            <w:noProof/>
            <w:webHidden/>
          </w:rPr>
          <w:fldChar w:fldCharType="separate"/>
        </w:r>
        <w:r>
          <w:rPr>
            <w:noProof/>
            <w:webHidden/>
          </w:rPr>
          <w:t>3</w:t>
        </w:r>
        <w:r>
          <w:rPr>
            <w:noProof/>
            <w:webHidden/>
          </w:rPr>
          <w:fldChar w:fldCharType="end"/>
        </w:r>
      </w:hyperlink>
    </w:p>
    <w:p w:rsidR="005F1B88" w:rsidRDefault="005F1B88">
      <w:pPr>
        <w:pStyle w:val="TOC1"/>
        <w:rPr>
          <w:rFonts w:asciiTheme="minorHAnsi" w:eastAsiaTheme="minorEastAsia" w:hAnsiTheme="minorHAnsi" w:cstheme="minorBidi"/>
          <w:b w:val="0"/>
          <w:noProof/>
          <w:sz w:val="22"/>
          <w:lang w:val="en-US"/>
        </w:rPr>
      </w:pPr>
      <w:hyperlink w:anchor="_Toc66369538" w:history="1">
        <w:r w:rsidRPr="00866A24">
          <w:rPr>
            <w:rStyle w:val="Hyperlink"/>
            <w:noProof/>
          </w:rPr>
          <w:t>Inclusion of Students with Disabilities</w:t>
        </w:r>
        <w:r>
          <w:rPr>
            <w:noProof/>
            <w:webHidden/>
          </w:rPr>
          <w:tab/>
        </w:r>
        <w:r>
          <w:rPr>
            <w:noProof/>
            <w:webHidden/>
          </w:rPr>
          <w:fldChar w:fldCharType="begin"/>
        </w:r>
        <w:r>
          <w:rPr>
            <w:noProof/>
            <w:webHidden/>
          </w:rPr>
          <w:instrText xml:space="preserve"> PAGEREF _Toc66369538 \h </w:instrText>
        </w:r>
        <w:r>
          <w:rPr>
            <w:noProof/>
            <w:webHidden/>
          </w:rPr>
        </w:r>
        <w:r>
          <w:rPr>
            <w:noProof/>
            <w:webHidden/>
          </w:rPr>
          <w:fldChar w:fldCharType="separate"/>
        </w:r>
        <w:r>
          <w:rPr>
            <w:noProof/>
            <w:webHidden/>
          </w:rPr>
          <w:t>4</w:t>
        </w:r>
        <w:r>
          <w:rPr>
            <w:noProof/>
            <w:webHidden/>
          </w:rPr>
          <w:fldChar w:fldCharType="end"/>
        </w:r>
      </w:hyperlink>
    </w:p>
    <w:p w:rsidR="005F1B88" w:rsidRDefault="005F1B88">
      <w:pPr>
        <w:pStyle w:val="TOC1"/>
        <w:rPr>
          <w:rFonts w:asciiTheme="minorHAnsi" w:eastAsiaTheme="minorEastAsia" w:hAnsiTheme="minorHAnsi" w:cstheme="minorBidi"/>
          <w:b w:val="0"/>
          <w:noProof/>
          <w:sz w:val="22"/>
          <w:lang w:val="en-US"/>
        </w:rPr>
      </w:pPr>
      <w:hyperlink w:anchor="_Toc66369539" w:history="1">
        <w:r w:rsidRPr="00866A24">
          <w:rPr>
            <w:rStyle w:val="Hyperlink"/>
            <w:noProof/>
          </w:rPr>
          <w:t>Ongoing Enrollment of VPI Students in Fall 2021</w:t>
        </w:r>
        <w:r>
          <w:rPr>
            <w:noProof/>
            <w:webHidden/>
          </w:rPr>
          <w:tab/>
        </w:r>
        <w:r>
          <w:rPr>
            <w:noProof/>
            <w:webHidden/>
          </w:rPr>
          <w:fldChar w:fldCharType="begin"/>
        </w:r>
        <w:r>
          <w:rPr>
            <w:noProof/>
            <w:webHidden/>
          </w:rPr>
          <w:instrText xml:space="preserve"> PAGEREF _Toc66369539 \h </w:instrText>
        </w:r>
        <w:r>
          <w:rPr>
            <w:noProof/>
            <w:webHidden/>
          </w:rPr>
        </w:r>
        <w:r>
          <w:rPr>
            <w:noProof/>
            <w:webHidden/>
          </w:rPr>
          <w:fldChar w:fldCharType="separate"/>
        </w:r>
        <w:r>
          <w:rPr>
            <w:noProof/>
            <w:webHidden/>
          </w:rPr>
          <w:t>5</w:t>
        </w:r>
        <w:r>
          <w:rPr>
            <w:noProof/>
            <w:webHidden/>
          </w:rPr>
          <w:fldChar w:fldCharType="end"/>
        </w:r>
      </w:hyperlink>
    </w:p>
    <w:p w:rsidR="005F1B88" w:rsidRDefault="005F1B88">
      <w:pPr>
        <w:pStyle w:val="TOC1"/>
        <w:rPr>
          <w:rFonts w:asciiTheme="minorHAnsi" w:eastAsiaTheme="minorEastAsia" w:hAnsiTheme="minorHAnsi" w:cstheme="minorBidi"/>
          <w:b w:val="0"/>
          <w:noProof/>
          <w:sz w:val="22"/>
          <w:lang w:val="en-US"/>
        </w:rPr>
      </w:pPr>
      <w:hyperlink w:anchor="_Toc66369540" w:history="1">
        <w:r w:rsidRPr="00866A24">
          <w:rPr>
            <w:rStyle w:val="Hyperlink"/>
            <w:rFonts w:eastAsiaTheme="majorEastAsia" w:cstheme="majorBidi"/>
            <w:iCs/>
            <w:noProof/>
          </w:rPr>
          <w:t xml:space="preserve">Possibility of </w:t>
        </w:r>
        <w:r w:rsidRPr="00866A24">
          <w:rPr>
            <w:rStyle w:val="Hyperlink"/>
            <w:noProof/>
          </w:rPr>
          <w:t>Enrolling</w:t>
        </w:r>
        <w:r w:rsidRPr="00866A24">
          <w:rPr>
            <w:rStyle w:val="Hyperlink"/>
            <w:rFonts w:eastAsiaTheme="majorEastAsia" w:cstheme="majorBidi"/>
            <w:iCs/>
            <w:noProof/>
          </w:rPr>
          <w:t xml:space="preserve"> Eligible 5-</w:t>
        </w:r>
        <w:r w:rsidRPr="00866A24">
          <w:rPr>
            <w:rStyle w:val="Hyperlink"/>
            <w:noProof/>
          </w:rPr>
          <w:t>Year-Olds</w:t>
        </w:r>
        <w:r w:rsidRPr="00866A24">
          <w:rPr>
            <w:rStyle w:val="Hyperlink"/>
            <w:rFonts w:eastAsiaTheme="majorEastAsia" w:cstheme="majorBidi"/>
            <w:iCs/>
            <w:noProof/>
          </w:rPr>
          <w:t xml:space="preserve"> </w:t>
        </w:r>
        <w:r w:rsidRPr="00866A24">
          <w:rPr>
            <w:rStyle w:val="Hyperlink"/>
            <w:noProof/>
          </w:rPr>
          <w:t>in VPI</w:t>
        </w:r>
        <w:r>
          <w:rPr>
            <w:noProof/>
            <w:webHidden/>
          </w:rPr>
          <w:tab/>
        </w:r>
        <w:r>
          <w:rPr>
            <w:noProof/>
            <w:webHidden/>
          </w:rPr>
          <w:fldChar w:fldCharType="begin"/>
        </w:r>
        <w:r>
          <w:rPr>
            <w:noProof/>
            <w:webHidden/>
          </w:rPr>
          <w:instrText xml:space="preserve"> PAGEREF _Toc66369540 \h </w:instrText>
        </w:r>
        <w:r>
          <w:rPr>
            <w:noProof/>
            <w:webHidden/>
          </w:rPr>
        </w:r>
        <w:r>
          <w:rPr>
            <w:noProof/>
            <w:webHidden/>
          </w:rPr>
          <w:fldChar w:fldCharType="separate"/>
        </w:r>
        <w:r>
          <w:rPr>
            <w:noProof/>
            <w:webHidden/>
          </w:rPr>
          <w:t>5</w:t>
        </w:r>
        <w:r>
          <w:rPr>
            <w:noProof/>
            <w:webHidden/>
          </w:rPr>
          <w:fldChar w:fldCharType="end"/>
        </w:r>
      </w:hyperlink>
    </w:p>
    <w:p w:rsidR="005F1B88" w:rsidRDefault="005F1B88">
      <w:pPr>
        <w:pStyle w:val="TOC1"/>
        <w:rPr>
          <w:rFonts w:asciiTheme="minorHAnsi" w:eastAsiaTheme="minorEastAsia" w:hAnsiTheme="minorHAnsi" w:cstheme="minorBidi"/>
          <w:b w:val="0"/>
          <w:noProof/>
          <w:sz w:val="22"/>
          <w:lang w:val="en-US"/>
        </w:rPr>
      </w:pPr>
      <w:hyperlink w:anchor="_Toc66369541" w:history="1">
        <w:r w:rsidRPr="00866A24">
          <w:rPr>
            <w:rStyle w:val="Hyperlink"/>
            <w:noProof/>
          </w:rPr>
          <w:t>CLASS Observations and Professional Development</w:t>
        </w:r>
        <w:r>
          <w:rPr>
            <w:noProof/>
            <w:webHidden/>
          </w:rPr>
          <w:tab/>
        </w:r>
        <w:r>
          <w:rPr>
            <w:noProof/>
            <w:webHidden/>
          </w:rPr>
          <w:fldChar w:fldCharType="begin"/>
        </w:r>
        <w:r>
          <w:rPr>
            <w:noProof/>
            <w:webHidden/>
          </w:rPr>
          <w:instrText xml:space="preserve"> PAGEREF _Toc66369541 \h </w:instrText>
        </w:r>
        <w:r>
          <w:rPr>
            <w:noProof/>
            <w:webHidden/>
          </w:rPr>
        </w:r>
        <w:r>
          <w:rPr>
            <w:noProof/>
            <w:webHidden/>
          </w:rPr>
          <w:fldChar w:fldCharType="separate"/>
        </w:r>
        <w:r>
          <w:rPr>
            <w:noProof/>
            <w:webHidden/>
          </w:rPr>
          <w:t>5</w:t>
        </w:r>
        <w:r>
          <w:rPr>
            <w:noProof/>
            <w:webHidden/>
          </w:rPr>
          <w:fldChar w:fldCharType="end"/>
        </w:r>
      </w:hyperlink>
    </w:p>
    <w:p w:rsidR="004A6F76" w:rsidRPr="00EF31AD" w:rsidRDefault="004A6F76" w:rsidP="004A6F76">
      <w:pPr>
        <w:jc w:val="center"/>
        <w:rPr>
          <w:rFonts w:ascii="Trebuchet MS" w:hAnsi="Trebuchet MS" w:cstheme="majorHAnsi"/>
          <w:b/>
          <w:i/>
          <w:sz w:val="24"/>
          <w:szCs w:val="24"/>
        </w:rPr>
      </w:pPr>
      <w:r>
        <w:rPr>
          <w:rFonts w:ascii="Trebuchet MS" w:hAnsi="Trebuchet MS" w:cstheme="majorHAnsi"/>
          <w:b/>
          <w:i/>
          <w:sz w:val="24"/>
          <w:szCs w:val="24"/>
        </w:rPr>
        <w:fldChar w:fldCharType="end"/>
      </w:r>
    </w:p>
    <w:p w:rsidR="004A6F76" w:rsidRDefault="004A6F76" w:rsidP="004A6F76">
      <w:pPr>
        <w:pStyle w:val="Heading1"/>
      </w:pPr>
      <w:bookmarkStart w:id="2" w:name="_Toc66340351"/>
      <w:bookmarkStart w:id="3" w:name="_Toc66369534"/>
      <w:r w:rsidRPr="00EF31AD">
        <w:t>VPI Pilot for 3-Year-Olds</w:t>
      </w:r>
      <w:bookmarkEnd w:id="2"/>
      <w:bookmarkEnd w:id="3"/>
    </w:p>
    <w:p w:rsidR="004A6F76" w:rsidRPr="00EF31AD" w:rsidRDefault="004A6F76" w:rsidP="004A6F76">
      <w:pPr>
        <w:numPr>
          <w:ilvl w:val="0"/>
          <w:numId w:val="5"/>
        </w:numPr>
        <w:spacing w:line="240" w:lineRule="auto"/>
        <w:rPr>
          <w:rFonts w:ascii="Trebuchet MS" w:hAnsi="Trebuchet MS" w:cstheme="majorHAnsi"/>
          <w:sz w:val="24"/>
          <w:szCs w:val="24"/>
        </w:rPr>
      </w:pPr>
      <w:r w:rsidRPr="00EF31AD">
        <w:rPr>
          <w:rFonts w:ascii="Trebuchet MS" w:hAnsi="Trebuchet MS" w:cstheme="majorHAnsi"/>
          <w:i/>
          <w:sz w:val="24"/>
          <w:szCs w:val="24"/>
        </w:rPr>
        <w:t xml:space="preserve">What do we need to know about the VPI Pilot for 3-Year Olds? </w:t>
      </w:r>
    </w:p>
    <w:p w:rsidR="004A6F76" w:rsidRPr="00EF31AD" w:rsidRDefault="004A6F76" w:rsidP="004A6F76">
      <w:pPr>
        <w:numPr>
          <w:ilvl w:val="1"/>
          <w:numId w:val="5"/>
        </w:numPr>
        <w:spacing w:line="240" w:lineRule="auto"/>
        <w:rPr>
          <w:rFonts w:ascii="Trebuchet MS" w:hAnsi="Trebuchet MS" w:cstheme="majorHAnsi"/>
          <w:sz w:val="24"/>
          <w:szCs w:val="24"/>
          <w:lang w:val="en-US"/>
        </w:rPr>
      </w:pPr>
      <w:r w:rsidRPr="00EF31AD">
        <w:rPr>
          <w:rFonts w:ascii="Trebuchet MS" w:hAnsi="Trebuchet MS" w:cstheme="majorHAnsi"/>
          <w:bCs/>
          <w:iCs/>
          <w:sz w:val="24"/>
          <w:szCs w:val="24"/>
          <w:lang w:val="en-US"/>
        </w:rPr>
        <w:t>The application for the VPI Pilot for 3-Year-Olds will be made available in VDOE’s</w:t>
      </w:r>
      <w:r w:rsidRPr="00EF31AD">
        <w:rPr>
          <w:rFonts w:ascii="Trebuchet MS" w:hAnsi="Trebuchet MS" w:cstheme="majorHAnsi"/>
          <w:sz w:val="24"/>
          <w:szCs w:val="24"/>
        </w:rPr>
        <w:t xml:space="preserve"> Single Sign-on for Web Systems</w:t>
      </w:r>
      <w:r w:rsidRPr="00EF31AD">
        <w:rPr>
          <w:rFonts w:ascii="Trebuchet MS" w:hAnsi="Trebuchet MS" w:cstheme="majorHAnsi"/>
          <w:bCs/>
          <w:iCs/>
          <w:sz w:val="24"/>
          <w:szCs w:val="24"/>
          <w:lang w:val="en-US"/>
        </w:rPr>
        <w:t xml:space="preserve"> (SSWS) portal as a part of the Spring VPI Application for 2021-2022 due on May 15, 2021. A Superintendent’s Memo will be posted in April announcing the application process and opening of the SSWS submission window. </w:t>
      </w:r>
      <w:r w:rsidRPr="00EF31AD">
        <w:rPr>
          <w:rFonts w:ascii="Trebuchet MS" w:hAnsi="Trebuchet MS" w:cstheme="majorHAnsi"/>
          <w:sz w:val="24"/>
          <w:szCs w:val="24"/>
        </w:rPr>
        <w:t>Divisions will learn whether they have been selected no later than July 1.</w:t>
      </w:r>
    </w:p>
    <w:p w:rsidR="004A6F76" w:rsidRPr="00EF31AD" w:rsidRDefault="004A6F76" w:rsidP="004A6F76">
      <w:pPr>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A sample version of the 2021-2022 </w:t>
      </w:r>
      <w:r w:rsidRPr="00EF31AD">
        <w:rPr>
          <w:rFonts w:ascii="Trebuchet MS" w:hAnsi="Trebuchet MS" w:cstheme="majorHAnsi"/>
          <w:bCs/>
          <w:iCs/>
          <w:sz w:val="24"/>
          <w:szCs w:val="24"/>
          <w:lang w:val="en-US"/>
        </w:rPr>
        <w:t>VPI Pilot for 3-Year-Olds</w:t>
      </w:r>
      <w:r w:rsidRPr="00EF31AD">
        <w:rPr>
          <w:rFonts w:ascii="Trebuchet MS" w:hAnsi="Trebuchet MS" w:cstheme="majorHAnsi"/>
          <w:sz w:val="24"/>
          <w:szCs w:val="24"/>
        </w:rPr>
        <w:t xml:space="preserve"> Application will be posted on the VDOE’s </w:t>
      </w:r>
      <w:hyperlink r:id="rId8" w:history="1">
        <w:r w:rsidRPr="004A6F76">
          <w:rPr>
            <w:rStyle w:val="Hyperlink"/>
            <w:rFonts w:ascii="Trebuchet MS" w:hAnsi="Trebuchet MS" w:cstheme="majorHAnsi"/>
            <w:color w:val="D50032"/>
            <w:sz w:val="24"/>
            <w:szCs w:val="24"/>
          </w:rPr>
          <w:t>VPI website</w:t>
        </w:r>
      </w:hyperlink>
      <w:r w:rsidRPr="00EF31AD">
        <w:rPr>
          <w:rFonts w:ascii="Trebuchet MS" w:hAnsi="Trebuchet MS" w:cstheme="majorHAnsi"/>
          <w:sz w:val="24"/>
          <w:szCs w:val="24"/>
        </w:rPr>
        <w:t xml:space="preserve"> for reference and advanced planning. </w:t>
      </w:r>
    </w:p>
    <w:p w:rsidR="004A6F76" w:rsidRPr="00EF31AD" w:rsidRDefault="004A6F76" w:rsidP="004A6F76">
      <w:pPr>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Participating in the three-year-old pilot will require divisions to: (i) demonstrate broad stakeholder support, (ii) track outcomes for participating, (iii) demonstrate how they will maximize federal and state funds to preserve existing birth to five slots, (iv) support inclusive practices of children with  identified special needs,  and (v) collaborate among the school division, local department of social services, programs accepting child care subsidy payments, and providers for Head Start, private child care, and early childhood special education and early intervention programs. </w:t>
      </w:r>
    </w:p>
    <w:p w:rsidR="004A6F76" w:rsidRPr="00EF31AD" w:rsidRDefault="004A6F76" w:rsidP="004A6F76">
      <w:pPr>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Divisions should keep in mind that 3-year-olds can be served in mixed-age (with 4-year-olds) or single-age (only 3-year-olds) classrooms. </w:t>
      </w:r>
    </w:p>
    <w:p w:rsidR="004A6F76" w:rsidRPr="00EF31AD" w:rsidRDefault="004A6F76" w:rsidP="004A6F76">
      <w:pPr>
        <w:spacing w:line="240" w:lineRule="auto"/>
        <w:ind w:left="1080"/>
        <w:rPr>
          <w:rFonts w:ascii="Trebuchet MS" w:hAnsi="Trebuchet MS" w:cstheme="majorHAnsi"/>
          <w:i/>
          <w:sz w:val="24"/>
          <w:szCs w:val="24"/>
        </w:rPr>
      </w:pPr>
    </w:p>
    <w:p w:rsidR="004A6F76" w:rsidRPr="00EF31AD" w:rsidRDefault="004A6F76" w:rsidP="004A6F76">
      <w:pPr>
        <w:pStyle w:val="ListParagraph"/>
        <w:numPr>
          <w:ilvl w:val="0"/>
          <w:numId w:val="5"/>
        </w:numPr>
        <w:spacing w:line="240" w:lineRule="auto"/>
        <w:rPr>
          <w:rFonts w:ascii="Trebuchet MS" w:eastAsia="Roboto" w:hAnsi="Trebuchet MS" w:cstheme="majorHAnsi"/>
          <w:i/>
          <w:sz w:val="24"/>
          <w:szCs w:val="24"/>
        </w:rPr>
      </w:pPr>
      <w:r w:rsidRPr="00EF31AD">
        <w:rPr>
          <w:rFonts w:ascii="Trebuchet MS" w:eastAsia="Roboto" w:hAnsi="Trebuchet MS" w:cstheme="majorHAnsi"/>
          <w:i/>
          <w:sz w:val="24"/>
          <w:szCs w:val="24"/>
        </w:rPr>
        <w:t>Can school divisions use regularly allocated VPI slots to serve 3-year-olds?</w:t>
      </w:r>
    </w:p>
    <w:p w:rsidR="004A6F76" w:rsidRPr="00EF31AD" w:rsidRDefault="004A6F76" w:rsidP="004A6F76">
      <w:pPr>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No. The number of allocated VPI slots will continue to represent the number of 4-year-olds a division is guaranteed to be able to apply to serve. </w:t>
      </w:r>
    </w:p>
    <w:p w:rsidR="004A6F76" w:rsidRPr="00EF31AD" w:rsidRDefault="004A6F76" w:rsidP="004A6F76">
      <w:pPr>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The application for 3-year-olds </w:t>
      </w:r>
      <w:r w:rsidRPr="00EF31AD">
        <w:rPr>
          <w:rFonts w:ascii="Trebuchet MS" w:hAnsi="Trebuchet MS" w:cstheme="majorHAnsi"/>
          <w:bCs/>
          <w:iCs/>
          <w:sz w:val="24"/>
          <w:szCs w:val="24"/>
          <w:lang w:val="en-US"/>
        </w:rPr>
        <w:t>will be made available in VDOE’s</w:t>
      </w:r>
      <w:r w:rsidRPr="00EF31AD">
        <w:rPr>
          <w:rFonts w:ascii="Trebuchet MS" w:hAnsi="Trebuchet MS" w:cstheme="majorHAnsi"/>
          <w:sz w:val="24"/>
          <w:szCs w:val="24"/>
        </w:rPr>
        <w:t xml:space="preserve"> Single Sign-on for Web Systems</w:t>
      </w:r>
      <w:r w:rsidRPr="00EF31AD">
        <w:rPr>
          <w:rFonts w:ascii="Trebuchet MS" w:hAnsi="Trebuchet MS" w:cstheme="majorHAnsi"/>
          <w:bCs/>
          <w:iCs/>
          <w:sz w:val="24"/>
          <w:szCs w:val="24"/>
          <w:lang w:val="en-US"/>
        </w:rPr>
        <w:t xml:space="preserve"> (SSWS) portal as a part of the Spring VPI Application for 2021-2022 due on May 15, 2021. Divisions</w:t>
      </w:r>
      <w:r w:rsidRPr="00EF31AD">
        <w:rPr>
          <w:rFonts w:ascii="Trebuchet MS" w:hAnsi="Trebuchet MS" w:cstheme="majorHAnsi"/>
          <w:sz w:val="24"/>
          <w:szCs w:val="24"/>
        </w:rPr>
        <w:t xml:space="preserve"> must apply to if they plan to serve 3-year-olds with VPI funding (see #1 above). There is no limit on the number of 3-year-old slots a division may apply for. 3-year-old seats are NOT guaranteed. </w:t>
      </w:r>
    </w:p>
    <w:p w:rsidR="004A6F76" w:rsidRPr="00EF31AD" w:rsidRDefault="004A6F76" w:rsidP="004A6F76">
      <w:pPr>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May a school division serve 3-year-olds in VPI classrooms using state VPI funding without applying for the 3-year-old pilot?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No. Divisions must submit an application for the pilot in order to serve VPI eligible 3-year-olds using VPI funding. </w:t>
      </w:r>
    </w:p>
    <w:p w:rsidR="004A6F76" w:rsidRPr="00EF31AD" w:rsidRDefault="004A6F76" w:rsidP="004A6F76">
      <w:pPr>
        <w:pStyle w:val="ListParagraph"/>
        <w:spacing w:line="240" w:lineRule="auto"/>
        <w:ind w:left="1080"/>
        <w:rPr>
          <w:rFonts w:ascii="Trebuchet MS" w:hAnsi="Trebuchet MS" w:cstheme="majorHAnsi"/>
          <w:i/>
          <w:sz w:val="24"/>
          <w:szCs w:val="24"/>
        </w:rPr>
      </w:pPr>
    </w:p>
    <w:p w:rsidR="004A6F76" w:rsidRPr="00EF31AD" w:rsidRDefault="004A6F76" w:rsidP="004A6F76">
      <w:pPr>
        <w:pStyle w:val="ListParagraph"/>
        <w:numPr>
          <w:ilvl w:val="0"/>
          <w:numId w:val="5"/>
        </w:numPr>
        <w:spacing w:line="240" w:lineRule="auto"/>
        <w:rPr>
          <w:rFonts w:ascii="Trebuchet MS" w:eastAsia="Roboto" w:hAnsi="Trebuchet MS" w:cstheme="majorHAnsi"/>
          <w:i/>
          <w:sz w:val="24"/>
          <w:szCs w:val="24"/>
        </w:rPr>
      </w:pPr>
      <w:r w:rsidRPr="00EF31AD">
        <w:rPr>
          <w:rFonts w:ascii="Trebuchet MS" w:eastAsia="Roboto" w:hAnsi="Trebuchet MS" w:cstheme="majorHAnsi"/>
          <w:i/>
          <w:sz w:val="24"/>
          <w:szCs w:val="24"/>
        </w:rPr>
        <w:t xml:space="preserve">Some divisions currently serve 3-year-olds using other sources of funding. Will divisions be able to pay for these slots using VPI in 2021-22? </w:t>
      </w:r>
    </w:p>
    <w:p w:rsidR="004A6F76" w:rsidRPr="00EF31AD" w:rsidRDefault="004A6F76" w:rsidP="004A6F76">
      <w:pPr>
        <w:pStyle w:val="ListParagraph"/>
        <w:numPr>
          <w:ilvl w:val="1"/>
          <w:numId w:val="5"/>
        </w:numPr>
        <w:spacing w:line="240" w:lineRule="auto"/>
        <w:rPr>
          <w:rFonts w:ascii="Trebuchet MS" w:eastAsia="Roboto" w:hAnsi="Trebuchet MS" w:cstheme="majorHAnsi"/>
          <w:i/>
          <w:sz w:val="24"/>
          <w:szCs w:val="24"/>
        </w:rPr>
      </w:pPr>
      <w:r w:rsidRPr="00EF31AD">
        <w:rPr>
          <w:rFonts w:ascii="Trebuchet MS" w:hAnsi="Trebuchet MS" w:cstheme="majorHAnsi"/>
          <w:sz w:val="24"/>
          <w:szCs w:val="24"/>
        </w:rPr>
        <w:t>Any division who wishes to serve VPI eligible 3-year-olds using VPI funding in 2021-22 must submit an application for the VPI 3-year-old pilot. 3-year-old VPI seats are NOT guaranteed.</w:t>
      </w:r>
    </w:p>
    <w:p w:rsidR="004A6F76" w:rsidRPr="00EF31AD" w:rsidRDefault="004A6F76" w:rsidP="004A6F76">
      <w:pPr>
        <w:pStyle w:val="ListParagraph"/>
        <w:numPr>
          <w:ilvl w:val="1"/>
          <w:numId w:val="5"/>
        </w:numPr>
        <w:spacing w:line="240" w:lineRule="auto"/>
        <w:rPr>
          <w:rFonts w:ascii="Trebuchet MS" w:eastAsia="Roboto" w:hAnsi="Trebuchet MS" w:cstheme="majorHAnsi"/>
          <w:i/>
          <w:sz w:val="24"/>
          <w:szCs w:val="24"/>
        </w:rPr>
      </w:pPr>
      <w:r w:rsidRPr="00EF31AD">
        <w:rPr>
          <w:rFonts w:ascii="Trebuchet MS" w:hAnsi="Trebuchet MS" w:cstheme="majorHAnsi"/>
          <w:sz w:val="24"/>
          <w:szCs w:val="24"/>
        </w:rPr>
        <w:t xml:space="preserve">Divisions must continue to maximize federal funds in serving their at-risk early childhood population. </w:t>
      </w:r>
    </w:p>
    <w:p w:rsidR="004A6F76" w:rsidRPr="00EF31AD" w:rsidRDefault="004A6F76" w:rsidP="004A6F76">
      <w:pPr>
        <w:pStyle w:val="ListParagraph"/>
        <w:spacing w:line="240" w:lineRule="auto"/>
        <w:ind w:left="1080"/>
        <w:rPr>
          <w:rFonts w:ascii="Trebuchet MS" w:eastAsia="Roboto" w:hAnsi="Trebuchet MS" w:cstheme="majorHAnsi"/>
          <w: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What is the deadline to apply for funds to support 3-year-olds?</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bCs/>
          <w:iCs/>
          <w:sz w:val="24"/>
          <w:szCs w:val="24"/>
          <w:lang w:val="en-US"/>
        </w:rPr>
        <w:t>The application for the VPI Pilot for 3-Year-Olds will be made available in VDOE’s SSWS portal as a part of the Spring VPI Application for 2021-2022. A Superintendent’s Memo will be posted in April announcing the application process and opening of the SSWS submission window.</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The application is due by May 15 and must submitted through (SSWS). </w:t>
      </w:r>
    </w:p>
    <w:p w:rsidR="004A6F76" w:rsidRPr="00EF31AD" w:rsidRDefault="004A6F76" w:rsidP="004A6F76">
      <w:pPr>
        <w:pStyle w:val="ListParagraph"/>
        <w:spacing w:line="240" w:lineRule="auto"/>
        <w:ind w:left="1080"/>
        <w:rPr>
          <w:rFonts w:ascii="Trebuchet MS" w:hAnsi="Trebuchet MS" w:cstheme="majorHAnsi"/>
          <w: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Our VPI teachers have a </w:t>
      </w:r>
      <w:r>
        <w:rPr>
          <w:rFonts w:ascii="Trebuchet MS" w:hAnsi="Trebuchet MS" w:cstheme="majorHAnsi"/>
          <w:i/>
          <w:sz w:val="24"/>
          <w:szCs w:val="24"/>
        </w:rPr>
        <w:t>pre-k</w:t>
      </w:r>
      <w:r w:rsidRPr="00EF31AD">
        <w:rPr>
          <w:rFonts w:ascii="Trebuchet MS" w:hAnsi="Trebuchet MS" w:cstheme="majorHAnsi"/>
          <w:i/>
          <w:sz w:val="24"/>
          <w:szCs w:val="24"/>
        </w:rPr>
        <w:t xml:space="preserve">- 3 or </w:t>
      </w:r>
      <w:r>
        <w:rPr>
          <w:rFonts w:ascii="Trebuchet MS" w:hAnsi="Trebuchet MS" w:cstheme="majorHAnsi"/>
          <w:i/>
          <w:sz w:val="24"/>
          <w:szCs w:val="24"/>
        </w:rPr>
        <w:t>pre-k</w:t>
      </w:r>
      <w:r w:rsidRPr="00EF31AD">
        <w:rPr>
          <w:rFonts w:ascii="Trebuchet MS" w:hAnsi="Trebuchet MS" w:cstheme="majorHAnsi"/>
          <w:i/>
          <w:sz w:val="24"/>
          <w:szCs w:val="24"/>
        </w:rPr>
        <w:t xml:space="preserve">-6 endorsement on their licenses. Will teachers with this endorsement be permitted to teach 3 year-olds?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Yes, teachers holding a </w:t>
      </w:r>
      <w:r>
        <w:rPr>
          <w:rFonts w:ascii="Trebuchet MS" w:hAnsi="Trebuchet MS" w:cstheme="majorHAnsi"/>
          <w:sz w:val="24"/>
          <w:szCs w:val="24"/>
        </w:rPr>
        <w:t>pre-k</w:t>
      </w:r>
      <w:r w:rsidRPr="00EF31AD">
        <w:rPr>
          <w:rFonts w:ascii="Trebuchet MS" w:hAnsi="Trebuchet MS" w:cstheme="majorHAnsi"/>
          <w:sz w:val="24"/>
          <w:szCs w:val="24"/>
        </w:rPr>
        <w:t xml:space="preserve">-3 or </w:t>
      </w:r>
      <w:r>
        <w:rPr>
          <w:rFonts w:ascii="Trebuchet MS" w:hAnsi="Trebuchet MS" w:cstheme="majorHAnsi"/>
          <w:sz w:val="24"/>
          <w:szCs w:val="24"/>
        </w:rPr>
        <w:t>pre-k</w:t>
      </w:r>
      <w:r w:rsidRPr="00EF31AD">
        <w:rPr>
          <w:rFonts w:ascii="Trebuchet MS" w:hAnsi="Trebuchet MS" w:cstheme="majorHAnsi"/>
          <w:sz w:val="24"/>
          <w:szCs w:val="24"/>
        </w:rPr>
        <w:t xml:space="preserve">-6 endorsement on their Virginia teaching license are permitted to teach preschool children, including those who are three years old. </w:t>
      </w:r>
    </w:p>
    <w:p w:rsidR="004A6F76" w:rsidRPr="00EF31AD" w:rsidRDefault="004A6F76" w:rsidP="004A6F76">
      <w:pPr>
        <w:spacing w:line="240" w:lineRule="auto"/>
        <w:ind w:left="72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How should Head Start be engaged as we consider serving 3-year-olds?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All VPI programs will continue to be required to collaborate with community programs, including local Head Start Grantees (see </w:t>
      </w:r>
      <w:hyperlink r:id="rId9" w:history="1">
        <w:r w:rsidRPr="004A6F76">
          <w:rPr>
            <w:rStyle w:val="Hyperlink"/>
            <w:rFonts w:ascii="Trebuchet MS" w:hAnsi="Trebuchet MS" w:cstheme="majorHAnsi"/>
            <w:color w:val="D50032"/>
            <w:sz w:val="24"/>
            <w:szCs w:val="24"/>
          </w:rPr>
          <w:t>VPI Guidelines</w:t>
        </w:r>
      </w:hyperlink>
      <w:r w:rsidRPr="00EF31AD">
        <w:rPr>
          <w:rFonts w:ascii="Trebuchet MS" w:hAnsi="Trebuchet MS" w:cstheme="majorHAnsi"/>
          <w:sz w:val="24"/>
          <w:szCs w:val="24"/>
        </w:rPr>
        <w:t xml:space="preserve">).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The budget language currently states that the 3-year-olds served by VPI should be those currently unserved by Head Start.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A key component of the 3-year-old VPI pilot application will be to demonstrate local collaboration across early childhood providers, including full support from Head Start grantees. The VDOE will continue to share policy updates with state offices for Head Start who may disseminate to local grantees. </w:t>
      </w:r>
    </w:p>
    <w:p w:rsidR="004A6F76" w:rsidRPr="00EF31AD" w:rsidRDefault="004A6F76" w:rsidP="004A6F76">
      <w:pPr>
        <w:spacing w:line="240" w:lineRule="auto"/>
        <w:ind w:left="72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Will the current VPI guidelines apply to the </w:t>
      </w:r>
      <w:r w:rsidRPr="00EF31AD">
        <w:rPr>
          <w:rFonts w:ascii="Trebuchet MS" w:hAnsi="Trebuchet MS" w:cstheme="majorHAnsi"/>
          <w:bCs/>
          <w:iCs/>
          <w:sz w:val="24"/>
          <w:szCs w:val="24"/>
          <w:lang w:val="en-US"/>
        </w:rPr>
        <w:t>VPI Pilot for 3-Year-Olds</w:t>
      </w:r>
      <w:r w:rsidRPr="00EF31AD">
        <w:rPr>
          <w:rFonts w:ascii="Trebuchet MS" w:hAnsi="Trebuchet MS" w:cstheme="majorHAnsi"/>
          <w:i/>
          <w:sz w:val="24"/>
          <w:szCs w:val="24"/>
        </w:rPr>
        <w:t xml:space="preserve">?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Yes, VPI programs serving three-year olds will follow the same program requirements as typical VPI programs, which are outlined in the </w:t>
      </w:r>
      <w:hyperlink r:id="rId10" w:history="1">
        <w:r w:rsidRPr="004A6F76">
          <w:rPr>
            <w:rStyle w:val="Hyperlink"/>
            <w:rFonts w:ascii="Trebuchet MS" w:hAnsi="Trebuchet MS" w:cstheme="majorHAnsi"/>
            <w:color w:val="D50032"/>
            <w:sz w:val="24"/>
            <w:szCs w:val="24"/>
          </w:rPr>
          <w:t>VPI Guidelines</w:t>
        </w:r>
      </w:hyperlink>
      <w:r w:rsidRPr="00EF31AD">
        <w:rPr>
          <w:rFonts w:ascii="Trebuchet MS" w:hAnsi="Trebuchet MS" w:cstheme="majorHAnsi"/>
          <w:sz w:val="24"/>
          <w:szCs w:val="24"/>
        </w:rPr>
        <w:t xml:space="preserve">.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Divisions that identify particular challenges related to applying the VPI Guidelines to 3-year-olds are welcome to reach out to the VDOE for review of the concern. </w:t>
      </w:r>
    </w:p>
    <w:p w:rsidR="004A6F76" w:rsidRPr="00EF31AD" w:rsidRDefault="004A6F76" w:rsidP="004A6F76">
      <w:pPr>
        <w:spacing w:line="240" w:lineRule="auto"/>
        <w:ind w:left="72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Are 3-year-olds who participate in the VPI Pilot automatically eligible for a VPI slot as a 4-year-old? </w:t>
      </w:r>
    </w:p>
    <w:p w:rsidR="004A6F76" w:rsidRPr="00EF31AD" w:rsidRDefault="004A6F76" w:rsidP="004A6F76">
      <w:pPr>
        <w:pStyle w:val="ListParagraph"/>
        <w:numPr>
          <w:ilvl w:val="1"/>
          <w:numId w:val="5"/>
        </w:numPr>
        <w:spacing w:line="240" w:lineRule="auto"/>
        <w:rPr>
          <w:rFonts w:ascii="Trebuchet MS" w:hAnsi="Trebuchet MS" w:cs="Calibri"/>
          <w:sz w:val="24"/>
          <w:szCs w:val="24"/>
        </w:rPr>
      </w:pPr>
      <w:r w:rsidRPr="00EF31AD">
        <w:rPr>
          <w:rFonts w:ascii="Trebuchet MS" w:hAnsi="Trebuchet MS" w:cs="Calibri"/>
          <w:sz w:val="24"/>
          <w:szCs w:val="24"/>
        </w:rPr>
        <w:t xml:space="preserve">Communities are strongly encouraged to ensure that children who are at-risk have access to a seamless, two year experience prior to school entry. That said each year every child funded by VPI funds must to be found eligible through one of these methods: </w:t>
      </w:r>
    </w:p>
    <w:p w:rsidR="004A6F76" w:rsidRPr="00EF31AD" w:rsidRDefault="004A6F76" w:rsidP="004A6F76">
      <w:pPr>
        <w:pStyle w:val="ListParagraph"/>
        <w:numPr>
          <w:ilvl w:val="0"/>
          <w:numId w:val="9"/>
        </w:numPr>
        <w:spacing w:line="240" w:lineRule="auto"/>
        <w:contextualSpacing w:val="0"/>
        <w:rPr>
          <w:rFonts w:ascii="Trebuchet MS" w:hAnsi="Trebuchet MS" w:cs="Calibri"/>
          <w:sz w:val="24"/>
          <w:szCs w:val="24"/>
        </w:rPr>
      </w:pPr>
      <w:r w:rsidRPr="00EF31AD">
        <w:rPr>
          <w:rFonts w:ascii="Trebuchet MS" w:hAnsi="Trebuchet MS" w:cs="Calibri"/>
          <w:sz w:val="24"/>
          <w:szCs w:val="24"/>
        </w:rPr>
        <w:t>State General Assembly Eligibility Criteria</w:t>
      </w:r>
    </w:p>
    <w:p w:rsidR="004A6F76" w:rsidRPr="00EF31AD" w:rsidRDefault="004A6F76" w:rsidP="004A6F76">
      <w:pPr>
        <w:pStyle w:val="ListParagraph"/>
        <w:numPr>
          <w:ilvl w:val="0"/>
          <w:numId w:val="9"/>
        </w:numPr>
        <w:spacing w:line="240" w:lineRule="auto"/>
        <w:contextualSpacing w:val="0"/>
        <w:rPr>
          <w:rFonts w:ascii="Trebuchet MS" w:hAnsi="Trebuchet MS" w:cs="Calibri"/>
          <w:sz w:val="24"/>
          <w:szCs w:val="24"/>
        </w:rPr>
      </w:pPr>
      <w:r w:rsidRPr="00EF31AD">
        <w:rPr>
          <w:rFonts w:ascii="Trebuchet MS" w:hAnsi="Trebuchet MS" w:cs="Calibri"/>
          <w:sz w:val="24"/>
          <w:szCs w:val="24"/>
        </w:rPr>
        <w:t xml:space="preserve">Local At-Risk Criteria (15% of total of 4s and 3s funded by VPI or if have an approved waiver to use more than 15%) </w:t>
      </w:r>
    </w:p>
    <w:p w:rsidR="004A6F76" w:rsidRDefault="004A6F76" w:rsidP="004A6F76">
      <w:pPr>
        <w:pStyle w:val="ListParagraph"/>
        <w:numPr>
          <w:ilvl w:val="0"/>
          <w:numId w:val="10"/>
        </w:numPr>
        <w:spacing w:line="240" w:lineRule="auto"/>
        <w:rPr>
          <w:rFonts w:ascii="Trebuchet MS" w:hAnsi="Trebuchet MS" w:cs="Calibri"/>
          <w:sz w:val="24"/>
          <w:szCs w:val="24"/>
        </w:rPr>
        <w:sectPr w:rsidR="004A6F76" w:rsidSect="004A6F76">
          <w:headerReference w:type="default" r:id="rId11"/>
          <w:footerReference w:type="default" r:id="rId12"/>
          <w:pgSz w:w="12240" w:h="15840"/>
          <w:pgMar w:top="360" w:right="720" w:bottom="360" w:left="720" w:header="0" w:footer="720" w:gutter="0"/>
          <w:pgNumType w:start="1"/>
          <w:cols w:space="720"/>
        </w:sectPr>
      </w:pPr>
      <w:r w:rsidRPr="00EF31AD">
        <w:rPr>
          <w:rFonts w:ascii="Trebuchet MS" w:hAnsi="Trebuchet MS" w:cs="Calibri"/>
          <w:sz w:val="24"/>
          <w:szCs w:val="24"/>
        </w:rPr>
        <w:t xml:space="preserve">School divisions should consider using Local At-Risk Criteria to classify children found eligible for VPI as a 3-year-old also automatically eligible as a 4-year-old. </w:t>
      </w:r>
    </w:p>
    <w:p w:rsidR="004A6F76" w:rsidRPr="00EF31AD" w:rsidRDefault="004A6F76" w:rsidP="004A6F76">
      <w:pPr>
        <w:pStyle w:val="Heading1"/>
      </w:pPr>
      <w:bookmarkStart w:id="4" w:name="_Toc66340352"/>
      <w:bookmarkStart w:id="5" w:name="_Toc66369535"/>
      <w:r w:rsidRPr="00EF31AD">
        <w:lastRenderedPageBreak/>
        <w:t>Waiver for Increasing Local Criteria Slots</w:t>
      </w:r>
      <w:bookmarkEnd w:id="4"/>
      <w:bookmarkEnd w:id="5"/>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What do we need to know about the Waiver for Increasing Local Criteria Slots?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Localities can fill up to 15% of their allocated VPI slots using locally-determined eligibility criteria.</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Localities that can demonstrate that more than 15% of slots are needed to meet the needs of at-risk children in their community may apply for a waiver to fill a larger percentage of their slots using local eligibility criteria.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Localities must ensure that expanding eligibility will enable the maximization of federal funds and will not have a negative impact on access for other individuals currently being served.</w:t>
      </w:r>
    </w:p>
    <w:p w:rsidR="004A6F76" w:rsidRPr="00EF31AD" w:rsidRDefault="004A6F76" w:rsidP="004A6F76">
      <w:pPr>
        <w:pStyle w:val="ListParagraph"/>
        <w:spacing w:line="240" w:lineRule="auto"/>
        <w:ind w:left="1080"/>
        <w:rPr>
          <w:rFonts w:ascii="Trebuchet MS" w:hAnsi="Trebuchet MS" w:cstheme="majorHAnsi"/>
          <w: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When can a division be able to apply for the increase of local criteria slots?</w:t>
      </w:r>
    </w:p>
    <w:p w:rsidR="004A6F76" w:rsidRPr="00EF31AD" w:rsidRDefault="004A6F76" w:rsidP="004A6F76">
      <w:pPr>
        <w:pStyle w:val="ListParagraph"/>
        <w:numPr>
          <w:ilvl w:val="1"/>
          <w:numId w:val="5"/>
        </w:numPr>
        <w:spacing w:line="240" w:lineRule="auto"/>
        <w:rPr>
          <w:rFonts w:ascii="Trebuchet MS" w:hAnsi="Trebuchet MS" w:cstheme="majorHAnsi"/>
          <w:sz w:val="24"/>
          <w:szCs w:val="24"/>
          <w:lang w:val="en-US"/>
        </w:rPr>
      </w:pPr>
      <w:r w:rsidRPr="00EF31AD">
        <w:rPr>
          <w:rFonts w:ascii="Trebuchet MS" w:hAnsi="Trebuchet MS" w:cstheme="majorHAnsi"/>
          <w:sz w:val="24"/>
          <w:szCs w:val="24"/>
          <w:lang w:val="en-US"/>
        </w:rPr>
        <w:t xml:space="preserve">Local Eligibility Criteria Waiver requests may be submitted on an ongoing basis during three submission windows through VDOE’s SSWS portal.  </w:t>
      </w:r>
    </w:p>
    <w:p w:rsidR="004A6F76" w:rsidRPr="00A35008" w:rsidRDefault="004A6F76" w:rsidP="004A6F76">
      <w:pPr>
        <w:spacing w:line="240" w:lineRule="auto"/>
        <w:ind w:left="1620"/>
        <w:rPr>
          <w:rFonts w:ascii="Trebuchet MS" w:hAnsi="Trebuchet MS" w:cstheme="majorHAnsi"/>
          <w:b/>
          <w:sz w:val="24"/>
          <w:szCs w:val="24"/>
          <w:lang w:val="en-US"/>
        </w:rPr>
      </w:pPr>
      <w:r w:rsidRPr="00A35008">
        <w:rPr>
          <w:rFonts w:ascii="Trebuchet MS" w:hAnsi="Trebuchet MS" w:cstheme="majorHAnsi"/>
          <w:b/>
          <w:sz w:val="24"/>
          <w:szCs w:val="24"/>
          <w:lang w:val="en-US"/>
        </w:rPr>
        <w:t xml:space="preserve">Submission Windows  </w:t>
      </w:r>
    </w:p>
    <w:p w:rsidR="004A6F76" w:rsidRPr="00EF31AD" w:rsidRDefault="004A6F76" w:rsidP="004A6F76">
      <w:pPr>
        <w:spacing w:line="240" w:lineRule="auto"/>
        <w:ind w:left="1620"/>
        <w:rPr>
          <w:rFonts w:ascii="Trebuchet MS" w:hAnsi="Trebuchet MS" w:cstheme="majorHAnsi"/>
          <w:sz w:val="24"/>
          <w:szCs w:val="24"/>
          <w:lang w:val="en-US"/>
        </w:rPr>
      </w:pPr>
      <w:r w:rsidRPr="00EF31AD">
        <w:rPr>
          <w:rFonts w:ascii="Trebuchet MS" w:hAnsi="Trebuchet MS" w:cstheme="majorHAnsi"/>
          <w:sz w:val="24"/>
          <w:szCs w:val="24"/>
          <w:lang w:val="en-US"/>
        </w:rPr>
        <w:t>Spring: April 1 – May 15</w:t>
      </w:r>
    </w:p>
    <w:p w:rsidR="004A6F76" w:rsidRPr="00EF31AD" w:rsidRDefault="004A6F76" w:rsidP="004A6F76">
      <w:pPr>
        <w:spacing w:line="240" w:lineRule="auto"/>
        <w:ind w:left="1620"/>
        <w:rPr>
          <w:rFonts w:ascii="Trebuchet MS" w:hAnsi="Trebuchet MS" w:cstheme="majorHAnsi"/>
          <w:sz w:val="24"/>
          <w:szCs w:val="24"/>
          <w:lang w:val="en-US"/>
        </w:rPr>
      </w:pPr>
      <w:r w:rsidRPr="00EF31AD">
        <w:rPr>
          <w:rFonts w:ascii="Trebuchet MS" w:hAnsi="Trebuchet MS" w:cstheme="majorHAnsi"/>
          <w:sz w:val="24"/>
          <w:szCs w:val="24"/>
          <w:lang w:val="en-US"/>
        </w:rPr>
        <w:t>Summer: July 1 – August 15</w:t>
      </w:r>
    </w:p>
    <w:p w:rsidR="004A6F76" w:rsidRPr="00EF31AD" w:rsidRDefault="004A6F76" w:rsidP="004A6F76">
      <w:pPr>
        <w:spacing w:line="240" w:lineRule="auto"/>
        <w:ind w:left="1620"/>
        <w:rPr>
          <w:rFonts w:ascii="Trebuchet MS" w:hAnsi="Trebuchet MS" w:cstheme="majorHAnsi"/>
          <w:sz w:val="24"/>
          <w:szCs w:val="24"/>
          <w:lang w:val="en-US"/>
        </w:rPr>
      </w:pPr>
      <w:r w:rsidRPr="00EF31AD">
        <w:rPr>
          <w:rFonts w:ascii="Trebuchet MS" w:hAnsi="Trebuchet MS" w:cstheme="majorHAnsi"/>
          <w:sz w:val="24"/>
          <w:szCs w:val="24"/>
          <w:lang w:val="en-US"/>
        </w:rPr>
        <w:t xml:space="preserve">Fall: September 1 – October 15 </w:t>
      </w:r>
    </w:p>
    <w:p w:rsidR="004A6F76" w:rsidRPr="00EF31AD" w:rsidRDefault="004A6F76" w:rsidP="004A6F76">
      <w:pPr>
        <w:spacing w:line="240" w:lineRule="auto"/>
        <w:ind w:left="1620"/>
        <w:rPr>
          <w:rFonts w:ascii="Trebuchet MS" w:hAnsi="Trebuchet MS" w:cstheme="majorHAnsi"/>
          <w:i/>
          <w:sz w:val="24"/>
          <w:szCs w:val="24"/>
          <w:lang w:val="en-US"/>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How does a division submit a waiver to increase local criteria slots? </w:t>
      </w:r>
    </w:p>
    <w:p w:rsidR="004A6F76" w:rsidRPr="00EF31AD" w:rsidRDefault="004A6F76" w:rsidP="004A6F76">
      <w:pPr>
        <w:pStyle w:val="ListParagraph"/>
        <w:numPr>
          <w:ilvl w:val="1"/>
          <w:numId w:val="5"/>
        </w:numPr>
        <w:spacing w:line="240" w:lineRule="auto"/>
        <w:rPr>
          <w:rFonts w:ascii="Trebuchet MS" w:hAnsi="Trebuchet MS" w:cstheme="majorHAnsi"/>
          <w:sz w:val="24"/>
          <w:szCs w:val="24"/>
          <w:lang w:val="en-US"/>
        </w:rPr>
      </w:pPr>
      <w:r w:rsidRPr="00EF31AD">
        <w:rPr>
          <w:rFonts w:ascii="Trebuchet MS" w:hAnsi="Trebuchet MS" w:cstheme="majorHAnsi"/>
          <w:sz w:val="24"/>
          <w:szCs w:val="24"/>
          <w:lang w:val="en-US"/>
        </w:rPr>
        <w:t xml:space="preserve">The VPI Coordinator or other designated school division staff member needs to gain access to the </w:t>
      </w:r>
      <w:r w:rsidRPr="00EF31AD">
        <w:rPr>
          <w:rFonts w:ascii="Trebuchet MS" w:hAnsi="Trebuchet MS" w:cstheme="majorHAnsi"/>
          <w:b/>
          <w:bCs/>
          <w:sz w:val="24"/>
          <w:szCs w:val="24"/>
          <w:lang w:val="en-US"/>
        </w:rPr>
        <w:t>new</w:t>
      </w:r>
      <w:r w:rsidRPr="00EF31AD">
        <w:rPr>
          <w:rFonts w:ascii="Trebuchet MS" w:hAnsi="Trebuchet MS" w:cstheme="majorHAnsi"/>
          <w:sz w:val="24"/>
          <w:szCs w:val="24"/>
          <w:lang w:val="en-US"/>
        </w:rPr>
        <w:t xml:space="preserve"> VPI Waiver to Increase Use of Local At-Risk Eligibility Criteria located </w:t>
      </w:r>
      <w:r w:rsidR="00A35008">
        <w:rPr>
          <w:rFonts w:ascii="Trebuchet MS" w:hAnsi="Trebuchet MS" w:cstheme="majorHAnsi"/>
          <w:sz w:val="24"/>
          <w:szCs w:val="24"/>
          <w:lang w:val="en-US"/>
        </w:rPr>
        <w:t xml:space="preserve">within the VDOE’s SSWS portal. </w:t>
      </w:r>
      <w:r w:rsidRPr="00A35008">
        <w:rPr>
          <w:rFonts w:ascii="Trebuchet MS" w:hAnsi="Trebuchet MS" w:cstheme="majorHAnsi"/>
          <w:b/>
          <w:sz w:val="24"/>
          <w:szCs w:val="24"/>
          <w:lang w:val="en-US"/>
        </w:rPr>
        <w:t xml:space="preserve">Access to this new application must be requested from the school division’s SSWS account manager.  </w:t>
      </w:r>
    </w:p>
    <w:p w:rsidR="004A6F76" w:rsidRPr="00EF31AD" w:rsidRDefault="004A6F76" w:rsidP="004A6F76">
      <w:pPr>
        <w:pStyle w:val="ListParagraph"/>
        <w:numPr>
          <w:ilvl w:val="1"/>
          <w:numId w:val="5"/>
        </w:numPr>
        <w:spacing w:line="240" w:lineRule="auto"/>
        <w:rPr>
          <w:rFonts w:ascii="Trebuchet MS" w:hAnsi="Trebuchet MS" w:cstheme="majorHAnsi"/>
          <w:sz w:val="24"/>
          <w:szCs w:val="24"/>
          <w:lang w:val="en-US"/>
        </w:rPr>
      </w:pPr>
      <w:r w:rsidRPr="00EF31AD">
        <w:rPr>
          <w:rFonts w:ascii="Trebuchet MS" w:hAnsi="Trebuchet MS" w:cstheme="majorHAnsi"/>
          <w:sz w:val="24"/>
          <w:szCs w:val="24"/>
          <w:lang w:val="en-US"/>
        </w:rPr>
        <w:t xml:space="preserve">Complete and submit a waiver application through SSWS during one of 3 submission windows (see #10 above). The school division superintendent must verify and approve the application as a part of the submission process. </w:t>
      </w:r>
    </w:p>
    <w:p w:rsidR="004A6F76" w:rsidRPr="00EF31AD" w:rsidRDefault="004A6F76" w:rsidP="004A6F76">
      <w:pPr>
        <w:pStyle w:val="ListParagraph"/>
        <w:numPr>
          <w:ilvl w:val="1"/>
          <w:numId w:val="5"/>
        </w:numPr>
        <w:spacing w:line="240" w:lineRule="auto"/>
        <w:rPr>
          <w:rFonts w:ascii="Trebuchet MS" w:hAnsi="Trebuchet MS" w:cstheme="majorHAnsi"/>
          <w:sz w:val="24"/>
          <w:szCs w:val="24"/>
          <w:lang w:val="en-US"/>
        </w:rPr>
      </w:pPr>
      <w:r w:rsidRPr="00EF31AD">
        <w:rPr>
          <w:rFonts w:ascii="Trebuchet MS" w:hAnsi="Trebuchet MS" w:cstheme="majorHAnsi"/>
          <w:sz w:val="24"/>
          <w:szCs w:val="24"/>
          <w:lang w:val="en-US"/>
        </w:rPr>
        <w:t xml:space="preserve">Office of Early Childhood staff will provide a response (approved, </w:t>
      </w:r>
      <w:r>
        <w:rPr>
          <w:rFonts w:ascii="Trebuchet MS" w:hAnsi="Trebuchet MS" w:cstheme="majorHAnsi"/>
          <w:sz w:val="24"/>
          <w:szCs w:val="24"/>
          <w:lang w:val="en-US"/>
        </w:rPr>
        <w:t xml:space="preserve">needs revisions, not approved) </w:t>
      </w:r>
      <w:r w:rsidRPr="00EF31AD">
        <w:rPr>
          <w:rFonts w:ascii="Trebuchet MS" w:hAnsi="Trebuchet MS" w:cstheme="majorHAnsi"/>
          <w:sz w:val="24"/>
          <w:szCs w:val="24"/>
          <w:lang w:val="en-US"/>
        </w:rPr>
        <w:t xml:space="preserve">to VPI Coordinators within 2-3 weeks after each submission window’s closing date. </w:t>
      </w:r>
    </w:p>
    <w:p w:rsidR="004A6F76" w:rsidRPr="00EF31AD" w:rsidRDefault="004A6F76" w:rsidP="004A6F76">
      <w:pPr>
        <w:pStyle w:val="ListParagraph"/>
        <w:spacing w:line="240" w:lineRule="auto"/>
        <w:ind w:left="1080"/>
        <w:rPr>
          <w:rFonts w:ascii="Trebuchet MS" w:hAnsi="Trebuchet MS" w:cstheme="majorHAnsi"/>
          <w:sz w:val="24"/>
          <w:szCs w:val="24"/>
          <w:lang w:val="en-US"/>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lang w:val="en-US"/>
        </w:rPr>
      </w:pPr>
      <w:r w:rsidRPr="00EF31AD">
        <w:rPr>
          <w:rFonts w:ascii="Trebuchet MS" w:hAnsi="Trebuchet MS" w:cstheme="majorHAnsi"/>
          <w:i/>
          <w:sz w:val="24"/>
          <w:szCs w:val="24"/>
          <w:lang w:val="en-US"/>
        </w:rPr>
        <w:t xml:space="preserve">Does the percent requested in our VPI Local Eligibility Criteria Waiver include slots for both 4s and 3s if we are participating in the VPI Pilot for 3-Year-Olds? </w:t>
      </w:r>
    </w:p>
    <w:p w:rsidR="004A6F76" w:rsidRPr="00EF31AD" w:rsidRDefault="004A6F76" w:rsidP="004A6F76">
      <w:pPr>
        <w:pStyle w:val="ListParagraph"/>
        <w:numPr>
          <w:ilvl w:val="1"/>
          <w:numId w:val="5"/>
        </w:numPr>
        <w:spacing w:line="240" w:lineRule="auto"/>
        <w:rPr>
          <w:rFonts w:ascii="Trebuchet MS" w:hAnsi="Trebuchet MS" w:cstheme="majorHAnsi"/>
          <w:sz w:val="24"/>
          <w:szCs w:val="24"/>
          <w:lang w:val="en-US"/>
        </w:rPr>
      </w:pPr>
      <w:r w:rsidRPr="00EF31AD">
        <w:rPr>
          <w:rFonts w:ascii="Trebuchet MS" w:hAnsi="Trebuchet MS" w:cstheme="majorHAnsi"/>
          <w:sz w:val="24"/>
          <w:szCs w:val="24"/>
          <w:lang w:val="en-US"/>
        </w:rPr>
        <w:t xml:space="preserve">Yes, the percentage the division is approved to use through their VPI Waiver includes all VPI slots – all ages (3s and 4s). </w:t>
      </w:r>
    </w:p>
    <w:p w:rsidR="004A6F76" w:rsidRPr="00EF31AD" w:rsidRDefault="004A6F76" w:rsidP="004A6F76">
      <w:pPr>
        <w:pStyle w:val="ListParagraph"/>
        <w:spacing w:line="240" w:lineRule="auto"/>
        <w:ind w:left="360"/>
        <w:rPr>
          <w:rFonts w:ascii="Trebuchet MS" w:hAnsi="Trebuchet MS" w:cstheme="majorHAnsi"/>
          <w:i/>
          <w:sz w:val="24"/>
          <w:szCs w:val="24"/>
        </w:rPr>
      </w:pPr>
    </w:p>
    <w:p w:rsidR="004A6F76" w:rsidRPr="00EF31AD" w:rsidRDefault="004A6F76" w:rsidP="004A6F76">
      <w:pPr>
        <w:pStyle w:val="Heading1"/>
      </w:pPr>
      <w:bookmarkStart w:id="6" w:name="_Toc66340353"/>
      <w:bookmarkStart w:id="7" w:name="_Toc66369536"/>
      <w:r w:rsidRPr="00EF31AD">
        <w:t>Community Provider Add-On</w:t>
      </w:r>
      <w:bookmarkEnd w:id="6"/>
      <w:bookmarkEnd w:id="7"/>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What do we need to know about the Community Provider Add-On? </w:t>
      </w:r>
    </w:p>
    <w:p w:rsidR="004A6F76" w:rsidRPr="00EF31AD" w:rsidRDefault="004A6F76" w:rsidP="004A6F76">
      <w:pPr>
        <w:pStyle w:val="ListParagraph"/>
        <w:numPr>
          <w:ilvl w:val="0"/>
          <w:numId w:val="6"/>
        </w:numPr>
        <w:spacing w:line="240" w:lineRule="auto"/>
        <w:rPr>
          <w:rFonts w:ascii="Trebuchet MS" w:hAnsi="Trebuchet MS" w:cs="Calibri"/>
          <w:color w:val="000000"/>
          <w:sz w:val="24"/>
          <w:szCs w:val="24"/>
          <w:lang w:val="en-US"/>
        </w:rPr>
      </w:pPr>
      <w:r w:rsidRPr="00EF31AD">
        <w:rPr>
          <w:rFonts w:ascii="Trebuchet MS" w:hAnsi="Trebuchet MS" w:cs="Calibri"/>
          <w:color w:val="000000"/>
          <w:sz w:val="24"/>
          <w:szCs w:val="24"/>
          <w:lang w:val="en-US"/>
        </w:rPr>
        <w:t xml:space="preserve">The Community-Provider Add-On funding encourages the placement of VPI seats in community-based settings. It is an add-on grant for each VPI slot (all ages) served in a community-provider setting. The add-on amount varies by region: </w:t>
      </w:r>
    </w:p>
    <w:p w:rsidR="004A6F76" w:rsidRPr="00EF31AD" w:rsidRDefault="004A6F76" w:rsidP="004A6F76">
      <w:pPr>
        <w:pStyle w:val="ListParagraph"/>
        <w:numPr>
          <w:ilvl w:val="1"/>
          <w:numId w:val="6"/>
        </w:numPr>
        <w:spacing w:line="240" w:lineRule="auto"/>
        <w:rPr>
          <w:rFonts w:ascii="Trebuchet MS" w:hAnsi="Trebuchet MS" w:cs="Calibri"/>
          <w:color w:val="000000"/>
          <w:sz w:val="24"/>
          <w:szCs w:val="24"/>
          <w:lang w:val="en-US"/>
        </w:rPr>
      </w:pPr>
      <w:r w:rsidRPr="00EF31AD">
        <w:rPr>
          <w:rFonts w:ascii="Trebuchet MS" w:hAnsi="Trebuchet MS" w:cs="Calibri"/>
          <w:color w:val="000000"/>
          <w:sz w:val="24"/>
          <w:szCs w:val="24"/>
          <w:lang w:val="en-US"/>
        </w:rPr>
        <w:t>$3,500, $2,500, $1,500</w:t>
      </w:r>
    </w:p>
    <w:p w:rsidR="004A6F76" w:rsidRPr="00EF31AD" w:rsidRDefault="004A6F76" w:rsidP="004A6F76">
      <w:pPr>
        <w:pStyle w:val="ListParagraph"/>
        <w:numPr>
          <w:ilvl w:val="0"/>
          <w:numId w:val="6"/>
        </w:numPr>
        <w:spacing w:line="240" w:lineRule="auto"/>
        <w:rPr>
          <w:rFonts w:ascii="Trebuchet MS" w:hAnsi="Trebuchet MS" w:cs="Calibri"/>
          <w:color w:val="000000"/>
          <w:sz w:val="24"/>
          <w:szCs w:val="24"/>
          <w:lang w:val="en-US"/>
        </w:rPr>
      </w:pPr>
      <w:r w:rsidRPr="00EF31AD">
        <w:rPr>
          <w:rFonts w:ascii="Trebuchet MS" w:hAnsi="Trebuchet MS" w:cs="Calibri"/>
          <w:color w:val="000000"/>
          <w:sz w:val="24"/>
          <w:szCs w:val="24"/>
          <w:lang w:val="en-US"/>
        </w:rPr>
        <w:t xml:space="preserve">Add-on funds will minimize the difference between the VPI state allocation and the true cost of care in a community provider setting. </w:t>
      </w:r>
    </w:p>
    <w:p w:rsidR="004A6F76" w:rsidRPr="00EF31AD" w:rsidRDefault="004A6F76" w:rsidP="004A6F76">
      <w:pPr>
        <w:pStyle w:val="ListParagraph"/>
        <w:numPr>
          <w:ilvl w:val="0"/>
          <w:numId w:val="6"/>
        </w:numPr>
        <w:spacing w:line="240" w:lineRule="auto"/>
        <w:rPr>
          <w:rFonts w:ascii="Trebuchet MS" w:hAnsi="Trebuchet MS" w:cs="Calibri"/>
          <w:color w:val="000000"/>
          <w:sz w:val="24"/>
          <w:szCs w:val="24"/>
          <w:lang w:val="en-US"/>
        </w:rPr>
      </w:pPr>
      <w:r w:rsidRPr="00EF31AD">
        <w:rPr>
          <w:rFonts w:ascii="Trebuchet MS" w:hAnsi="Trebuchet MS" w:cs="Calibri"/>
          <w:color w:val="000000"/>
          <w:sz w:val="24"/>
          <w:szCs w:val="24"/>
          <w:lang w:val="en-US"/>
        </w:rPr>
        <w:t xml:space="preserve">Divisions are encouraged to use add-on seats to support inclusive practices for children with special needs. </w:t>
      </w:r>
    </w:p>
    <w:p w:rsidR="004A6F76" w:rsidRPr="00EF31AD" w:rsidRDefault="004A6F76" w:rsidP="004A6F76">
      <w:pPr>
        <w:pStyle w:val="ListParagraph"/>
        <w:numPr>
          <w:ilvl w:val="0"/>
          <w:numId w:val="6"/>
        </w:numPr>
        <w:spacing w:line="240" w:lineRule="auto"/>
        <w:rPr>
          <w:rFonts w:ascii="Trebuchet MS" w:hAnsi="Trebuchet MS" w:cs="Calibri"/>
          <w:color w:val="000000"/>
          <w:sz w:val="24"/>
          <w:szCs w:val="24"/>
          <w:lang w:val="en-US"/>
        </w:rPr>
      </w:pPr>
      <w:r w:rsidRPr="00EF31AD">
        <w:rPr>
          <w:rFonts w:ascii="Trebuchet MS" w:hAnsi="Trebuchet MS" w:cs="Calibri"/>
          <w:color w:val="000000"/>
          <w:sz w:val="24"/>
          <w:szCs w:val="24"/>
          <w:lang w:val="en-US"/>
        </w:rPr>
        <w:t xml:space="preserve">VPI slots in community provider settings follow the same rules and expectations as slots in traditional school settings as outlined in the </w:t>
      </w:r>
      <w:hyperlink r:id="rId13" w:history="1">
        <w:r w:rsidRPr="004A6F76">
          <w:rPr>
            <w:rStyle w:val="Hyperlink"/>
            <w:rFonts w:ascii="Trebuchet MS" w:hAnsi="Trebuchet MS" w:cs="Calibri"/>
            <w:color w:val="D50032"/>
            <w:sz w:val="24"/>
            <w:szCs w:val="24"/>
            <w:lang w:val="en-US"/>
          </w:rPr>
          <w:t>VPI Guidelines</w:t>
        </w:r>
      </w:hyperlink>
      <w:r w:rsidRPr="00EF31AD">
        <w:rPr>
          <w:rFonts w:ascii="Trebuchet MS" w:hAnsi="Trebuchet MS" w:cs="Calibri"/>
          <w:color w:val="000000"/>
          <w:sz w:val="24"/>
          <w:szCs w:val="24"/>
          <w:lang w:val="en-US"/>
        </w:rPr>
        <w:t xml:space="preserve">. </w:t>
      </w:r>
    </w:p>
    <w:p w:rsidR="004A6F76" w:rsidRPr="00EF31AD" w:rsidRDefault="004A6F76" w:rsidP="004A6F76">
      <w:pPr>
        <w:pStyle w:val="ListParagraph"/>
        <w:numPr>
          <w:ilvl w:val="0"/>
          <w:numId w:val="6"/>
        </w:numPr>
        <w:spacing w:line="240" w:lineRule="auto"/>
        <w:rPr>
          <w:rFonts w:ascii="Trebuchet MS" w:hAnsi="Trebuchet MS" w:cs="Calibri"/>
          <w:color w:val="000000"/>
          <w:sz w:val="24"/>
          <w:szCs w:val="24"/>
          <w:lang w:val="en-US"/>
        </w:rPr>
      </w:pPr>
      <w:r w:rsidRPr="00EF31AD">
        <w:rPr>
          <w:rFonts w:ascii="Trebuchet MS" w:hAnsi="Trebuchet MS" w:cs="Calibri"/>
          <w:color w:val="000000"/>
          <w:sz w:val="24"/>
          <w:szCs w:val="24"/>
          <w:lang w:val="en-US"/>
        </w:rPr>
        <w:t>Community providers can be community-based or private provider options within your locality.</w:t>
      </w:r>
    </w:p>
    <w:p w:rsidR="004A6F76" w:rsidRPr="00EF31AD" w:rsidRDefault="004A6F76" w:rsidP="004A6F76">
      <w:pPr>
        <w:pStyle w:val="ListParagraph"/>
        <w:numPr>
          <w:ilvl w:val="0"/>
          <w:numId w:val="6"/>
        </w:numPr>
        <w:spacing w:line="240" w:lineRule="auto"/>
        <w:rPr>
          <w:rFonts w:ascii="Trebuchet MS" w:hAnsi="Trebuchet MS" w:cs="Calibri"/>
          <w:color w:val="000000"/>
          <w:sz w:val="24"/>
          <w:szCs w:val="24"/>
        </w:rPr>
      </w:pPr>
      <w:r w:rsidRPr="00EF31AD">
        <w:rPr>
          <w:rFonts w:ascii="Trebuchet MS" w:hAnsi="Trebuchet MS" w:cstheme="majorHAnsi"/>
          <w:sz w:val="24"/>
          <w:szCs w:val="24"/>
        </w:rPr>
        <w:lastRenderedPageBreak/>
        <w:t xml:space="preserve">There is no additional local match required for the community-provider add-on funds. Localities must still provide local match for the typical state share of these slots. </w:t>
      </w:r>
    </w:p>
    <w:p w:rsidR="004A6F76" w:rsidRPr="00EF31AD" w:rsidRDefault="004A6F76" w:rsidP="004A6F76">
      <w:pPr>
        <w:pStyle w:val="ListParagraph"/>
        <w:spacing w:line="240" w:lineRule="auto"/>
        <w:ind w:left="1080"/>
        <w:rPr>
          <w:rFonts w:ascii="Trebuchet MS" w:hAnsi="Trebuchet MS" w:cs="Calibri"/>
          <w:color w:val="000000"/>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Do community-based programs serving VPI students have to hold a facility license from the Virginia Department of Social Services and meet all of their health and safety regulations?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Community partners are required to follow the health and safety standards by the agency licensing the program (i.e., VDSS). VPI programs that are interested in partnering with a community-provider that is not typically licensed (e.g., a family home provider) should contact Erin Carroll, Director of Early Childhood at the VDOE (</w:t>
      </w:r>
      <w:hyperlink r:id="rId14" w:history="1">
        <w:r w:rsidRPr="004A6F76">
          <w:rPr>
            <w:rStyle w:val="Hyperlink"/>
            <w:rFonts w:ascii="Trebuchet MS" w:hAnsi="Trebuchet MS" w:cstheme="majorHAnsi"/>
            <w:color w:val="D50032"/>
            <w:sz w:val="24"/>
            <w:szCs w:val="24"/>
          </w:rPr>
          <w:t>Erin.Carroll@doe.virginia.gov</w:t>
        </w:r>
      </w:hyperlink>
      <w:r w:rsidRPr="00EF31AD">
        <w:rPr>
          <w:rFonts w:ascii="Trebuchet MS" w:hAnsi="Trebuchet MS" w:cstheme="majorHAnsi"/>
          <w:sz w:val="24"/>
          <w:szCs w:val="24"/>
        </w:rPr>
        <w:t xml:space="preserve">) for assistance. </w:t>
      </w:r>
    </w:p>
    <w:p w:rsidR="004A6F76" w:rsidRPr="00EF31AD" w:rsidRDefault="004A6F76" w:rsidP="004A6F76">
      <w:pPr>
        <w:spacing w:line="240" w:lineRule="auto"/>
        <w:ind w:left="72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Can a school division partner with a faith-based preschool program to provide VPI services to eligible VPI children?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No, Virginia's constitution dictates that state funds in the form of grants for the purpose of education services (such as preschool) may not be directed to faith-based organizations. If there are any questions, please contact Erin Carroll, Director of Early Childhood at the VDOE (</w:t>
      </w:r>
      <w:hyperlink r:id="rId15" w:history="1">
        <w:r w:rsidRPr="004A6F76">
          <w:rPr>
            <w:rStyle w:val="Hyperlink"/>
            <w:rFonts w:ascii="Trebuchet MS" w:hAnsi="Trebuchet MS" w:cstheme="majorHAnsi"/>
            <w:color w:val="D50032"/>
            <w:sz w:val="24"/>
            <w:szCs w:val="24"/>
          </w:rPr>
          <w:t>Erin.Carroll@doe.virginia.gov</w:t>
        </w:r>
      </w:hyperlink>
      <w:r w:rsidRPr="00EF31AD">
        <w:rPr>
          <w:rFonts w:ascii="Trebuchet MS" w:hAnsi="Trebuchet MS" w:cstheme="majorHAnsi"/>
          <w:sz w:val="24"/>
          <w:szCs w:val="24"/>
        </w:rPr>
        <w:t>) for assistance.</w:t>
      </w:r>
    </w:p>
    <w:p w:rsidR="004A6F76" w:rsidRPr="00EF31AD" w:rsidRDefault="004A6F76" w:rsidP="004A6F76">
      <w:pPr>
        <w:pStyle w:val="ListParagraph"/>
        <w:spacing w:line="240" w:lineRule="auto"/>
        <w:ind w:left="1080"/>
        <w:rPr>
          <w:rFonts w:ascii="Trebuchet MS" w:hAnsi="Trebuchet MS" w:cstheme="majorHAnsi"/>
          <w: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Does the school division pay the total state share of the per slot funds ($7,655 proposed FY22) plus the Community Provider Add-On Incentive to the community provider?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The current budget language does not dictate what portion of VPI state funds or Add-On funds must be shared with the community provider. However, divisions are strongly encouraged to ensure that these resources are used to increase pay parity for early childhood educators in private settings. Divisions are required to use funds to support the same level of quality in community provider settings as school-based settings.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Starting in fall 2021, divisions will be required to report what percentage of VPI funds went to the private settings during the previous school year, including both the per-pupil rate and the add-on. </w:t>
      </w:r>
    </w:p>
    <w:p w:rsidR="004A6F76" w:rsidRPr="00EF31AD" w:rsidRDefault="004A6F76" w:rsidP="004A6F76">
      <w:pPr>
        <w:spacing w:line="240" w:lineRule="auto"/>
        <w:ind w:left="72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May a community provider serving VPI children use state funds to purchase items (e.g., curriculum) and services (e.g., bus/van driver’s salary) that will also benefit the children in the classroom/program who are not VPI eligible children?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Yes. Please note that VPI state funds cannot be used for capital outlay (e.g., purchase of vehicles).</w:t>
      </w:r>
    </w:p>
    <w:p w:rsidR="004A6F76" w:rsidRPr="00EF31AD" w:rsidRDefault="004A6F76" w:rsidP="004A6F76">
      <w:pPr>
        <w:spacing w:line="240" w:lineRule="auto"/>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Do school divisions have to follow procurement procedures and requirements (e.g., request for proposals) when seeking community providers to serve VPI children?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Yes. </w:t>
      </w:r>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Who is responsible for oversight of community providers serving VPI children to ensure they are compliant with all VPI requirements?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The school division or government entity receiving the state VPI funds from the VDOE. </w:t>
      </w:r>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Are VPI programs that are offered in community-providers held to the same standards as far as CLASS observations (e.g., external and local), 15 hours of professional development, etc.?</w:t>
      </w:r>
    </w:p>
    <w:p w:rsidR="004A6F76" w:rsidRPr="004A6F76" w:rsidRDefault="004A6F76" w:rsidP="004A6F76">
      <w:pPr>
        <w:pStyle w:val="ListParagraph"/>
        <w:numPr>
          <w:ilvl w:val="1"/>
          <w:numId w:val="5"/>
        </w:numPr>
        <w:spacing w:line="240" w:lineRule="auto"/>
        <w:rPr>
          <w:rFonts w:ascii="Trebuchet MS" w:hAnsi="Trebuchet MS" w:cstheme="majorHAnsi"/>
          <w:i/>
          <w:color w:val="D50032"/>
          <w:sz w:val="24"/>
          <w:szCs w:val="24"/>
        </w:rPr>
      </w:pPr>
      <w:r w:rsidRPr="00EF31AD">
        <w:rPr>
          <w:rFonts w:ascii="Trebuchet MS" w:hAnsi="Trebuchet MS" w:cstheme="majorHAnsi"/>
          <w:sz w:val="24"/>
          <w:szCs w:val="24"/>
        </w:rPr>
        <w:t xml:space="preserve">Yes. All programs using VPI slots are held to the program standards described in the </w:t>
      </w:r>
      <w:hyperlink r:id="rId16" w:history="1">
        <w:r w:rsidRPr="004A6F76">
          <w:rPr>
            <w:rStyle w:val="Hyperlink"/>
            <w:rFonts w:ascii="Trebuchet MS" w:hAnsi="Trebuchet MS" w:cstheme="majorHAnsi"/>
            <w:color w:val="D50032"/>
            <w:sz w:val="24"/>
            <w:szCs w:val="24"/>
          </w:rPr>
          <w:t>VPI Guidelines.</w:t>
        </w:r>
      </w:hyperlink>
    </w:p>
    <w:p w:rsidR="004A6F76" w:rsidRPr="004A6F76" w:rsidRDefault="004A6F76" w:rsidP="004A6F76">
      <w:pPr>
        <w:pStyle w:val="ListParagraph"/>
        <w:spacing w:line="240" w:lineRule="auto"/>
        <w:ind w:left="1080"/>
        <w:rPr>
          <w:rFonts w:ascii="Trebuchet MS" w:hAnsi="Trebuchet MS" w:cstheme="majorHAnsi"/>
          <w:i/>
          <w:color w:val="D50032"/>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sz w:val="24"/>
          <w:szCs w:val="24"/>
        </w:rPr>
      </w:pPr>
      <w:r w:rsidRPr="00EF31AD">
        <w:rPr>
          <w:rFonts w:ascii="Trebuchet MS" w:hAnsi="Trebuchet MS" w:cstheme="majorHAnsi"/>
          <w:i/>
          <w:sz w:val="24"/>
          <w:szCs w:val="24"/>
        </w:rPr>
        <w:t xml:space="preserve"> What is the difference between the Community Provider Add On and the Mixed Delivery Grant?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lastRenderedPageBreak/>
        <w:t xml:space="preserve">The Community-Provider Add on provides additional funds for VPI slots based in community settings.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The Mixed Delivery Grants are offered as a partnership between the VDOE and the Virginia Early Childhood Foundation (VECF). Localities and regions are able to apply to deliver quality preschool services for at risk 3- and 4-year-olds in community provider settings.</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Communities in which school divisions are challenged by space/capacity limitations and/or local match requirements, or communities with working families needing or preferring a longer service day and year than provided by the VPI program may consider applying for Mixed Delivery grants. A locality’s fiscal agency for the grant may be a school division and or local education foundation, Smart Beginnings agency, United Way, etc. </w:t>
      </w:r>
      <w:hyperlink r:id="rId17" w:history="1">
        <w:r w:rsidRPr="004A6F76">
          <w:rPr>
            <w:rStyle w:val="Hyperlink"/>
            <w:rFonts w:ascii="Trebuchet MS" w:hAnsi="Trebuchet MS" w:cstheme="majorHAnsi"/>
            <w:color w:val="D50032"/>
            <w:sz w:val="24"/>
            <w:szCs w:val="24"/>
          </w:rPr>
          <w:t>More information about the Mixed Delivery Grant</w:t>
        </w:r>
      </w:hyperlink>
      <w:r>
        <w:rPr>
          <w:rFonts w:ascii="Trebuchet MS" w:hAnsi="Trebuchet MS" w:cstheme="majorHAnsi"/>
          <w:sz w:val="24"/>
          <w:szCs w:val="24"/>
        </w:rPr>
        <w:t xml:space="preserve"> </w:t>
      </w:r>
      <w:r w:rsidRPr="00EF31AD">
        <w:rPr>
          <w:rFonts w:ascii="Trebuchet MS" w:hAnsi="Trebuchet MS" w:cstheme="majorHAnsi"/>
          <w:sz w:val="24"/>
          <w:szCs w:val="24"/>
        </w:rPr>
        <w:t xml:space="preserve">is available </w:t>
      </w:r>
      <w:r>
        <w:rPr>
          <w:rFonts w:ascii="Trebuchet MS" w:hAnsi="Trebuchet MS" w:cstheme="majorHAnsi"/>
          <w:sz w:val="24"/>
          <w:szCs w:val="24"/>
        </w:rPr>
        <w:t>on the VECF website.</w:t>
      </w:r>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May a school division place a state-funded VPI student in a </w:t>
      </w:r>
      <w:r>
        <w:rPr>
          <w:rFonts w:ascii="Trebuchet MS" w:hAnsi="Trebuchet MS" w:cstheme="majorHAnsi"/>
          <w:i/>
          <w:sz w:val="24"/>
          <w:szCs w:val="24"/>
        </w:rPr>
        <w:t>pre-k</w:t>
      </w:r>
      <w:r w:rsidRPr="00EF31AD">
        <w:rPr>
          <w:rFonts w:ascii="Trebuchet MS" w:hAnsi="Trebuchet MS" w:cstheme="majorHAnsi"/>
          <w:i/>
          <w:sz w:val="24"/>
          <w:szCs w:val="24"/>
        </w:rPr>
        <w:t xml:space="preserve"> classroom that also receives funding through VECF Mixed Delivery Grant?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i/>
          <w:sz w:val="24"/>
          <w:szCs w:val="24"/>
        </w:rPr>
        <w:t>Yes. The VPI program grantee, typical</w:t>
      </w:r>
      <w:r w:rsidRPr="00EF31AD">
        <w:rPr>
          <w:rFonts w:ascii="Trebuchet MS" w:hAnsi="Trebuchet MS" w:cstheme="majorHAnsi"/>
          <w:sz w:val="24"/>
          <w:szCs w:val="24"/>
        </w:rPr>
        <w:t>ly a school division, shares oversight for any classroom with Mixed Delivery kids, and is responsible for:</w:t>
      </w:r>
    </w:p>
    <w:p w:rsidR="004A6F76" w:rsidRPr="00EF31AD" w:rsidRDefault="004A6F76" w:rsidP="004A6F76">
      <w:pPr>
        <w:pStyle w:val="ListParagraph"/>
        <w:numPr>
          <w:ilvl w:val="1"/>
          <w:numId w:val="5"/>
        </w:numPr>
        <w:spacing w:line="240" w:lineRule="auto"/>
        <w:ind w:left="1440"/>
        <w:rPr>
          <w:rFonts w:ascii="Trebuchet MS" w:hAnsi="Trebuchet MS" w:cstheme="majorHAnsi"/>
          <w:sz w:val="24"/>
          <w:szCs w:val="24"/>
        </w:rPr>
      </w:pPr>
      <w:r w:rsidRPr="00EF31AD">
        <w:rPr>
          <w:rFonts w:ascii="Trebuchet MS" w:hAnsi="Trebuchet MS" w:cstheme="majorHAnsi"/>
          <w:sz w:val="24"/>
          <w:szCs w:val="24"/>
        </w:rPr>
        <w:t xml:space="preserve">Making sure that all VPI Program Guidelines are met. </w:t>
      </w:r>
    </w:p>
    <w:p w:rsidR="004A6F76" w:rsidRPr="00EF31AD" w:rsidRDefault="004A6F76" w:rsidP="004A6F76">
      <w:pPr>
        <w:pStyle w:val="ListParagraph"/>
        <w:numPr>
          <w:ilvl w:val="1"/>
          <w:numId w:val="5"/>
        </w:numPr>
        <w:spacing w:line="240" w:lineRule="auto"/>
        <w:ind w:left="1440"/>
        <w:rPr>
          <w:rFonts w:ascii="Trebuchet MS" w:hAnsi="Trebuchet MS" w:cstheme="majorHAnsi"/>
          <w:sz w:val="24"/>
          <w:szCs w:val="24"/>
        </w:rPr>
      </w:pPr>
      <w:r w:rsidRPr="00EF31AD">
        <w:rPr>
          <w:rFonts w:ascii="Trebuchet MS" w:hAnsi="Trebuchet MS" w:cstheme="majorHAnsi"/>
          <w:sz w:val="24"/>
          <w:szCs w:val="24"/>
        </w:rPr>
        <w:t>Making sure all VPI kids are reported in the Student Record Collection as a VPI student (using VPI funding code)</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VPI state funds cannot be used to pay for an non-degreed </w:t>
      </w:r>
      <w:r>
        <w:rPr>
          <w:rFonts w:ascii="Trebuchet MS" w:hAnsi="Trebuchet MS" w:cstheme="majorHAnsi"/>
          <w:sz w:val="24"/>
          <w:szCs w:val="24"/>
        </w:rPr>
        <w:t>pre-k</w:t>
      </w:r>
      <w:r w:rsidRPr="00EF31AD">
        <w:rPr>
          <w:rFonts w:ascii="Trebuchet MS" w:hAnsi="Trebuchet MS" w:cstheme="majorHAnsi"/>
          <w:sz w:val="24"/>
          <w:szCs w:val="24"/>
        </w:rPr>
        <w:t xml:space="preserve"> teacher</w:t>
      </w:r>
    </w:p>
    <w:p w:rsidR="004A6F76" w:rsidRPr="004A6F76" w:rsidRDefault="004A6F76" w:rsidP="004A6F76">
      <w:pPr>
        <w:pStyle w:val="ListParagraph"/>
        <w:numPr>
          <w:ilvl w:val="1"/>
          <w:numId w:val="5"/>
        </w:numPr>
        <w:spacing w:line="240" w:lineRule="auto"/>
        <w:rPr>
          <w:rFonts w:ascii="Trebuchet MS" w:hAnsi="Trebuchet MS" w:cstheme="majorHAnsi"/>
          <w:color w:val="D50032"/>
          <w:sz w:val="24"/>
          <w:szCs w:val="24"/>
        </w:rPr>
      </w:pPr>
      <w:r w:rsidRPr="00EF31AD">
        <w:rPr>
          <w:rFonts w:ascii="Trebuchet MS" w:hAnsi="Trebuchet MS" w:cstheme="majorHAnsi"/>
          <w:sz w:val="24"/>
          <w:szCs w:val="24"/>
        </w:rPr>
        <w:t xml:space="preserve">For more information, please review the </w:t>
      </w:r>
      <w:hyperlink r:id="rId18" w:history="1">
        <w:r w:rsidRPr="004A6F76">
          <w:rPr>
            <w:rStyle w:val="Hyperlink"/>
            <w:rFonts w:ascii="Trebuchet MS" w:hAnsi="Trebuchet MS" w:cstheme="majorHAnsi"/>
            <w:color w:val="D50032"/>
            <w:sz w:val="24"/>
            <w:szCs w:val="24"/>
          </w:rPr>
          <w:t>Mixed Delivery Grant Funding Sources Chart.</w:t>
        </w:r>
      </w:hyperlink>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May a VPI slot in a Mixed Delivery Grant funded classroom also receive the Community Provider Add- On funds? </w:t>
      </w:r>
    </w:p>
    <w:p w:rsidR="004A6F76" w:rsidRPr="00EF31AD" w:rsidRDefault="004A6F76" w:rsidP="004A6F76">
      <w:pPr>
        <w:widowControl w:val="0"/>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Yes, VPI slots are eligible for VPI funding AND the community provider add-on ($3,500, $2,500, or $1,500 additional per slot, depending on locality), with rates determined by VPI grantee arrangements </w:t>
      </w:r>
    </w:p>
    <w:p w:rsidR="004A6F76" w:rsidRPr="00EF31AD" w:rsidRDefault="004A6F76" w:rsidP="004A6F76">
      <w:pPr>
        <w:pStyle w:val="ListParagraph"/>
        <w:widowControl w:val="0"/>
        <w:numPr>
          <w:ilvl w:val="1"/>
          <w:numId w:val="5"/>
        </w:numPr>
        <w:pBdr>
          <w:top w:val="nil"/>
          <w:left w:val="nil"/>
          <w:bottom w:val="nil"/>
          <w:right w:val="nil"/>
          <w:between w:val="nil"/>
        </w:pBdr>
        <w:spacing w:line="240" w:lineRule="auto"/>
        <w:rPr>
          <w:rFonts w:ascii="Trebuchet MS" w:hAnsi="Trebuchet MS" w:cstheme="majorHAnsi"/>
          <w:sz w:val="24"/>
          <w:szCs w:val="24"/>
        </w:rPr>
      </w:pPr>
      <w:r w:rsidRPr="00EF31AD">
        <w:rPr>
          <w:rFonts w:ascii="Trebuchet MS" w:hAnsi="Trebuchet MS" w:cstheme="majorHAnsi"/>
          <w:sz w:val="24"/>
          <w:szCs w:val="24"/>
        </w:rPr>
        <w:t>Each funding source supports different children in the same classroom</w:t>
      </w:r>
      <w:r w:rsidRPr="00EF31AD">
        <w:rPr>
          <w:rFonts w:ascii="Trebuchet MS" w:hAnsi="Trebuchet MS" w:cstheme="majorHAnsi"/>
          <w:i/>
          <w:sz w:val="24"/>
          <w:szCs w:val="24"/>
        </w:rPr>
        <w:t xml:space="preserve">. </w:t>
      </w:r>
    </w:p>
    <w:p w:rsidR="004A6F76" w:rsidRPr="00EF31AD" w:rsidRDefault="004A6F76" w:rsidP="004A6F76">
      <w:pPr>
        <w:pStyle w:val="ListParagraph"/>
        <w:widowControl w:val="0"/>
        <w:numPr>
          <w:ilvl w:val="2"/>
          <w:numId w:val="5"/>
        </w:numPr>
        <w:pBdr>
          <w:top w:val="nil"/>
          <w:left w:val="nil"/>
          <w:bottom w:val="nil"/>
          <w:right w:val="nil"/>
          <w:between w:val="nil"/>
        </w:pBdr>
        <w:spacing w:line="240" w:lineRule="auto"/>
        <w:rPr>
          <w:rFonts w:ascii="Trebuchet MS" w:hAnsi="Trebuchet MS" w:cstheme="majorHAnsi"/>
          <w:sz w:val="24"/>
          <w:szCs w:val="24"/>
        </w:rPr>
      </w:pPr>
      <w:r w:rsidRPr="00EF31AD">
        <w:rPr>
          <w:rFonts w:ascii="Trebuchet MS" w:hAnsi="Trebuchet MS" w:cstheme="majorHAnsi"/>
          <w:sz w:val="24"/>
          <w:szCs w:val="24"/>
        </w:rPr>
        <w:t>VECF Mixed Delivery funding supports some children in the same classroom; VPI funding supports other children in the same classroom.</w:t>
      </w:r>
    </w:p>
    <w:p w:rsidR="004A6F76" w:rsidRPr="00EF31AD" w:rsidRDefault="004A6F76" w:rsidP="004A6F76">
      <w:pPr>
        <w:widowControl w:val="0"/>
        <w:spacing w:line="240" w:lineRule="auto"/>
        <w:ind w:left="720" w:firstLine="720"/>
        <w:rPr>
          <w:rFonts w:ascii="Trebuchet MS" w:hAnsi="Trebuchet MS" w:cstheme="majorHAnsi"/>
          <w:b/>
          <w:sz w:val="24"/>
          <w:szCs w:val="24"/>
        </w:rPr>
      </w:pPr>
      <w:r w:rsidRPr="00EF31AD">
        <w:rPr>
          <w:rFonts w:ascii="Trebuchet MS" w:hAnsi="Trebuchet MS" w:cstheme="majorHAnsi"/>
          <w:b/>
          <w:sz w:val="24"/>
          <w:szCs w:val="24"/>
        </w:rPr>
        <w:t>Or</w:t>
      </w:r>
    </w:p>
    <w:p w:rsidR="004A6F76" w:rsidRPr="00EF31AD" w:rsidRDefault="004A6F76" w:rsidP="004A6F76">
      <w:pPr>
        <w:pStyle w:val="ListParagraph"/>
        <w:widowControl w:val="0"/>
        <w:numPr>
          <w:ilvl w:val="2"/>
          <w:numId w:val="5"/>
        </w:numPr>
        <w:pBdr>
          <w:top w:val="nil"/>
          <w:left w:val="nil"/>
          <w:bottom w:val="nil"/>
          <w:right w:val="nil"/>
          <w:between w:val="nil"/>
        </w:pBdr>
        <w:spacing w:line="240" w:lineRule="auto"/>
        <w:rPr>
          <w:rFonts w:ascii="Trebuchet MS" w:hAnsi="Trebuchet MS" w:cstheme="majorHAnsi"/>
          <w:sz w:val="24"/>
          <w:szCs w:val="24"/>
        </w:rPr>
      </w:pPr>
      <w:r w:rsidRPr="00EF31AD">
        <w:rPr>
          <w:rFonts w:ascii="Trebuchet MS" w:hAnsi="Trebuchet MS" w:cstheme="majorHAnsi"/>
          <w:i/>
          <w:sz w:val="24"/>
          <w:szCs w:val="24"/>
        </w:rPr>
        <w:t xml:space="preserve">Each funding source supports different costs for children in the same classroom. </w:t>
      </w:r>
      <w:r w:rsidRPr="00EF31AD">
        <w:rPr>
          <w:rFonts w:ascii="Trebuchet MS" w:hAnsi="Trebuchet MS" w:cstheme="majorHAnsi"/>
          <w:sz w:val="24"/>
          <w:szCs w:val="24"/>
        </w:rPr>
        <w:t xml:space="preserve">VECF Mixed Delivery funding supports some programmatic costs for all children in a classroom; VPI funding supports different programmatic costs for all children in the same classroom. </w:t>
      </w:r>
    </w:p>
    <w:p w:rsidR="004A6F76" w:rsidRPr="004A6F76" w:rsidRDefault="004A6F76" w:rsidP="004A6F76">
      <w:pPr>
        <w:pStyle w:val="ListParagraph"/>
        <w:numPr>
          <w:ilvl w:val="1"/>
          <w:numId w:val="5"/>
        </w:numPr>
        <w:spacing w:line="240" w:lineRule="auto"/>
        <w:rPr>
          <w:rFonts w:ascii="Trebuchet MS" w:hAnsi="Trebuchet MS" w:cstheme="majorHAnsi"/>
          <w:color w:val="D50032"/>
          <w:sz w:val="24"/>
          <w:szCs w:val="24"/>
        </w:rPr>
      </w:pPr>
      <w:r w:rsidRPr="00EF31AD">
        <w:rPr>
          <w:rFonts w:ascii="Trebuchet MS" w:hAnsi="Trebuchet MS" w:cstheme="majorHAnsi"/>
          <w:sz w:val="24"/>
          <w:szCs w:val="24"/>
        </w:rPr>
        <w:t xml:space="preserve">For more information, please review the </w:t>
      </w:r>
      <w:hyperlink r:id="rId19" w:history="1">
        <w:r w:rsidRPr="004A6F76">
          <w:rPr>
            <w:rStyle w:val="Hyperlink"/>
            <w:rFonts w:ascii="Trebuchet MS" w:hAnsi="Trebuchet MS" w:cstheme="majorHAnsi"/>
            <w:color w:val="D50032"/>
            <w:sz w:val="24"/>
            <w:szCs w:val="24"/>
          </w:rPr>
          <w:t>Mixed Delivery Grant Funding Sources Chart.</w:t>
        </w:r>
      </w:hyperlink>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Heading1"/>
      </w:pPr>
      <w:bookmarkStart w:id="8" w:name="_Toc66340354"/>
      <w:bookmarkStart w:id="9" w:name="_Toc66369537"/>
      <w:r w:rsidRPr="00EF31AD">
        <w:t>VPI Seat Reallocation – Requesting Additional Seats for 4-Year-Olds</w:t>
      </w:r>
      <w:bookmarkEnd w:id="8"/>
      <w:bookmarkEnd w:id="9"/>
    </w:p>
    <w:p w:rsidR="004A6F76" w:rsidRPr="00EF31AD" w:rsidRDefault="004A6F76" w:rsidP="004A6F76">
      <w:pPr>
        <w:pStyle w:val="ListParagraph"/>
        <w:numPr>
          <w:ilvl w:val="0"/>
          <w:numId w:val="5"/>
        </w:numPr>
        <w:spacing w:line="240" w:lineRule="auto"/>
        <w:jc w:val="both"/>
        <w:rPr>
          <w:rFonts w:ascii="Trebuchet MS" w:hAnsi="Trebuchet MS" w:cstheme="majorHAnsi"/>
          <w:i/>
          <w:sz w:val="24"/>
          <w:szCs w:val="24"/>
        </w:rPr>
      </w:pPr>
      <w:r w:rsidRPr="00EF31AD">
        <w:rPr>
          <w:rFonts w:ascii="Trebuchet MS" w:hAnsi="Trebuchet MS" w:cstheme="majorHAnsi"/>
          <w:i/>
          <w:sz w:val="24"/>
          <w:szCs w:val="24"/>
        </w:rPr>
        <w:t xml:space="preserve">What do we need to know about the reallocation of VPI seats for 4-year-olds? </w:t>
      </w:r>
    </w:p>
    <w:p w:rsidR="004A6F76" w:rsidRPr="00EF31AD" w:rsidRDefault="004A6F76" w:rsidP="004A6F76">
      <w:pPr>
        <w:pStyle w:val="ListParagraph"/>
        <w:numPr>
          <w:ilvl w:val="0"/>
          <w:numId w:val="7"/>
        </w:numPr>
        <w:spacing w:line="240" w:lineRule="auto"/>
        <w:rPr>
          <w:rFonts w:ascii="Trebuchet MS" w:hAnsi="Trebuchet MS" w:cstheme="majorHAnsi"/>
          <w:sz w:val="24"/>
          <w:szCs w:val="24"/>
        </w:rPr>
      </w:pPr>
      <w:r w:rsidRPr="00EF31AD">
        <w:rPr>
          <w:rFonts w:ascii="Trebuchet MS" w:hAnsi="Trebuchet MS" w:cstheme="majorHAnsi"/>
          <w:sz w:val="24"/>
          <w:szCs w:val="24"/>
        </w:rPr>
        <w:t>The VPI budget language allows for reallocation of seats that are unclaimed by other localities to those that include waitlists on the May 15 Spring Application.</w:t>
      </w:r>
    </w:p>
    <w:p w:rsidR="004A6F76" w:rsidRPr="00EF31AD" w:rsidRDefault="004A6F76" w:rsidP="004A6F76">
      <w:pPr>
        <w:pStyle w:val="ListParagraph"/>
        <w:numPr>
          <w:ilvl w:val="0"/>
          <w:numId w:val="7"/>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Some localities have unused VPI slots while other localities have long waitlists. In the past, this could result in a large number of VPI slots that were unused.  </w:t>
      </w:r>
    </w:p>
    <w:p w:rsidR="004A6F76" w:rsidRPr="00EF31AD" w:rsidRDefault="004A6F76" w:rsidP="004A6F76">
      <w:pPr>
        <w:pStyle w:val="ListParagraph"/>
        <w:numPr>
          <w:ilvl w:val="0"/>
          <w:numId w:val="7"/>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Localities that report a waitlist (estimated for fall) on May 15 Spring VPI Application may have seats added to their 2021-2022 enrollment, they will receive notice of this by July 1. Localities that do not claim all of their VPI seats on May 15 may have them reallocated to other school divisions. </w:t>
      </w:r>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7"/>
        </w:numPr>
        <w:tabs>
          <w:tab w:val="left" w:pos="990"/>
        </w:tabs>
        <w:spacing w:line="240" w:lineRule="auto"/>
        <w:ind w:left="360"/>
        <w:rPr>
          <w:rFonts w:ascii="Trebuchet MS" w:hAnsi="Trebuchet MS" w:cstheme="majorHAnsi"/>
          <w:i/>
          <w:sz w:val="24"/>
          <w:szCs w:val="24"/>
        </w:rPr>
      </w:pPr>
      <w:r w:rsidRPr="00EF31AD">
        <w:rPr>
          <w:rFonts w:ascii="Trebuchet MS" w:hAnsi="Trebuchet MS" w:cstheme="majorHAnsi"/>
          <w:i/>
          <w:sz w:val="24"/>
          <w:szCs w:val="24"/>
        </w:rPr>
        <w:lastRenderedPageBreak/>
        <w:t xml:space="preserve">How do we know the number of VPI slots (4s) allocated to our school division for the 2021-2022 school year? </w:t>
      </w:r>
    </w:p>
    <w:p w:rsidR="004A6F76" w:rsidRPr="00EF31AD" w:rsidRDefault="004A6F76" w:rsidP="004A6F76">
      <w:pPr>
        <w:pStyle w:val="ListParagraph"/>
        <w:numPr>
          <w:ilvl w:val="0"/>
          <w:numId w:val="7"/>
        </w:numPr>
        <w:tabs>
          <w:tab w:val="left" w:pos="990"/>
        </w:tabs>
        <w:spacing w:line="240" w:lineRule="auto"/>
        <w:rPr>
          <w:rFonts w:ascii="Trebuchet MS" w:hAnsi="Trebuchet MS" w:cstheme="majorHAnsi"/>
          <w:sz w:val="24"/>
          <w:szCs w:val="24"/>
        </w:rPr>
      </w:pPr>
      <w:r w:rsidRPr="00EF31AD">
        <w:rPr>
          <w:rFonts w:ascii="Trebuchet MS" w:hAnsi="Trebuchet MS" w:cstheme="majorHAnsi"/>
          <w:sz w:val="24"/>
          <w:szCs w:val="24"/>
        </w:rPr>
        <w:t xml:space="preserve">Allocated VPI slots (4s) can be found in the Governor’s introduced amendments to the 2020-2022 biennial state budget in the </w:t>
      </w:r>
      <w:hyperlink r:id="rId20" w:history="1">
        <w:r w:rsidRPr="004A6F76">
          <w:rPr>
            <w:rStyle w:val="Hyperlink"/>
            <w:rFonts w:ascii="Trebuchet MS" w:hAnsi="Trebuchet MS" w:cstheme="majorHAnsi"/>
            <w:color w:val="D50032"/>
            <w:sz w:val="24"/>
            <w:szCs w:val="24"/>
          </w:rPr>
          <w:t>2021-2022 Projected VPI Slots by Division Excel file.</w:t>
        </w:r>
      </w:hyperlink>
      <w:r w:rsidRPr="004A6F76">
        <w:rPr>
          <w:rFonts w:ascii="Trebuchet MS" w:hAnsi="Trebuchet MS" w:cstheme="majorHAnsi"/>
          <w:color w:val="D50032"/>
          <w:sz w:val="24"/>
          <w:szCs w:val="24"/>
        </w:rPr>
        <w:t xml:space="preserve"> </w:t>
      </w:r>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We plan on filling all of our division’s allocated VPI slots for 2021-2022.  What are our next steps to request additional VPI slots for 4-year-olds? </w:t>
      </w:r>
    </w:p>
    <w:p w:rsidR="004A6F76" w:rsidRPr="00EF31AD" w:rsidRDefault="004A6F76" w:rsidP="004A6F76">
      <w:pPr>
        <w:pStyle w:val="ListParagraph"/>
        <w:numPr>
          <w:ilvl w:val="1"/>
          <w:numId w:val="5"/>
        </w:numPr>
        <w:spacing w:line="240" w:lineRule="auto"/>
        <w:jc w:val="both"/>
        <w:rPr>
          <w:rFonts w:ascii="Trebuchet MS" w:hAnsi="Trebuchet MS" w:cstheme="majorHAnsi"/>
          <w:sz w:val="24"/>
          <w:szCs w:val="24"/>
          <w:lang w:val="en-US"/>
        </w:rPr>
      </w:pPr>
      <w:r w:rsidRPr="00EF31AD">
        <w:rPr>
          <w:rFonts w:ascii="Trebuchet MS" w:hAnsi="Trebuchet MS" w:cstheme="majorHAnsi"/>
          <w:sz w:val="24"/>
          <w:szCs w:val="24"/>
          <w:lang w:val="en-US"/>
        </w:rPr>
        <w:t xml:space="preserve">School divisions should estimate the number of VPI classrooms they are prepared to offer next year. </w:t>
      </w:r>
    </w:p>
    <w:p w:rsidR="004A6F76" w:rsidRPr="00EF31AD" w:rsidRDefault="004A6F76" w:rsidP="004A6F76">
      <w:pPr>
        <w:pStyle w:val="ListParagraph"/>
        <w:numPr>
          <w:ilvl w:val="1"/>
          <w:numId w:val="5"/>
        </w:numPr>
        <w:spacing w:line="240" w:lineRule="auto"/>
        <w:jc w:val="both"/>
        <w:rPr>
          <w:rFonts w:ascii="Trebuchet MS" w:hAnsi="Trebuchet MS" w:cstheme="majorHAnsi"/>
          <w:sz w:val="24"/>
          <w:szCs w:val="24"/>
          <w:lang w:val="en-US"/>
        </w:rPr>
      </w:pPr>
      <w:r w:rsidRPr="00EF31AD">
        <w:rPr>
          <w:rFonts w:ascii="Trebuchet MS" w:hAnsi="Trebuchet MS" w:cstheme="majorHAnsi"/>
          <w:sz w:val="24"/>
          <w:szCs w:val="24"/>
          <w:lang w:val="en-US"/>
        </w:rPr>
        <w:t xml:space="preserve">On the May 15 Spring VPI Application report use of 100% of your allocated slots and report the number of </w:t>
      </w:r>
      <w:r w:rsidRPr="00A35008">
        <w:rPr>
          <w:rFonts w:ascii="Trebuchet MS" w:hAnsi="Trebuchet MS" w:cstheme="majorHAnsi"/>
          <w:b/>
          <w:sz w:val="24"/>
          <w:szCs w:val="24"/>
          <w:lang w:val="en-US"/>
        </w:rPr>
        <w:t>additional 4-year-old VPI slots you plan to serve from an estimated wait list</w:t>
      </w:r>
      <w:r w:rsidRPr="00A35008">
        <w:rPr>
          <w:rFonts w:ascii="Trebuchet MS" w:hAnsi="Trebuchet MS" w:cstheme="majorHAnsi"/>
          <w:sz w:val="24"/>
          <w:szCs w:val="24"/>
          <w:lang w:val="en-US"/>
        </w:rPr>
        <w:t xml:space="preserve">. </w:t>
      </w:r>
      <w:r w:rsidRPr="00EF31AD">
        <w:rPr>
          <w:rFonts w:ascii="Trebuchet MS" w:hAnsi="Trebuchet MS" w:cstheme="majorHAnsi"/>
          <w:sz w:val="24"/>
          <w:szCs w:val="24"/>
          <w:lang w:val="en-US"/>
        </w:rPr>
        <w:t xml:space="preserve">You will find out if you have additional 4-year-old slots for next year by July 1. </w:t>
      </w:r>
    </w:p>
    <w:p w:rsidR="004A6F76" w:rsidRPr="00EF31AD" w:rsidRDefault="004A6F76" w:rsidP="004A6F76">
      <w:pPr>
        <w:pStyle w:val="ListParagraph"/>
        <w:spacing w:line="240" w:lineRule="auto"/>
        <w:ind w:left="1080"/>
        <w:jc w:val="both"/>
        <w:rPr>
          <w:rFonts w:ascii="Trebuchet MS" w:hAnsi="Trebuchet MS" w:cstheme="majorHAnsi"/>
          <w:sz w:val="24"/>
          <w:szCs w:val="24"/>
          <w:lang w:val="en-US"/>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When will we know if we have been given additional VPI slots (4s)?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VDOE Office of Early Childhood staff will review Spring VPI Applications due on May 15 and determine slots available for reallocation.  School division superintendents will be notified of additional VPI slots awarded by July 1. </w:t>
      </w:r>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Can a division not projecting to fill all of their slots on their May 15 Spring VPI Application lose slots for the 2021-2022 school year? </w:t>
      </w:r>
    </w:p>
    <w:p w:rsidR="004A6F76" w:rsidRPr="00EF31AD" w:rsidRDefault="004A6F76" w:rsidP="004A6F76">
      <w:pPr>
        <w:pStyle w:val="ListParagraph"/>
        <w:numPr>
          <w:ilvl w:val="0"/>
          <w:numId w:val="8"/>
        </w:numPr>
        <w:spacing w:line="240" w:lineRule="auto"/>
        <w:rPr>
          <w:rFonts w:ascii="Trebuchet MS" w:eastAsia="Times New Roman" w:hAnsi="Trebuchet MS" w:cs="Times New Roman"/>
          <w:color w:val="000000"/>
          <w:sz w:val="24"/>
          <w:szCs w:val="24"/>
          <w:lang w:val="en-US"/>
        </w:rPr>
      </w:pPr>
      <w:r w:rsidRPr="00EF31AD">
        <w:rPr>
          <w:rFonts w:ascii="Trebuchet MS" w:hAnsi="Trebuchet MS" w:cstheme="majorHAnsi"/>
          <w:sz w:val="24"/>
          <w:szCs w:val="24"/>
        </w:rPr>
        <w:t xml:space="preserve">Yes. Divisions that do not claim all of their VPI seats on May 15 may have some or all of their unclaimed slots reallocated to other school divisions. Any slots reallocated will NOT be available for the school division to fill in the 2021-2022 school year. </w:t>
      </w:r>
    </w:p>
    <w:p w:rsidR="004A6F76" w:rsidRPr="00EF31AD" w:rsidRDefault="004A6F76" w:rsidP="004A6F76">
      <w:pPr>
        <w:pStyle w:val="ListParagraph"/>
        <w:numPr>
          <w:ilvl w:val="0"/>
          <w:numId w:val="8"/>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School division superintendents will be notified of adjustments to VPI slots by July 1. This includes any reduction in the original VPI allocation for the 2021-2022 year. </w:t>
      </w:r>
    </w:p>
    <w:p w:rsidR="004A6F76" w:rsidRPr="00EF31AD" w:rsidRDefault="004A6F76" w:rsidP="004A6F76">
      <w:pPr>
        <w:pStyle w:val="ListParagraph"/>
        <w:spacing w:line="240" w:lineRule="auto"/>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Do reallocated slots impact the VPI slots awarded to divisions the following year (2022-2023)?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Slots that are reallocated (gained or lost) do not carry over to the next school year.  This means that a locality that does not claim all of their allocated slots in 2021-2022 would still be able to in 2022-2023. </w:t>
      </w:r>
    </w:p>
    <w:p w:rsidR="004A6F76" w:rsidRPr="00EF31AD" w:rsidRDefault="004A6F76" w:rsidP="004A6F76">
      <w:pPr>
        <w:pStyle w:val="ListParagraph"/>
        <w:spacing w:line="240" w:lineRule="auto"/>
        <w:rPr>
          <w:rFonts w:ascii="Trebuchet MS" w:eastAsia="Times New Roman" w:hAnsi="Trebuchet MS" w:cs="Times New Roman"/>
          <w:color w:val="000000"/>
          <w:sz w:val="24"/>
          <w:szCs w:val="24"/>
          <w:lang w:val="en-US"/>
        </w:rPr>
      </w:pPr>
    </w:p>
    <w:p w:rsidR="004A6F76" w:rsidRPr="00EF31AD" w:rsidRDefault="004A6F76" w:rsidP="004A6F76">
      <w:pPr>
        <w:pStyle w:val="Heading1"/>
      </w:pPr>
      <w:bookmarkStart w:id="10" w:name="_Toc66340355"/>
      <w:bookmarkStart w:id="11" w:name="_Toc66369538"/>
      <w:r w:rsidRPr="00EF31AD">
        <w:t>Inclusion of Students with Disabilities</w:t>
      </w:r>
      <w:bookmarkEnd w:id="10"/>
      <w:bookmarkEnd w:id="11"/>
    </w:p>
    <w:p w:rsidR="004A6F76" w:rsidRPr="00EF31AD" w:rsidRDefault="004A6F76" w:rsidP="004A6F76">
      <w:pPr>
        <w:pStyle w:val="ListParagraph"/>
        <w:numPr>
          <w:ilvl w:val="0"/>
          <w:numId w:val="5"/>
        </w:numPr>
        <w:spacing w:line="240" w:lineRule="auto"/>
        <w:jc w:val="both"/>
        <w:rPr>
          <w:rFonts w:ascii="Trebuchet MS" w:hAnsi="Trebuchet MS" w:cstheme="majorHAnsi"/>
          <w:i/>
          <w:sz w:val="24"/>
          <w:szCs w:val="24"/>
        </w:rPr>
      </w:pPr>
      <w:r w:rsidRPr="00EF31AD">
        <w:rPr>
          <w:rFonts w:ascii="Trebuchet MS" w:hAnsi="Trebuchet MS" w:cstheme="majorHAnsi"/>
          <w:i/>
          <w:sz w:val="24"/>
          <w:szCs w:val="24"/>
        </w:rPr>
        <w:t xml:space="preserve">What do we need to know about the inclusion target for VPI in 2021-2022?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For 2021-2022 a target inclusion rate of 10% for all children (4s and 3s) in local VPI programs are children with Individualized Education Programs.</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All children (4s and 3s) within a VPI classroom and assigned any of the VPI funding codes in SRC are considered a part of the local VPI program. The VPI funding codes include:</w:t>
      </w:r>
    </w:p>
    <w:p w:rsidR="004A6F76" w:rsidRPr="00EF31AD" w:rsidRDefault="004A6F76" w:rsidP="004A6F76">
      <w:pPr>
        <w:pStyle w:val="ListParagraph"/>
        <w:numPr>
          <w:ilvl w:val="2"/>
          <w:numId w:val="5"/>
        </w:numPr>
        <w:spacing w:line="240" w:lineRule="auto"/>
        <w:rPr>
          <w:rFonts w:ascii="Trebuchet MS" w:hAnsi="Trebuchet MS" w:cstheme="majorHAnsi"/>
          <w:sz w:val="24"/>
          <w:szCs w:val="24"/>
        </w:rPr>
      </w:pPr>
      <w:r w:rsidRPr="00EF31AD">
        <w:rPr>
          <w:rFonts w:ascii="Trebuchet MS" w:hAnsi="Trebuchet MS" w:cstheme="majorHAnsi"/>
          <w:sz w:val="24"/>
          <w:szCs w:val="24"/>
        </w:rPr>
        <w:t>VPI 4-year-old (#3)</w:t>
      </w:r>
    </w:p>
    <w:p w:rsidR="004A6F76" w:rsidRPr="00EF31AD" w:rsidRDefault="004A6F76" w:rsidP="004A6F76">
      <w:pPr>
        <w:pStyle w:val="ListParagraph"/>
        <w:numPr>
          <w:ilvl w:val="2"/>
          <w:numId w:val="5"/>
        </w:numPr>
        <w:spacing w:line="240" w:lineRule="auto"/>
        <w:rPr>
          <w:rFonts w:ascii="Trebuchet MS" w:hAnsi="Trebuchet MS" w:cstheme="majorHAnsi"/>
          <w:sz w:val="24"/>
          <w:szCs w:val="24"/>
        </w:rPr>
      </w:pPr>
      <w:r w:rsidRPr="00EF31AD">
        <w:rPr>
          <w:rFonts w:ascii="Trebuchet MS" w:hAnsi="Trebuchet MS" w:cstheme="majorHAnsi"/>
          <w:sz w:val="24"/>
          <w:szCs w:val="24"/>
        </w:rPr>
        <w:t>VPI 3-year-old (#13)</w:t>
      </w:r>
    </w:p>
    <w:p w:rsidR="004A6F76" w:rsidRPr="00EF31AD" w:rsidRDefault="004A6F76" w:rsidP="004A6F76">
      <w:pPr>
        <w:pStyle w:val="ListParagraph"/>
        <w:numPr>
          <w:ilvl w:val="2"/>
          <w:numId w:val="5"/>
        </w:numPr>
        <w:spacing w:line="240" w:lineRule="auto"/>
        <w:rPr>
          <w:rFonts w:ascii="Trebuchet MS" w:hAnsi="Trebuchet MS" w:cstheme="majorHAnsi"/>
          <w:sz w:val="24"/>
          <w:szCs w:val="24"/>
        </w:rPr>
      </w:pPr>
      <w:r w:rsidRPr="00EF31AD">
        <w:rPr>
          <w:rFonts w:ascii="Trebuchet MS" w:hAnsi="Trebuchet MS" w:cstheme="majorHAnsi"/>
          <w:sz w:val="24"/>
          <w:szCs w:val="24"/>
        </w:rPr>
        <w:t>Local Funding for VPI Placement (#8), and</w:t>
      </w:r>
    </w:p>
    <w:p w:rsidR="004A6F76" w:rsidRPr="00EF31AD" w:rsidRDefault="004A6F76" w:rsidP="004A6F76">
      <w:pPr>
        <w:pStyle w:val="ListParagraph"/>
        <w:numPr>
          <w:ilvl w:val="2"/>
          <w:numId w:val="5"/>
        </w:numPr>
        <w:spacing w:line="240" w:lineRule="auto"/>
        <w:rPr>
          <w:rFonts w:ascii="Trebuchet MS" w:hAnsi="Trebuchet MS" w:cstheme="majorHAnsi"/>
          <w:sz w:val="24"/>
          <w:szCs w:val="24"/>
        </w:rPr>
      </w:pPr>
      <w:r w:rsidRPr="00EF31AD">
        <w:rPr>
          <w:rFonts w:ascii="Trebuchet MS" w:hAnsi="Trebuchet MS" w:cstheme="majorHAnsi"/>
          <w:sz w:val="24"/>
          <w:szCs w:val="24"/>
        </w:rPr>
        <w:t>A new code (TBD) for a child with an IEP funded by 619 funds and placed in a VPI classroom</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VPI programs falling below 10% will be asked to provide reasons the target was not achieved and actions to meet or exceed the target in the next school year.</w:t>
      </w:r>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What date will be used to determine our inclusion percentage for the 10% target?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March 1, 2022 Spring Student Record Collection (SRC) data reported by each school division will be used to calculate the VPI inclusion percentage. </w:t>
      </w:r>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What data will be used to calculate the 10% inclusion target?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Denominator Used to Calculate Percent: Students reported by the division in  March 1 Spring SRC with a funding code for VPI 4-year-old student (#3), VPI 3-year-old VPI student #13), Local Funding for VPI Placement (#8), and a new code (TBD) for a child with an IEP  funded by 618 or 619 funds and placed in a VPI classroom.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Numerator Used to Calculate Percent: Students reported by the division in Fall SRC with any of the funding codes listed above </w:t>
      </w:r>
      <w:r w:rsidRPr="004A6F76">
        <w:rPr>
          <w:rFonts w:ascii="Trebuchet MS" w:hAnsi="Trebuchet MS" w:cstheme="majorHAnsi"/>
          <w:b/>
          <w:sz w:val="24"/>
          <w:szCs w:val="24"/>
        </w:rPr>
        <w:t xml:space="preserve">AND </w:t>
      </w:r>
      <w:r w:rsidRPr="00EF31AD">
        <w:rPr>
          <w:rFonts w:ascii="Trebuchet MS" w:hAnsi="Trebuchet MS" w:cstheme="majorHAnsi"/>
          <w:sz w:val="24"/>
          <w:szCs w:val="24"/>
        </w:rPr>
        <w:t xml:space="preserve">any one or more of the SRC Disability Codes (except #15 for a 504 of the Rehabilitation Act). </w:t>
      </w:r>
    </w:p>
    <w:p w:rsidR="004A6F76" w:rsidRPr="00EF31AD" w:rsidRDefault="004A6F76" w:rsidP="004A6F76">
      <w:pPr>
        <w:pStyle w:val="ListParagraph"/>
        <w:spacing w:line="240" w:lineRule="auto"/>
        <w:ind w:left="1080"/>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jc w:val="both"/>
        <w:rPr>
          <w:rFonts w:ascii="Trebuchet MS" w:hAnsi="Trebuchet MS" w:cstheme="majorHAnsi"/>
          <w:i/>
          <w:sz w:val="24"/>
          <w:szCs w:val="24"/>
        </w:rPr>
      </w:pPr>
      <w:r w:rsidRPr="00EF31AD">
        <w:rPr>
          <w:rFonts w:ascii="Trebuchet MS" w:hAnsi="Trebuchet MS" w:cstheme="majorHAnsi"/>
          <w:i/>
          <w:sz w:val="24"/>
          <w:szCs w:val="24"/>
        </w:rPr>
        <w:t xml:space="preserve">When will our inclusion percentage be available to the Virginia Department of Education to determine if 10% target was met?  </w:t>
      </w:r>
    </w:p>
    <w:p w:rsidR="004A6F76" w:rsidRPr="00EF31AD" w:rsidRDefault="004A6F76" w:rsidP="004A6F76">
      <w:pPr>
        <w:pStyle w:val="ListParagraph"/>
        <w:numPr>
          <w:ilvl w:val="1"/>
          <w:numId w:val="5"/>
        </w:numPr>
        <w:spacing w:line="240" w:lineRule="auto"/>
        <w:jc w:val="both"/>
        <w:rPr>
          <w:rFonts w:ascii="Trebuchet MS" w:hAnsi="Trebuchet MS" w:cstheme="majorHAnsi"/>
          <w:sz w:val="24"/>
          <w:szCs w:val="24"/>
        </w:rPr>
      </w:pPr>
      <w:r w:rsidRPr="00EF31AD">
        <w:rPr>
          <w:rFonts w:ascii="Trebuchet MS" w:hAnsi="Trebuchet MS" w:cstheme="majorHAnsi"/>
          <w:sz w:val="24"/>
          <w:szCs w:val="24"/>
        </w:rPr>
        <w:t>A VPI Inclusion Target Report in SSWS will be created and available to school divisions and the VDOE in May 2022.</w:t>
      </w:r>
    </w:p>
    <w:p w:rsidR="004A6F76" w:rsidRPr="00EF31AD" w:rsidRDefault="004A6F76" w:rsidP="004A6F76">
      <w:pPr>
        <w:pStyle w:val="ListParagraph"/>
        <w:spacing w:line="240" w:lineRule="auto"/>
        <w:ind w:left="1080"/>
        <w:jc w:val="both"/>
        <w:rPr>
          <w:rFonts w:ascii="Trebuchet MS" w:hAnsi="Trebuchet MS" w:cstheme="majorHAnsi"/>
          <w:sz w:val="24"/>
          <w:szCs w:val="24"/>
        </w:rPr>
      </w:pPr>
    </w:p>
    <w:p w:rsidR="004A6F76" w:rsidRPr="00EF31AD" w:rsidRDefault="004A6F76" w:rsidP="004A6F76">
      <w:pPr>
        <w:pStyle w:val="ListParagraph"/>
        <w:numPr>
          <w:ilvl w:val="0"/>
          <w:numId w:val="5"/>
        </w:numPr>
        <w:spacing w:line="240" w:lineRule="auto"/>
        <w:jc w:val="both"/>
        <w:rPr>
          <w:rFonts w:ascii="Trebuchet MS" w:hAnsi="Trebuchet MS" w:cstheme="majorHAnsi"/>
          <w:i/>
          <w:sz w:val="24"/>
          <w:szCs w:val="24"/>
        </w:rPr>
      </w:pPr>
      <w:r w:rsidRPr="00EF31AD">
        <w:rPr>
          <w:rFonts w:ascii="Trebuchet MS" w:hAnsi="Trebuchet MS" w:cstheme="majorHAnsi"/>
          <w:i/>
          <w:sz w:val="24"/>
          <w:szCs w:val="24"/>
        </w:rPr>
        <w:t>If we do not meet the 10% inclusion target, when will we provide reasons for why the target was not met and our action plan for meeting the target the following school year?</w:t>
      </w:r>
    </w:p>
    <w:p w:rsidR="004A6F76" w:rsidRDefault="004A6F76" w:rsidP="00A35008">
      <w:pPr>
        <w:pStyle w:val="ListParagraph"/>
        <w:numPr>
          <w:ilvl w:val="1"/>
          <w:numId w:val="5"/>
        </w:numPr>
        <w:spacing w:line="240" w:lineRule="auto"/>
        <w:jc w:val="both"/>
        <w:rPr>
          <w:rFonts w:ascii="Trebuchet MS" w:hAnsi="Trebuchet MS" w:cstheme="majorHAnsi"/>
          <w:sz w:val="24"/>
          <w:szCs w:val="24"/>
        </w:rPr>
      </w:pPr>
      <w:r w:rsidRPr="00EF31AD">
        <w:rPr>
          <w:rFonts w:ascii="Trebuchet MS" w:hAnsi="Trebuchet MS" w:cstheme="majorHAnsi"/>
          <w:sz w:val="24"/>
          <w:szCs w:val="24"/>
        </w:rPr>
        <w:t xml:space="preserve">School divisions not meeting the 10% inclusion rate for VPI will be required to provide an action plan in the 2022 Fall VPI Verification Report. </w:t>
      </w:r>
    </w:p>
    <w:p w:rsidR="00A35008" w:rsidRPr="00A35008" w:rsidRDefault="00A35008" w:rsidP="00A35008">
      <w:pPr>
        <w:pStyle w:val="ListParagraph"/>
        <w:spacing w:line="240" w:lineRule="auto"/>
        <w:ind w:left="1080"/>
        <w:jc w:val="both"/>
        <w:rPr>
          <w:rFonts w:ascii="Trebuchet MS" w:hAnsi="Trebuchet MS" w:cstheme="majorHAnsi"/>
          <w:sz w:val="24"/>
          <w:szCs w:val="24"/>
        </w:rPr>
      </w:pPr>
    </w:p>
    <w:p w:rsidR="004A6F76" w:rsidRPr="00EF31AD" w:rsidRDefault="004A6F76" w:rsidP="004A6F76">
      <w:pPr>
        <w:pStyle w:val="Heading1"/>
      </w:pPr>
      <w:bookmarkStart w:id="12" w:name="_Toc66340356"/>
      <w:bookmarkStart w:id="13" w:name="_Toc66369539"/>
      <w:r w:rsidRPr="00EF31AD">
        <w:t>Ongoing Enrollment of VPI Students in Fall 2021</w:t>
      </w:r>
      <w:bookmarkEnd w:id="12"/>
      <w:bookmarkEnd w:id="13"/>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Will VPI programs be permitted to fill empty VPI slots (never been filled) after the October 1 Student Record Collection and still receive state funding for those slots that have now been filled?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Enrollment of students to fill VPI slots that were not filled on or before October 1, 2021 may receive state funding at a prorated amount. Details about this process are still being determined at this time.  Additional information will be shared in summer of 2021. </w:t>
      </w:r>
    </w:p>
    <w:p w:rsidR="004A6F76" w:rsidRPr="00EF31AD" w:rsidRDefault="004A6F76" w:rsidP="004A6F76">
      <w:pPr>
        <w:pStyle w:val="ListParagraph"/>
        <w:spacing w:line="240" w:lineRule="auto"/>
        <w:ind w:left="360"/>
        <w:jc w:val="both"/>
        <w:rPr>
          <w:rFonts w:ascii="Trebuchet MS" w:hAnsi="Trebuchet MS" w:cstheme="majorHAnsi"/>
          <w:sz w:val="24"/>
          <w:szCs w:val="24"/>
        </w:rPr>
      </w:pPr>
    </w:p>
    <w:p w:rsidR="004A6F76" w:rsidRDefault="004A6F76" w:rsidP="00A35008">
      <w:pPr>
        <w:pStyle w:val="Heading1"/>
      </w:pPr>
      <w:bookmarkStart w:id="14" w:name="_Toc66340357"/>
      <w:bookmarkStart w:id="15" w:name="_Toc66369540"/>
      <w:r w:rsidRPr="004A6F76">
        <w:rPr>
          <w:rStyle w:val="Heading7Char"/>
          <w:rFonts w:ascii="Trebuchet MS" w:hAnsi="Trebuchet MS"/>
          <w:i/>
          <w:color w:val="D50032"/>
        </w:rPr>
        <w:t xml:space="preserve">Possibility of </w:t>
      </w:r>
      <w:r w:rsidRPr="004A6F76">
        <w:rPr>
          <w:rStyle w:val="Heading7Char"/>
          <w:rFonts w:ascii="Trebuchet MS" w:eastAsia="Josefin Sans" w:hAnsi="Trebuchet MS" w:cs="Josefin Sans"/>
          <w:i/>
          <w:iCs w:val="0"/>
          <w:color w:val="D50032"/>
        </w:rPr>
        <w:t>Enrolling</w:t>
      </w:r>
      <w:r w:rsidRPr="004A6F76">
        <w:rPr>
          <w:rStyle w:val="Heading7Char"/>
          <w:rFonts w:ascii="Trebuchet MS" w:hAnsi="Trebuchet MS"/>
          <w:i/>
          <w:color w:val="D50032"/>
        </w:rPr>
        <w:t xml:space="preserve"> Eligible 5-</w:t>
      </w:r>
      <w:r w:rsidRPr="00A35008">
        <w:t>Year-Olds</w:t>
      </w:r>
      <w:r w:rsidRPr="004A6F76">
        <w:rPr>
          <w:rStyle w:val="Heading7Char"/>
          <w:rFonts w:ascii="Trebuchet MS" w:hAnsi="Trebuchet MS"/>
          <w:i/>
          <w:color w:val="D50032"/>
        </w:rPr>
        <w:t xml:space="preserve"> </w:t>
      </w:r>
      <w:r w:rsidRPr="00A35008">
        <w:t>in VPI</w:t>
      </w:r>
      <w:bookmarkEnd w:id="14"/>
      <w:bookmarkEnd w:id="15"/>
    </w:p>
    <w:p w:rsidR="004A6F76" w:rsidRPr="00560EEC" w:rsidRDefault="00560EEC" w:rsidP="00560EEC">
      <w:pPr>
        <w:pStyle w:val="ListParagraph"/>
        <w:numPr>
          <w:ilvl w:val="0"/>
          <w:numId w:val="12"/>
        </w:numPr>
        <w:rPr>
          <w:i/>
        </w:rPr>
      </w:pPr>
      <w:r w:rsidRPr="00560EEC">
        <w:rPr>
          <w:rFonts w:ascii="Trebuchet MS" w:hAnsi="Trebuchet MS" w:cstheme="majorHAnsi"/>
          <w:i/>
          <w:sz w:val="24"/>
          <w:szCs w:val="24"/>
        </w:rPr>
        <w:t>There is a possibility that the state may formally permit 5-year-olds (children who turn 5 by September</w:t>
      </w:r>
      <w:r w:rsidRPr="00560EEC">
        <w:rPr>
          <w:rFonts w:ascii="Trebuchet MS" w:hAnsi="Trebuchet MS" w:cstheme="majorHAnsi"/>
          <w:sz w:val="24"/>
          <w:szCs w:val="24"/>
        </w:rPr>
        <w:t> </w:t>
      </w:r>
      <w:r w:rsidRPr="00560EEC">
        <w:rPr>
          <w:rFonts w:ascii="Trebuchet MS" w:hAnsi="Trebuchet MS" w:cstheme="majorHAnsi"/>
          <w:i/>
          <w:sz w:val="24"/>
          <w:szCs w:val="24"/>
        </w:rPr>
        <w:t xml:space="preserve">30, 2021) to be enrolled in VPI for the 2021-2022 school year. The final </w:t>
      </w:r>
      <w:r w:rsidRPr="00560EEC">
        <w:rPr>
          <w:rFonts w:ascii="Trebuchet MS" w:hAnsi="Trebuchet MS" w:cstheme="majorHAnsi"/>
          <w:sz w:val="24"/>
          <w:szCs w:val="24"/>
        </w:rPr>
        <w:t>determination on this </w:t>
      </w:r>
      <w:r w:rsidRPr="00560EEC">
        <w:rPr>
          <w:rFonts w:ascii="Trebuchet MS" w:hAnsi="Trebuchet MS" w:cstheme="majorHAnsi"/>
          <w:i/>
          <w:sz w:val="24"/>
          <w:szCs w:val="24"/>
        </w:rPr>
        <w:t xml:space="preserve">allowance is </w:t>
      </w:r>
      <w:r w:rsidRPr="00560EEC">
        <w:rPr>
          <w:rFonts w:ascii="Trebuchet MS" w:hAnsi="Trebuchet MS" w:cstheme="majorHAnsi"/>
          <w:sz w:val="24"/>
          <w:szCs w:val="24"/>
        </w:rPr>
        <w:t>not expected until mid-April</w:t>
      </w:r>
      <w:r w:rsidRPr="00560EEC">
        <w:rPr>
          <w:rFonts w:ascii="Trebuchet MS" w:hAnsi="Trebuchet MS" w:cstheme="majorHAnsi"/>
          <w:i/>
          <w:sz w:val="24"/>
          <w:szCs w:val="24"/>
        </w:rPr>
        <w:t>. However, if such flexibility were to be offered, it would be limited to the 2021-2022 school year. Additionally, if approved, the final placement decision would remain at the discretion of the local VPI program and parents. Once a final determination has been made on enrollment of 5-year-olds, additional guidance will be provided to VPI Coordinators.</w:t>
      </w:r>
      <w:r w:rsidRPr="00560EEC">
        <w:rPr>
          <w:rStyle w:val="gmaildefault"/>
          <w:i/>
          <w:iCs/>
        </w:rPr>
        <w:t xml:space="preserve"> </w:t>
      </w:r>
    </w:p>
    <w:p w:rsidR="004A6F76" w:rsidRPr="00EF31AD" w:rsidRDefault="004A6F76" w:rsidP="004A6F76">
      <w:pPr>
        <w:pStyle w:val="ListParagraph"/>
        <w:spacing w:line="240" w:lineRule="auto"/>
        <w:ind w:left="360"/>
        <w:jc w:val="both"/>
        <w:rPr>
          <w:rFonts w:ascii="Trebuchet MS" w:hAnsi="Trebuchet MS" w:cstheme="majorHAnsi"/>
          <w:sz w:val="24"/>
          <w:szCs w:val="24"/>
        </w:rPr>
      </w:pPr>
    </w:p>
    <w:p w:rsidR="004A6F76" w:rsidRPr="00EF31AD" w:rsidRDefault="004A6F76" w:rsidP="004A6F76">
      <w:pPr>
        <w:pStyle w:val="Heading1"/>
      </w:pPr>
      <w:bookmarkStart w:id="16" w:name="_Toc66340358"/>
      <w:bookmarkStart w:id="17" w:name="_Toc66369541"/>
      <w:r w:rsidRPr="00EF31AD">
        <w:t>CLASS Observations and Professional Development</w:t>
      </w:r>
      <w:bookmarkEnd w:id="16"/>
      <w:bookmarkEnd w:id="17"/>
      <w:r w:rsidRPr="00EF31AD">
        <w:t xml:space="preserve"> </w:t>
      </w:r>
    </w:p>
    <w:p w:rsidR="004A6F76" w:rsidRPr="00EF31AD" w:rsidRDefault="004A6F76" w:rsidP="004A6F76">
      <w:pPr>
        <w:pStyle w:val="ListParagraph"/>
        <w:numPr>
          <w:ilvl w:val="0"/>
          <w:numId w:val="5"/>
        </w:numPr>
        <w:spacing w:line="240" w:lineRule="auto"/>
        <w:rPr>
          <w:rFonts w:ascii="Trebuchet MS" w:hAnsi="Trebuchet MS" w:cstheme="majorHAnsi"/>
          <w:sz w:val="24"/>
          <w:szCs w:val="24"/>
        </w:rPr>
      </w:pPr>
      <w:r w:rsidRPr="00EF31AD">
        <w:rPr>
          <w:rFonts w:ascii="Trebuchet MS" w:hAnsi="Trebuchet MS" w:cstheme="majorHAnsi"/>
          <w:i/>
          <w:sz w:val="24"/>
          <w:szCs w:val="24"/>
        </w:rPr>
        <w:t xml:space="preserve">Who needs to receive local CLASS observations (observations coordinated by the school division) in 2021-2022?  </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b/>
          <w:sz w:val="24"/>
          <w:szCs w:val="24"/>
        </w:rPr>
        <w:t xml:space="preserve">For Divisions </w:t>
      </w:r>
      <w:r w:rsidRPr="004A6F76">
        <w:rPr>
          <w:rFonts w:ascii="Trebuchet MS" w:hAnsi="Trebuchet MS" w:cstheme="majorHAnsi"/>
          <w:b/>
          <w:sz w:val="24"/>
          <w:szCs w:val="24"/>
        </w:rPr>
        <w:t>Not Participating</w:t>
      </w:r>
      <w:r w:rsidRPr="00EF31AD">
        <w:rPr>
          <w:rFonts w:ascii="Trebuchet MS" w:hAnsi="Trebuchet MS" w:cstheme="majorHAnsi"/>
          <w:b/>
          <w:sz w:val="24"/>
          <w:szCs w:val="24"/>
        </w:rPr>
        <w:t xml:space="preserve"> in Preschool Development Grant (PDG B5) –</w:t>
      </w:r>
    </w:p>
    <w:p w:rsidR="004A6F76" w:rsidRPr="00EF31AD" w:rsidRDefault="004A6F76" w:rsidP="004A6F76">
      <w:pPr>
        <w:pStyle w:val="ListParagraph"/>
        <w:numPr>
          <w:ilvl w:val="2"/>
          <w:numId w:val="5"/>
        </w:numPr>
        <w:spacing w:line="240" w:lineRule="auto"/>
        <w:rPr>
          <w:rFonts w:ascii="Trebuchet MS" w:hAnsi="Trebuchet MS" w:cstheme="majorHAnsi"/>
          <w:sz w:val="24"/>
          <w:szCs w:val="24"/>
        </w:rPr>
      </w:pPr>
      <w:r w:rsidRPr="00EF31AD">
        <w:rPr>
          <w:rFonts w:ascii="Trebuchet MS" w:hAnsi="Trebuchet MS" w:cstheme="majorHAnsi"/>
          <w:b/>
          <w:sz w:val="24"/>
          <w:szCs w:val="24"/>
        </w:rPr>
        <w:t xml:space="preserve"> </w:t>
      </w:r>
      <w:r w:rsidRPr="00EF31AD">
        <w:rPr>
          <w:rFonts w:ascii="Trebuchet MS" w:hAnsi="Trebuchet MS" w:cstheme="majorHAnsi"/>
          <w:sz w:val="24"/>
          <w:szCs w:val="24"/>
        </w:rPr>
        <w:t xml:space="preserve">Localities must provide local CLASS observations (coordinated by the school division) to every VPI classroom twice a year. This is true for all VPI Classrooms, and is included in the </w:t>
      </w:r>
      <w:hyperlink r:id="rId21" w:history="1">
        <w:r w:rsidRPr="004A6F76">
          <w:rPr>
            <w:rStyle w:val="Hyperlink"/>
            <w:rFonts w:ascii="Trebuchet MS" w:hAnsi="Trebuchet MS" w:cstheme="majorHAnsi"/>
            <w:color w:val="D50032"/>
            <w:sz w:val="24"/>
            <w:szCs w:val="24"/>
          </w:rPr>
          <w:t>VPI Guidelines</w:t>
        </w:r>
      </w:hyperlink>
      <w:r w:rsidRPr="00EF31AD">
        <w:rPr>
          <w:rFonts w:ascii="Trebuchet MS" w:hAnsi="Trebuchet MS" w:cstheme="majorHAnsi"/>
          <w:sz w:val="24"/>
          <w:szCs w:val="24"/>
        </w:rPr>
        <w:t xml:space="preserve">. </w:t>
      </w:r>
    </w:p>
    <w:p w:rsidR="00560EEC" w:rsidRPr="00560EEC" w:rsidRDefault="004A6F76" w:rsidP="00560EEC">
      <w:pPr>
        <w:pStyle w:val="ListParagraph"/>
        <w:numPr>
          <w:ilvl w:val="2"/>
          <w:numId w:val="5"/>
        </w:numPr>
        <w:spacing w:line="240" w:lineRule="auto"/>
        <w:rPr>
          <w:rFonts w:ascii="Trebuchet MS" w:hAnsi="Trebuchet MS" w:cstheme="majorHAnsi"/>
          <w:sz w:val="24"/>
          <w:szCs w:val="24"/>
        </w:rPr>
      </w:pPr>
      <w:r w:rsidRPr="00EF31AD">
        <w:rPr>
          <w:rFonts w:ascii="Trebuchet MS" w:hAnsi="Trebuchet MS" w:cstheme="majorHAnsi"/>
          <w:sz w:val="24"/>
          <w:szCs w:val="24"/>
        </w:rPr>
        <w:t>Localities are encouraged to provide local CLASS observations to ECSE and Title I preschool classrooms as well.</w:t>
      </w:r>
    </w:p>
    <w:p w:rsidR="004A6F76" w:rsidRPr="00EF31AD" w:rsidRDefault="004A6F76" w:rsidP="004A6F76">
      <w:pPr>
        <w:pStyle w:val="ListParagraph"/>
        <w:numPr>
          <w:ilvl w:val="1"/>
          <w:numId w:val="5"/>
        </w:numPr>
        <w:spacing w:line="240" w:lineRule="auto"/>
        <w:rPr>
          <w:rFonts w:ascii="Trebuchet MS" w:hAnsi="Trebuchet MS" w:cstheme="majorHAnsi"/>
          <w:sz w:val="24"/>
          <w:szCs w:val="24"/>
        </w:rPr>
      </w:pPr>
      <w:r w:rsidRPr="00EF31AD">
        <w:rPr>
          <w:rFonts w:ascii="Trebuchet MS" w:hAnsi="Trebuchet MS" w:cstheme="majorHAnsi"/>
          <w:b/>
          <w:sz w:val="24"/>
          <w:szCs w:val="24"/>
        </w:rPr>
        <w:t xml:space="preserve">For Divisions that </w:t>
      </w:r>
      <w:r w:rsidRPr="004A6F76">
        <w:rPr>
          <w:rFonts w:ascii="Trebuchet MS" w:hAnsi="Trebuchet MS" w:cstheme="majorHAnsi"/>
          <w:b/>
          <w:sz w:val="24"/>
          <w:szCs w:val="24"/>
        </w:rPr>
        <w:t>are participating</w:t>
      </w:r>
      <w:r w:rsidRPr="00EF31AD">
        <w:rPr>
          <w:rFonts w:ascii="Trebuchet MS" w:hAnsi="Trebuchet MS" w:cstheme="majorHAnsi"/>
          <w:b/>
          <w:sz w:val="24"/>
          <w:szCs w:val="24"/>
        </w:rPr>
        <w:t xml:space="preserve"> in the Preschool Development Grant (PDG B5) – </w:t>
      </w:r>
    </w:p>
    <w:p w:rsidR="004A6F76" w:rsidRPr="00EF31AD" w:rsidRDefault="004A6F76" w:rsidP="004A6F76">
      <w:pPr>
        <w:pStyle w:val="ListParagraph"/>
        <w:numPr>
          <w:ilvl w:val="2"/>
          <w:numId w:val="5"/>
        </w:numPr>
        <w:spacing w:line="240" w:lineRule="auto"/>
        <w:rPr>
          <w:rFonts w:ascii="Trebuchet MS" w:hAnsi="Trebuchet MS" w:cstheme="majorHAnsi"/>
          <w:sz w:val="24"/>
          <w:szCs w:val="24"/>
        </w:rPr>
      </w:pPr>
      <w:r w:rsidRPr="00EF31AD">
        <w:rPr>
          <w:rFonts w:ascii="Trebuchet MS" w:hAnsi="Trebuchet MS" w:cstheme="majorHAnsi"/>
          <w:sz w:val="24"/>
          <w:szCs w:val="24"/>
        </w:rPr>
        <w:lastRenderedPageBreak/>
        <w:t xml:space="preserve">All classrooms (VPI, ECSE, Title I) that are participating in PDG B5 will receive two local CLASS observations as part of the PDG B5 grant. These are local observations that are coordinated by the PDG B5 Community Network. </w:t>
      </w:r>
    </w:p>
    <w:p w:rsidR="004A6F76" w:rsidRPr="00EF31AD" w:rsidRDefault="004A6F76" w:rsidP="004A6F76">
      <w:pPr>
        <w:pStyle w:val="ListParagraph"/>
        <w:numPr>
          <w:ilvl w:val="2"/>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PDG B5 CLASS observations meet the local CLASS observation requirement for VPI. </w:t>
      </w:r>
    </w:p>
    <w:p w:rsidR="004A6F76" w:rsidRPr="00EF31AD" w:rsidRDefault="004A6F76" w:rsidP="004A6F76">
      <w:pPr>
        <w:pStyle w:val="ListParagraph"/>
        <w:numPr>
          <w:ilvl w:val="2"/>
          <w:numId w:val="5"/>
        </w:numPr>
        <w:spacing w:line="240" w:lineRule="auto"/>
        <w:rPr>
          <w:rFonts w:ascii="Trebuchet MS" w:hAnsi="Trebuchet MS" w:cstheme="majorHAnsi"/>
          <w:sz w:val="24"/>
          <w:szCs w:val="24"/>
        </w:rPr>
      </w:pPr>
      <w:r w:rsidRPr="00EF31AD">
        <w:rPr>
          <w:rFonts w:ascii="Trebuchet MS" w:hAnsi="Trebuchet MS" w:cstheme="majorHAnsi"/>
          <w:sz w:val="24"/>
          <w:szCs w:val="24"/>
        </w:rPr>
        <w:t xml:space="preserve">Localities that are participating in the PDG B5 will be a part of Practice Year 1 for the </w:t>
      </w:r>
      <w:hyperlink r:id="rId22" w:history="1">
        <w:r w:rsidRPr="004A6F76">
          <w:rPr>
            <w:rStyle w:val="Hyperlink"/>
            <w:rFonts w:ascii="Trebuchet MS" w:hAnsi="Trebuchet MS"/>
            <w:color w:val="D50032"/>
            <w:sz w:val="24"/>
            <w:szCs w:val="24"/>
          </w:rPr>
          <w:t>Unified Measurement and Improvement System</w:t>
        </w:r>
      </w:hyperlink>
      <w:r w:rsidRPr="00EF31AD">
        <w:rPr>
          <w:rFonts w:ascii="Trebuchet MS" w:hAnsi="Trebuchet MS" w:cstheme="majorHAnsi"/>
          <w:sz w:val="24"/>
          <w:szCs w:val="24"/>
        </w:rPr>
        <w:t xml:space="preserve">. Local CLASS observations will count towards the Practice Year 1 evaluation. </w:t>
      </w:r>
    </w:p>
    <w:p w:rsidR="004A6F76" w:rsidRPr="00EF31AD" w:rsidRDefault="004A6F76" w:rsidP="004A6F76">
      <w:pPr>
        <w:pStyle w:val="ListParagraph"/>
        <w:spacing w:line="240" w:lineRule="auto"/>
        <w:ind w:left="360"/>
        <w:rPr>
          <w:rFonts w:ascii="Trebuchet MS" w:hAnsi="Trebuchet MS" w:cstheme="majorHAnsi"/>
          <w:i/>
          <w:sz w:val="24"/>
          <w:szCs w:val="24"/>
        </w:rPr>
      </w:pPr>
    </w:p>
    <w:p w:rsidR="004A6F76" w:rsidRPr="00EF31AD" w:rsidRDefault="004A6F76" w:rsidP="004A6F76">
      <w:pPr>
        <w:pStyle w:val="ListParagraph"/>
        <w:numPr>
          <w:ilvl w:val="0"/>
          <w:numId w:val="5"/>
        </w:numPr>
        <w:spacing w:line="240" w:lineRule="auto"/>
        <w:rPr>
          <w:rFonts w:ascii="Trebuchet MS" w:hAnsi="Trebuchet MS" w:cstheme="majorHAnsi"/>
          <w:i/>
          <w:sz w:val="24"/>
          <w:szCs w:val="24"/>
        </w:rPr>
      </w:pPr>
      <w:r w:rsidRPr="00EF31AD">
        <w:rPr>
          <w:rFonts w:ascii="Trebuchet MS" w:hAnsi="Trebuchet MS" w:cstheme="majorHAnsi"/>
          <w:i/>
          <w:sz w:val="24"/>
          <w:szCs w:val="24"/>
        </w:rPr>
        <w:t xml:space="preserve">Will the 3-year-old classes and ECSE self-contained classrooms be observed using the </w:t>
      </w:r>
      <w:r>
        <w:rPr>
          <w:rFonts w:ascii="Trebuchet MS" w:hAnsi="Trebuchet MS" w:cstheme="majorHAnsi"/>
          <w:i/>
          <w:sz w:val="24"/>
          <w:szCs w:val="24"/>
        </w:rPr>
        <w:t>Pre-k</w:t>
      </w:r>
      <w:r w:rsidRPr="00EF31AD">
        <w:rPr>
          <w:rFonts w:ascii="Trebuchet MS" w:hAnsi="Trebuchet MS" w:cstheme="majorHAnsi"/>
          <w:i/>
          <w:sz w:val="24"/>
          <w:szCs w:val="24"/>
        </w:rPr>
        <w:t xml:space="preserve"> CLASS tool in 2021-2022?  Will we have the ability to receive training on the CLASS toddler observation tool?</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The CLASS </w:t>
      </w:r>
      <w:r>
        <w:rPr>
          <w:rFonts w:ascii="Trebuchet MS" w:hAnsi="Trebuchet MS" w:cstheme="majorHAnsi"/>
          <w:sz w:val="24"/>
          <w:szCs w:val="24"/>
        </w:rPr>
        <w:t>Pre-k</w:t>
      </w:r>
      <w:r w:rsidRPr="00EF31AD">
        <w:rPr>
          <w:rFonts w:ascii="Trebuchet MS" w:hAnsi="Trebuchet MS" w:cstheme="majorHAnsi"/>
          <w:sz w:val="24"/>
          <w:szCs w:val="24"/>
        </w:rPr>
        <w:t xml:space="preserve"> tool is appropriate for use for children 3-5 years of age.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For ECSE classrooms with children aged two, it will be necessary for external CLASS observations to use the CLASS Toddler Tool. The CLASS Toddler may also be appropriate for ECSE classrooms with children aged two and three.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CASTL is conducting a pilot to investigate use of the Toddler and </w:t>
      </w:r>
      <w:r>
        <w:rPr>
          <w:rFonts w:ascii="Trebuchet MS" w:hAnsi="Trebuchet MS" w:cstheme="majorHAnsi"/>
          <w:sz w:val="24"/>
          <w:szCs w:val="24"/>
        </w:rPr>
        <w:t>Pre-k</w:t>
      </w:r>
      <w:r w:rsidRPr="00EF31AD">
        <w:rPr>
          <w:rFonts w:ascii="Trebuchet MS" w:hAnsi="Trebuchet MS" w:cstheme="majorHAnsi"/>
          <w:sz w:val="24"/>
          <w:szCs w:val="24"/>
        </w:rPr>
        <w:t xml:space="preserve"> CLASS tools in ECSE classrooms where more than half of the students have an IEP.  The observations will provide information about using these two tools in ECSE classrooms with children with disabilities to ensue children’s developmental needs are considered. Following the pilot, CASTL will share findings and recommendations regarding the CLASS tools and completing observations in ECSE settings in the future. </w:t>
      </w:r>
    </w:p>
    <w:p w:rsidR="004A6F76" w:rsidRPr="00EF31AD" w:rsidRDefault="004A6F76" w:rsidP="004A6F76">
      <w:pPr>
        <w:pStyle w:val="ListParagraph"/>
        <w:numPr>
          <w:ilvl w:val="1"/>
          <w:numId w:val="5"/>
        </w:numPr>
        <w:spacing w:line="240" w:lineRule="auto"/>
        <w:rPr>
          <w:rFonts w:ascii="Trebuchet MS" w:hAnsi="Trebuchet MS" w:cstheme="majorHAnsi"/>
          <w:i/>
          <w:sz w:val="24"/>
          <w:szCs w:val="24"/>
        </w:rPr>
      </w:pPr>
      <w:r w:rsidRPr="00EF31AD">
        <w:rPr>
          <w:rFonts w:ascii="Trebuchet MS" w:hAnsi="Trebuchet MS" w:cstheme="majorHAnsi"/>
          <w:sz w:val="24"/>
          <w:szCs w:val="24"/>
        </w:rPr>
        <w:t xml:space="preserve">The VDOE is planning to offer expanded CLASS reliability training in 2021-2022. Updates will be shared through future editions of Readiness Connections. </w:t>
      </w:r>
    </w:p>
    <w:p w:rsidR="004A6F76" w:rsidRPr="00BA225F" w:rsidRDefault="00110907" w:rsidP="004A6F76">
      <w:pPr>
        <w:pStyle w:val="ListParagraph"/>
        <w:numPr>
          <w:ilvl w:val="1"/>
          <w:numId w:val="5"/>
        </w:numPr>
        <w:spacing w:line="240" w:lineRule="auto"/>
        <w:rPr>
          <w:rFonts w:ascii="Trebuchet MS" w:hAnsi="Trebuchet MS" w:cstheme="majorHAnsi"/>
          <w:i/>
          <w:sz w:val="24"/>
          <w:szCs w:val="24"/>
        </w:rPr>
      </w:pPr>
      <w:hyperlink r:id="rId23" w:history="1">
        <w:r w:rsidR="004A6F76" w:rsidRPr="004A6F76">
          <w:rPr>
            <w:rStyle w:val="Hyperlink"/>
            <w:rFonts w:ascii="Trebuchet MS" w:hAnsi="Trebuchet MS" w:cstheme="majorHAnsi"/>
            <w:color w:val="D50032"/>
            <w:sz w:val="24"/>
            <w:szCs w:val="24"/>
          </w:rPr>
          <w:t>Information about CLASS training</w:t>
        </w:r>
      </w:hyperlink>
      <w:r w:rsidR="004A6F76" w:rsidRPr="00BA225F">
        <w:rPr>
          <w:rFonts w:ascii="Trebuchet MS" w:hAnsi="Trebuchet MS" w:cstheme="majorHAnsi"/>
          <w:sz w:val="24"/>
          <w:szCs w:val="24"/>
        </w:rPr>
        <w:t xml:space="preserve"> in Virginia can be found on the Teachstone website.</w:t>
      </w:r>
    </w:p>
    <w:p w:rsidR="004A6F76" w:rsidRPr="00EF31AD" w:rsidRDefault="004A6F76" w:rsidP="004A6F76">
      <w:pPr>
        <w:pStyle w:val="ListParagraph"/>
        <w:numPr>
          <w:ilvl w:val="0"/>
          <w:numId w:val="5"/>
        </w:numPr>
        <w:spacing w:line="240" w:lineRule="auto"/>
        <w:rPr>
          <w:rFonts w:ascii="Trebuchet MS" w:hAnsi="Trebuchet MS" w:cstheme="majorHAnsi"/>
          <w:sz w:val="24"/>
          <w:szCs w:val="24"/>
        </w:rPr>
      </w:pPr>
      <w:r w:rsidRPr="00EF31AD">
        <w:rPr>
          <w:rFonts w:ascii="Trebuchet MS" w:hAnsi="Trebuchet MS" w:cstheme="majorHAnsi"/>
          <w:i/>
          <w:sz w:val="24"/>
          <w:szCs w:val="24"/>
        </w:rPr>
        <w:t xml:space="preserve">Is the requirement for CLASS observations in Title I classrooms include K-5 Title I Intervention classes? </w:t>
      </w:r>
    </w:p>
    <w:p w:rsidR="009F11B9" w:rsidRDefault="004A6F76" w:rsidP="00A35008">
      <w:pPr>
        <w:pStyle w:val="ListParagraph"/>
        <w:numPr>
          <w:ilvl w:val="1"/>
          <w:numId w:val="5"/>
        </w:numPr>
        <w:spacing w:line="240" w:lineRule="auto"/>
      </w:pPr>
      <w:r w:rsidRPr="00EF31AD">
        <w:rPr>
          <w:rFonts w:ascii="Trebuchet MS" w:hAnsi="Trebuchet MS" w:cstheme="majorHAnsi"/>
          <w:sz w:val="24"/>
          <w:szCs w:val="24"/>
        </w:rPr>
        <w:t>No, the requirement for external CLASS observations will only include Title I preschool classrooms, including three- and four-year-old classrooms.</w:t>
      </w:r>
      <w:r w:rsidR="00A35008">
        <w:t xml:space="preserve"> </w:t>
      </w:r>
    </w:p>
    <w:sectPr w:rsidR="009F11B9" w:rsidSect="004A6F76">
      <w:pgSz w:w="12240" w:h="15840"/>
      <w:pgMar w:top="360" w:right="720" w:bottom="36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907" w:rsidRDefault="00110907">
      <w:pPr>
        <w:spacing w:line="240" w:lineRule="auto"/>
      </w:pPr>
      <w:r>
        <w:separator/>
      </w:r>
    </w:p>
  </w:endnote>
  <w:endnote w:type="continuationSeparator" w:id="0">
    <w:p w:rsidR="00110907" w:rsidRDefault="00110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Josefin San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1B9" w:rsidRDefault="00ED2E44">
    <w:pPr>
      <w:jc w:val="right"/>
      <w:rPr>
        <w:color w:val="D50032"/>
        <w:sz w:val="16"/>
        <w:szCs w:val="16"/>
      </w:rPr>
    </w:pPr>
    <w:r>
      <w:fldChar w:fldCharType="begin"/>
    </w:r>
    <w:r>
      <w:instrText>PAGE</w:instrText>
    </w:r>
    <w:r>
      <w:fldChar w:fldCharType="separate"/>
    </w:r>
    <w:r w:rsidR="005F1B88">
      <w:rPr>
        <w:noProof/>
      </w:rPr>
      <w:t>2</w:t>
    </w:r>
    <w:r>
      <w:fldChar w:fldCharType="end"/>
    </w:r>
    <w:r w:rsidR="007A2947">
      <w:t xml:space="preserve"> | </w:t>
    </w:r>
    <w:r>
      <w:rPr>
        <w:sz w:val="16"/>
        <w:szCs w:val="16"/>
      </w:rPr>
      <w:t xml:space="preserve">VIRGINIA DEPARTMENT OF EDUCATION | </w:t>
    </w:r>
    <w:hyperlink r:id="rId1">
      <w:r>
        <w:rPr>
          <w:color w:val="D50032"/>
          <w:sz w:val="16"/>
          <w:szCs w:val="16"/>
          <w:u w:val="single"/>
        </w:rPr>
        <w:t>doe.virginia.gov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907" w:rsidRDefault="00110907">
      <w:pPr>
        <w:spacing w:line="240" w:lineRule="auto"/>
      </w:pPr>
      <w:r>
        <w:separator/>
      </w:r>
    </w:p>
  </w:footnote>
  <w:footnote w:type="continuationSeparator" w:id="0">
    <w:p w:rsidR="00110907" w:rsidRDefault="001109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1B9" w:rsidRDefault="009F11B9">
    <w:pPr>
      <w:ind w:hanging="1080"/>
    </w:pPr>
  </w:p>
  <w:p w:rsidR="009F11B9" w:rsidRDefault="009F11B9">
    <w:pPr>
      <w:ind w:hanging="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29A"/>
    <w:multiLevelType w:val="hybridMultilevel"/>
    <w:tmpl w:val="43FECD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98676C"/>
    <w:multiLevelType w:val="multilevel"/>
    <w:tmpl w:val="D9203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D229F1"/>
    <w:multiLevelType w:val="hybridMultilevel"/>
    <w:tmpl w:val="8FB22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3034E"/>
    <w:multiLevelType w:val="multilevel"/>
    <w:tmpl w:val="DAA23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DA6C9C"/>
    <w:multiLevelType w:val="multilevel"/>
    <w:tmpl w:val="C2C6D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725627"/>
    <w:multiLevelType w:val="multilevel"/>
    <w:tmpl w:val="DD56D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5A6A31"/>
    <w:multiLevelType w:val="hybridMultilevel"/>
    <w:tmpl w:val="435A47A2"/>
    <w:lvl w:ilvl="0" w:tplc="68982542">
      <w:start w:val="1"/>
      <w:numFmt w:val="bullet"/>
      <w:lvlText w:val="•"/>
      <w:lvlJc w:val="left"/>
      <w:pPr>
        <w:tabs>
          <w:tab w:val="num" w:pos="720"/>
        </w:tabs>
        <w:ind w:left="720" w:hanging="360"/>
      </w:pPr>
      <w:rPr>
        <w:rFonts w:ascii="Arial" w:hAnsi="Arial" w:hint="default"/>
      </w:rPr>
    </w:lvl>
    <w:lvl w:ilvl="1" w:tplc="D780CFDA">
      <w:start w:val="1"/>
      <w:numFmt w:val="bullet"/>
      <w:lvlText w:val="•"/>
      <w:lvlJc w:val="left"/>
      <w:pPr>
        <w:tabs>
          <w:tab w:val="num" w:pos="1440"/>
        </w:tabs>
        <w:ind w:left="1440" w:hanging="360"/>
      </w:pPr>
      <w:rPr>
        <w:rFonts w:ascii="Arial" w:hAnsi="Arial" w:hint="default"/>
      </w:rPr>
    </w:lvl>
    <w:lvl w:ilvl="2" w:tplc="90ACC0EE" w:tentative="1">
      <w:start w:val="1"/>
      <w:numFmt w:val="bullet"/>
      <w:lvlText w:val="•"/>
      <w:lvlJc w:val="left"/>
      <w:pPr>
        <w:tabs>
          <w:tab w:val="num" w:pos="2160"/>
        </w:tabs>
        <w:ind w:left="2160" w:hanging="360"/>
      </w:pPr>
      <w:rPr>
        <w:rFonts w:ascii="Arial" w:hAnsi="Arial" w:hint="default"/>
      </w:rPr>
    </w:lvl>
    <w:lvl w:ilvl="3" w:tplc="F8CA1844" w:tentative="1">
      <w:start w:val="1"/>
      <w:numFmt w:val="bullet"/>
      <w:lvlText w:val="•"/>
      <w:lvlJc w:val="left"/>
      <w:pPr>
        <w:tabs>
          <w:tab w:val="num" w:pos="2880"/>
        </w:tabs>
        <w:ind w:left="2880" w:hanging="360"/>
      </w:pPr>
      <w:rPr>
        <w:rFonts w:ascii="Arial" w:hAnsi="Arial" w:hint="default"/>
      </w:rPr>
    </w:lvl>
    <w:lvl w:ilvl="4" w:tplc="5554E6C2" w:tentative="1">
      <w:start w:val="1"/>
      <w:numFmt w:val="bullet"/>
      <w:lvlText w:val="•"/>
      <w:lvlJc w:val="left"/>
      <w:pPr>
        <w:tabs>
          <w:tab w:val="num" w:pos="3600"/>
        </w:tabs>
        <w:ind w:left="3600" w:hanging="360"/>
      </w:pPr>
      <w:rPr>
        <w:rFonts w:ascii="Arial" w:hAnsi="Arial" w:hint="default"/>
      </w:rPr>
    </w:lvl>
    <w:lvl w:ilvl="5" w:tplc="2B6E960C" w:tentative="1">
      <w:start w:val="1"/>
      <w:numFmt w:val="bullet"/>
      <w:lvlText w:val="•"/>
      <w:lvlJc w:val="left"/>
      <w:pPr>
        <w:tabs>
          <w:tab w:val="num" w:pos="4320"/>
        </w:tabs>
        <w:ind w:left="4320" w:hanging="360"/>
      </w:pPr>
      <w:rPr>
        <w:rFonts w:ascii="Arial" w:hAnsi="Arial" w:hint="default"/>
      </w:rPr>
    </w:lvl>
    <w:lvl w:ilvl="6" w:tplc="E25A493C" w:tentative="1">
      <w:start w:val="1"/>
      <w:numFmt w:val="bullet"/>
      <w:lvlText w:val="•"/>
      <w:lvlJc w:val="left"/>
      <w:pPr>
        <w:tabs>
          <w:tab w:val="num" w:pos="5040"/>
        </w:tabs>
        <w:ind w:left="5040" w:hanging="360"/>
      </w:pPr>
      <w:rPr>
        <w:rFonts w:ascii="Arial" w:hAnsi="Arial" w:hint="default"/>
      </w:rPr>
    </w:lvl>
    <w:lvl w:ilvl="7" w:tplc="DCBCCD3E" w:tentative="1">
      <w:start w:val="1"/>
      <w:numFmt w:val="bullet"/>
      <w:lvlText w:val="•"/>
      <w:lvlJc w:val="left"/>
      <w:pPr>
        <w:tabs>
          <w:tab w:val="num" w:pos="5760"/>
        </w:tabs>
        <w:ind w:left="5760" w:hanging="360"/>
      </w:pPr>
      <w:rPr>
        <w:rFonts w:ascii="Arial" w:hAnsi="Arial" w:hint="default"/>
      </w:rPr>
    </w:lvl>
    <w:lvl w:ilvl="8" w:tplc="75D03D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A13919"/>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8" w15:restartNumberingAfterBreak="0">
    <w:nsid w:val="6F667040"/>
    <w:multiLevelType w:val="hybridMultilevel"/>
    <w:tmpl w:val="4F00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DC64EE"/>
    <w:multiLevelType w:val="hybridMultilevel"/>
    <w:tmpl w:val="D2F69CB2"/>
    <w:lvl w:ilvl="0" w:tplc="04090001">
      <w:start w:val="1"/>
      <w:numFmt w:val="bullet"/>
      <w:lvlText w:val=""/>
      <w:lvlJc w:val="left"/>
      <w:pPr>
        <w:ind w:left="360" w:hanging="360"/>
      </w:pPr>
      <w:rPr>
        <w:rFonts w:ascii="Symbol" w:hAnsi="Symbol" w:hint="default"/>
        <w:i/>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C4304C"/>
    <w:multiLevelType w:val="hybridMultilevel"/>
    <w:tmpl w:val="12BABB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7F0AB3"/>
    <w:multiLevelType w:val="hybridMultilevel"/>
    <w:tmpl w:val="5218FCF2"/>
    <w:lvl w:ilvl="0" w:tplc="8D429D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9"/>
  </w:num>
  <w:num w:numId="6">
    <w:abstractNumId w:val="0"/>
  </w:num>
  <w:num w:numId="7">
    <w:abstractNumId w:val="10"/>
  </w:num>
  <w:num w:numId="8">
    <w:abstractNumId w:val="6"/>
  </w:num>
  <w:num w:numId="9">
    <w:abstractNumId w:val="7"/>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B9"/>
    <w:rsid w:val="00110907"/>
    <w:rsid w:val="004A6F76"/>
    <w:rsid w:val="00560EEC"/>
    <w:rsid w:val="005F1B88"/>
    <w:rsid w:val="00607F47"/>
    <w:rsid w:val="007A2947"/>
    <w:rsid w:val="009F11B9"/>
    <w:rsid w:val="00A35008"/>
    <w:rsid w:val="00E66204"/>
    <w:rsid w:val="00ED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73E6"/>
  <w15:docId w15:val="{B3D05F6A-53F3-42AA-8ADA-D61CD2F5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osefin Sans" w:eastAsia="Josefin Sans" w:hAnsi="Josefin Sans" w:cs="Josefin Sans"/>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autoRedefine/>
    <w:rsid w:val="004A6F76"/>
    <w:pPr>
      <w:keepNext/>
      <w:keepLines/>
      <w:spacing w:line="240" w:lineRule="auto"/>
      <w:contextualSpacing/>
      <w:jc w:val="center"/>
      <w:outlineLvl w:val="0"/>
    </w:pPr>
    <w:rPr>
      <w:rFonts w:ascii="Trebuchet MS" w:hAnsi="Trebuchet MS"/>
      <w:b/>
      <w:i/>
      <w:color w:val="D50032"/>
      <w:sz w:val="24"/>
      <w:szCs w:val="24"/>
    </w:rPr>
  </w:style>
  <w:style w:type="paragraph" w:styleId="Heading2">
    <w:name w:val="heading 2"/>
    <w:basedOn w:val="Normal"/>
    <w:next w:val="Normal"/>
    <w:pPr>
      <w:keepNext/>
      <w:keepLines/>
      <w:spacing w:after="200"/>
      <w:outlineLvl w:val="1"/>
    </w:pPr>
    <w:rPr>
      <w:b/>
      <w:color w:val="D500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4A6F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A2947"/>
    <w:pPr>
      <w:tabs>
        <w:tab w:val="center" w:pos="4680"/>
        <w:tab w:val="right" w:pos="9360"/>
      </w:tabs>
      <w:spacing w:line="240" w:lineRule="auto"/>
    </w:pPr>
  </w:style>
  <w:style w:type="character" w:customStyle="1" w:styleId="HeaderChar">
    <w:name w:val="Header Char"/>
    <w:basedOn w:val="DefaultParagraphFont"/>
    <w:link w:val="Header"/>
    <w:uiPriority w:val="99"/>
    <w:rsid w:val="007A2947"/>
  </w:style>
  <w:style w:type="paragraph" w:styleId="Footer">
    <w:name w:val="footer"/>
    <w:basedOn w:val="Normal"/>
    <w:link w:val="FooterChar"/>
    <w:uiPriority w:val="99"/>
    <w:unhideWhenUsed/>
    <w:rsid w:val="007A2947"/>
    <w:pPr>
      <w:tabs>
        <w:tab w:val="center" w:pos="4680"/>
        <w:tab w:val="right" w:pos="9360"/>
      </w:tabs>
      <w:spacing w:line="240" w:lineRule="auto"/>
    </w:pPr>
  </w:style>
  <w:style w:type="character" w:customStyle="1" w:styleId="FooterChar">
    <w:name w:val="Footer Char"/>
    <w:basedOn w:val="DefaultParagraphFont"/>
    <w:link w:val="Footer"/>
    <w:uiPriority w:val="99"/>
    <w:rsid w:val="007A2947"/>
  </w:style>
  <w:style w:type="character" w:styleId="Hyperlink">
    <w:name w:val="Hyperlink"/>
    <w:basedOn w:val="DefaultParagraphFont"/>
    <w:uiPriority w:val="99"/>
    <w:unhideWhenUsed/>
    <w:rsid w:val="007A2947"/>
    <w:rPr>
      <w:color w:val="0000FF" w:themeColor="hyperlink"/>
      <w:u w:val="single"/>
    </w:rPr>
  </w:style>
  <w:style w:type="character" w:customStyle="1" w:styleId="Heading7Char">
    <w:name w:val="Heading 7 Char"/>
    <w:basedOn w:val="DefaultParagraphFont"/>
    <w:link w:val="Heading7"/>
    <w:uiPriority w:val="9"/>
    <w:rsid w:val="004A6F7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4A6F76"/>
    <w:pPr>
      <w:ind w:left="720"/>
      <w:contextualSpacing/>
    </w:pPr>
    <w:rPr>
      <w:rFonts w:ascii="Arial" w:eastAsia="Arial" w:hAnsi="Arial" w:cs="Arial"/>
    </w:rPr>
  </w:style>
  <w:style w:type="paragraph" w:styleId="TOC1">
    <w:name w:val="toc 1"/>
    <w:basedOn w:val="Normal"/>
    <w:next w:val="Normal"/>
    <w:autoRedefine/>
    <w:uiPriority w:val="39"/>
    <w:unhideWhenUsed/>
    <w:rsid w:val="00A35008"/>
    <w:pPr>
      <w:tabs>
        <w:tab w:val="right" w:pos="9350"/>
      </w:tabs>
      <w:spacing w:line="240" w:lineRule="auto"/>
      <w:contextualSpacing/>
      <w:jc w:val="center"/>
    </w:pPr>
    <w:rPr>
      <w:rFonts w:ascii="Trebuchet MS" w:eastAsia="Arial" w:hAnsi="Trebuchet MS" w:cs="Arial"/>
      <w:b/>
      <w:sz w:val="24"/>
    </w:rPr>
  </w:style>
  <w:style w:type="character" w:customStyle="1" w:styleId="gmaildefault">
    <w:name w:val="gmail_default"/>
    <w:basedOn w:val="DefaultParagraphFont"/>
    <w:rsid w:val="0056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45642">
      <w:bodyDiv w:val="1"/>
      <w:marLeft w:val="0"/>
      <w:marRight w:val="0"/>
      <w:marTop w:val="0"/>
      <w:marBottom w:val="0"/>
      <w:divBdr>
        <w:top w:val="none" w:sz="0" w:space="0" w:color="auto"/>
        <w:left w:val="none" w:sz="0" w:space="0" w:color="auto"/>
        <w:bottom w:val="none" w:sz="0" w:space="0" w:color="auto"/>
        <w:right w:val="none" w:sz="0" w:space="0" w:color="auto"/>
      </w:divBdr>
    </w:div>
    <w:div w:id="1933008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early-childhood/preschool/vpi/index.shtml" TargetMode="External"/><Relationship Id="rId13" Type="http://schemas.openxmlformats.org/officeDocument/2006/relationships/hyperlink" Target="http://www.doe.virginia.gov/early-childhood/preschool/vpi/2019-2020-vpi-guidelines.docx" TargetMode="External"/><Relationship Id="rId18" Type="http://schemas.openxmlformats.org/officeDocument/2006/relationships/hyperlink" Target="https://www.vecf.org/wp-content/uploads/2021/02/MDG-Funding-Sources-Chart.pdf" TargetMode="External"/><Relationship Id="rId3" Type="http://schemas.openxmlformats.org/officeDocument/2006/relationships/settings" Target="settings.xml"/><Relationship Id="rId21" Type="http://schemas.openxmlformats.org/officeDocument/2006/relationships/hyperlink" Target="https://www.doe.virginia.gov/early-childhood/preschool/vpi/index.shtml"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vecf.org/mixed-delivery-gra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oe.virginia.gov/early-childhood/preschool/vpi/index.shtml" TargetMode="External"/><Relationship Id="rId20" Type="http://schemas.openxmlformats.org/officeDocument/2006/relationships/hyperlink" Target="https://www.doe.virginia.gov/early-childhood/preschool/vpi/projectedvpislotsfy22.xls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rin.Carroll@doe.virginia.gov" TargetMode="External"/><Relationship Id="rId23" Type="http://schemas.openxmlformats.org/officeDocument/2006/relationships/hyperlink" Target="https://teachstone.com/planning-for-class-observation-implementation/" TargetMode="External"/><Relationship Id="rId10" Type="http://schemas.openxmlformats.org/officeDocument/2006/relationships/hyperlink" Target="https://www.doe.virginia.gov/early-childhood/preschool/vpi/index.shtml" TargetMode="External"/><Relationship Id="rId19" Type="http://schemas.openxmlformats.org/officeDocument/2006/relationships/hyperlink" Target="https://www.vecf.org/wp-content/uploads/2021/02/MDG-Funding-Sources-Chart.pdf" TargetMode="External"/><Relationship Id="rId4" Type="http://schemas.openxmlformats.org/officeDocument/2006/relationships/webSettings" Target="webSettings.xml"/><Relationship Id="rId9" Type="http://schemas.openxmlformats.org/officeDocument/2006/relationships/hyperlink" Target="https://www.doe.virginia.gov/early-childhood/preschool/vpi/index.shtml" TargetMode="External"/><Relationship Id="rId14" Type="http://schemas.openxmlformats.org/officeDocument/2006/relationships/hyperlink" Target="mailto:Erin.Carroll@doe.virginia.gov" TargetMode="External"/><Relationship Id="rId22" Type="http://schemas.openxmlformats.org/officeDocument/2006/relationships/hyperlink" Target="https://www.doe.virginia.gov/early-childhood/build-unified-early-childhood-system/quality-overview-2021.doc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3660</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cc-transition-21</vt:lpstr>
    </vt:vector>
  </TitlesOfParts>
  <Company>Virginia IT Infrastructure Partnership</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cc-transition-21</dc:title>
  <dc:creator>Heath, Laura (DOE)</dc:creator>
  <cp:lastModifiedBy>VITA Program</cp:lastModifiedBy>
  <cp:revision>2</cp:revision>
  <dcterms:created xsi:type="dcterms:W3CDTF">2021-03-11T20:39:00Z</dcterms:created>
  <dcterms:modified xsi:type="dcterms:W3CDTF">2021-03-11T20:39:00Z</dcterms:modified>
</cp:coreProperties>
</file>