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a"/>
        <w:tblW w:w="106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320"/>
        <w:gridCol w:w="7330"/>
      </w:tblGrid>
      <w:tr w:rsidR="00D41F1E" w:rsidRPr="00F43658" w14:paraId="7BC10478" w14:textId="77777777" w:rsidTr="00CE3F6C">
        <w:trPr>
          <w:tblHeader/>
          <w:jc w:val="center"/>
        </w:trPr>
        <w:tc>
          <w:tcPr>
            <w:tcW w:w="3320" w:type="dxa"/>
            <w:shd w:val="clear" w:color="auto" w:fill="auto"/>
            <w:tcMar>
              <w:top w:w="144" w:type="dxa"/>
              <w:left w:w="100" w:type="dxa"/>
              <w:bottom w:w="144" w:type="dxa"/>
              <w:right w:w="100" w:type="dxa"/>
            </w:tcMar>
          </w:tcPr>
          <w:p w14:paraId="7BC10476" w14:textId="77777777" w:rsidR="00D41F1E" w:rsidRPr="00F43658" w:rsidRDefault="00F43658" w:rsidP="00F43658">
            <w:pPr>
              <w:widowControl w:val="0"/>
              <w:spacing w:line="240" w:lineRule="auto"/>
              <w:jc w:val="center"/>
              <w:rPr>
                <w:rFonts w:asciiTheme="majorHAnsi" w:hAnsiTheme="majorHAnsi" w:cstheme="majorHAnsi"/>
                <w:b/>
                <w:u w:val="single"/>
              </w:rPr>
            </w:pPr>
            <w:r w:rsidRPr="00F43658">
              <w:rPr>
                <w:rFonts w:asciiTheme="majorHAnsi" w:hAnsiTheme="majorHAnsi" w:cstheme="majorHAnsi"/>
                <w:b/>
                <w:u w:val="single"/>
              </w:rPr>
              <w:t>Question</w:t>
            </w:r>
          </w:p>
        </w:tc>
        <w:tc>
          <w:tcPr>
            <w:tcW w:w="7330" w:type="dxa"/>
            <w:shd w:val="clear" w:color="auto" w:fill="auto"/>
            <w:tcMar>
              <w:top w:w="144" w:type="dxa"/>
              <w:left w:w="100" w:type="dxa"/>
              <w:bottom w:w="144" w:type="dxa"/>
              <w:right w:w="100" w:type="dxa"/>
            </w:tcMar>
          </w:tcPr>
          <w:p w14:paraId="7BC10477" w14:textId="77777777" w:rsidR="00D41F1E" w:rsidRPr="00F43658" w:rsidRDefault="00F43658" w:rsidP="00F43658">
            <w:pPr>
              <w:widowControl w:val="0"/>
              <w:spacing w:line="240" w:lineRule="auto"/>
              <w:jc w:val="center"/>
              <w:rPr>
                <w:rFonts w:asciiTheme="majorHAnsi" w:hAnsiTheme="majorHAnsi" w:cstheme="majorHAnsi"/>
                <w:b/>
                <w:u w:val="single"/>
              </w:rPr>
            </w:pPr>
            <w:r w:rsidRPr="00F43658">
              <w:rPr>
                <w:rFonts w:asciiTheme="majorHAnsi" w:hAnsiTheme="majorHAnsi" w:cstheme="majorHAnsi"/>
                <w:b/>
                <w:u w:val="single"/>
              </w:rPr>
              <w:t>Answer</w:t>
            </w:r>
          </w:p>
        </w:tc>
      </w:tr>
      <w:tr w:rsidR="00D41F1E" w:rsidRPr="00F43658" w14:paraId="7BC1047B" w14:textId="77777777" w:rsidTr="00CE3F6C">
        <w:trPr>
          <w:jc w:val="center"/>
        </w:trPr>
        <w:tc>
          <w:tcPr>
            <w:tcW w:w="3320" w:type="dxa"/>
            <w:shd w:val="clear" w:color="auto" w:fill="auto"/>
            <w:tcMar>
              <w:top w:w="144" w:type="dxa"/>
              <w:left w:w="100" w:type="dxa"/>
              <w:bottom w:w="144" w:type="dxa"/>
              <w:right w:w="100" w:type="dxa"/>
            </w:tcMar>
          </w:tcPr>
          <w:p w14:paraId="7BC10479" w14:textId="3E438167" w:rsidR="00D41F1E" w:rsidRPr="00F43658" w:rsidRDefault="00F43658" w:rsidP="00F43658">
            <w:pPr>
              <w:spacing w:line="240" w:lineRule="auto"/>
              <w:rPr>
                <w:rFonts w:asciiTheme="majorHAnsi" w:hAnsiTheme="majorHAnsi" w:cstheme="majorHAnsi"/>
              </w:rPr>
            </w:pPr>
            <w:r w:rsidRPr="00F43658">
              <w:rPr>
                <w:rFonts w:asciiTheme="majorHAnsi" w:hAnsiTheme="majorHAnsi" w:cstheme="majorHAnsi"/>
              </w:rPr>
              <w:t>Why is VA moving sales reporting to GSAs FAS Sales Reporting Portal (SRP)</w:t>
            </w:r>
            <w:r w:rsidR="009C6A12" w:rsidRPr="00F43658">
              <w:rPr>
                <w:rFonts w:asciiTheme="majorHAnsi" w:hAnsiTheme="majorHAnsi" w:cstheme="majorHAnsi"/>
              </w:rPr>
              <w:t>?</w:t>
            </w:r>
          </w:p>
        </w:tc>
        <w:tc>
          <w:tcPr>
            <w:tcW w:w="7330" w:type="dxa"/>
            <w:shd w:val="clear" w:color="auto" w:fill="auto"/>
            <w:tcMar>
              <w:top w:w="144" w:type="dxa"/>
              <w:left w:w="100" w:type="dxa"/>
              <w:bottom w:w="144" w:type="dxa"/>
              <w:right w:w="100" w:type="dxa"/>
            </w:tcMar>
          </w:tcPr>
          <w:p w14:paraId="7BC1047A" w14:textId="36E17F33" w:rsidR="00D41F1E" w:rsidRPr="00F43658" w:rsidRDefault="00654C03" w:rsidP="00F43658">
            <w:pPr>
              <w:spacing w:line="240" w:lineRule="auto"/>
              <w:rPr>
                <w:rFonts w:asciiTheme="majorHAnsi" w:hAnsiTheme="majorHAnsi" w:cstheme="majorHAnsi"/>
              </w:rPr>
            </w:pPr>
            <w:r w:rsidRPr="00F43658">
              <w:rPr>
                <w:rFonts w:asciiTheme="majorHAnsi" w:hAnsiTheme="majorHAnsi" w:cstheme="majorHAnsi"/>
              </w:rPr>
              <w:t xml:space="preserve">VA FSS is transitioning the reporting of sales and remittance of the IFF over to </w:t>
            </w:r>
            <w:r>
              <w:rPr>
                <w:rFonts w:asciiTheme="majorHAnsi" w:hAnsiTheme="majorHAnsi" w:cstheme="majorHAnsi"/>
              </w:rPr>
              <w:t xml:space="preserve">the new </w:t>
            </w:r>
            <w:r w:rsidRPr="00F43658">
              <w:rPr>
                <w:rFonts w:asciiTheme="majorHAnsi" w:hAnsiTheme="majorHAnsi" w:cstheme="majorHAnsi"/>
              </w:rPr>
              <w:t>GSA’s FAS Sales Reporting Portal.</w:t>
            </w:r>
            <w:r>
              <w:rPr>
                <w:rFonts w:asciiTheme="majorHAnsi" w:hAnsiTheme="majorHAnsi" w:cstheme="majorHAnsi"/>
              </w:rPr>
              <w:t xml:space="preserve">  This will standardize GSA and VA sales reporting processes by using the same modernized </w:t>
            </w:r>
            <w:r w:rsidR="00F43658" w:rsidRPr="00F43658">
              <w:rPr>
                <w:rFonts w:asciiTheme="majorHAnsi" w:hAnsiTheme="majorHAnsi" w:cstheme="majorHAnsi"/>
              </w:rPr>
              <w:t xml:space="preserve">IT infrastructure </w:t>
            </w:r>
            <w:r>
              <w:rPr>
                <w:rFonts w:asciiTheme="majorHAnsi" w:hAnsiTheme="majorHAnsi" w:cstheme="majorHAnsi"/>
              </w:rPr>
              <w:t>that will si</w:t>
            </w:r>
            <w:r w:rsidR="00F43658" w:rsidRPr="00F43658">
              <w:rPr>
                <w:rFonts w:asciiTheme="majorHAnsi" w:hAnsiTheme="majorHAnsi" w:cstheme="majorHAnsi"/>
              </w:rPr>
              <w:t xml:space="preserve">mplify </w:t>
            </w:r>
            <w:r>
              <w:rPr>
                <w:rFonts w:asciiTheme="majorHAnsi" w:hAnsiTheme="majorHAnsi" w:cstheme="majorHAnsi"/>
              </w:rPr>
              <w:t>sales r</w:t>
            </w:r>
            <w:r w:rsidR="00F43658" w:rsidRPr="00F43658">
              <w:rPr>
                <w:rFonts w:asciiTheme="majorHAnsi" w:hAnsiTheme="majorHAnsi" w:cstheme="majorHAnsi"/>
              </w:rPr>
              <w:t>eporting and IFF payment process</w:t>
            </w:r>
            <w:r>
              <w:rPr>
                <w:rFonts w:asciiTheme="majorHAnsi" w:hAnsiTheme="majorHAnsi" w:cstheme="majorHAnsi"/>
              </w:rPr>
              <w:t>.</w:t>
            </w:r>
            <w:r w:rsidR="00F43658" w:rsidRPr="00F43658">
              <w:rPr>
                <w:rFonts w:asciiTheme="majorHAnsi" w:hAnsiTheme="majorHAnsi" w:cstheme="majorHAnsi"/>
              </w:rPr>
              <w:t xml:space="preserve"> The goal of this transition is to provide a streamlined process under one robust and modern system.</w:t>
            </w:r>
          </w:p>
        </w:tc>
      </w:tr>
      <w:tr w:rsidR="00D41F1E" w:rsidRPr="00F43658" w14:paraId="7BC1047F" w14:textId="77777777" w:rsidTr="00CE3F6C">
        <w:trPr>
          <w:jc w:val="center"/>
        </w:trPr>
        <w:tc>
          <w:tcPr>
            <w:tcW w:w="3320" w:type="dxa"/>
            <w:shd w:val="clear" w:color="auto" w:fill="auto"/>
            <w:tcMar>
              <w:top w:w="144" w:type="dxa"/>
              <w:left w:w="100" w:type="dxa"/>
              <w:bottom w:w="144" w:type="dxa"/>
              <w:right w:w="100" w:type="dxa"/>
            </w:tcMar>
          </w:tcPr>
          <w:p w14:paraId="7BC1047C" w14:textId="77777777" w:rsidR="00D41F1E" w:rsidRPr="00F43658" w:rsidRDefault="00F43658" w:rsidP="00F43658">
            <w:pPr>
              <w:spacing w:line="240" w:lineRule="auto"/>
              <w:rPr>
                <w:rFonts w:asciiTheme="majorHAnsi" w:hAnsiTheme="majorHAnsi" w:cstheme="majorHAnsi"/>
              </w:rPr>
            </w:pPr>
            <w:r w:rsidRPr="00F43658">
              <w:rPr>
                <w:rFonts w:asciiTheme="majorHAnsi" w:hAnsiTheme="majorHAnsi" w:cstheme="majorHAnsi"/>
              </w:rPr>
              <w:t>Will contractors have to report monthly sales data in the FAS Sales Reporting Portal?</w:t>
            </w:r>
          </w:p>
        </w:tc>
        <w:tc>
          <w:tcPr>
            <w:tcW w:w="7330" w:type="dxa"/>
            <w:shd w:val="clear" w:color="auto" w:fill="auto"/>
            <w:tcMar>
              <w:top w:w="144" w:type="dxa"/>
              <w:left w:w="100" w:type="dxa"/>
              <w:bottom w:w="144" w:type="dxa"/>
              <w:right w:w="100" w:type="dxa"/>
            </w:tcMar>
          </w:tcPr>
          <w:p w14:paraId="7BC1047E" w14:textId="6CBA5728" w:rsidR="00D41F1E" w:rsidRPr="00F43658" w:rsidRDefault="00F43658" w:rsidP="00F43658">
            <w:pPr>
              <w:widowControl w:val="0"/>
              <w:spacing w:line="240" w:lineRule="auto"/>
              <w:rPr>
                <w:rFonts w:asciiTheme="majorHAnsi" w:hAnsiTheme="majorHAnsi" w:cstheme="majorHAnsi"/>
              </w:rPr>
            </w:pPr>
            <w:r w:rsidRPr="00F43658">
              <w:rPr>
                <w:rFonts w:asciiTheme="majorHAnsi" w:hAnsiTheme="majorHAnsi" w:cstheme="majorHAnsi"/>
              </w:rPr>
              <w:t xml:space="preserve">No, VA FSS contractors will still report sales and remit IFF on a quarterly basis. The only difference is they will be reporting sales in the FAS Sales Reporting Portal rather than in the VA Sales Reporting System.  </w:t>
            </w:r>
          </w:p>
        </w:tc>
      </w:tr>
      <w:tr w:rsidR="00D41F1E" w:rsidRPr="00F43658" w14:paraId="7BC10482" w14:textId="77777777" w:rsidTr="00CE3F6C">
        <w:trPr>
          <w:jc w:val="center"/>
        </w:trPr>
        <w:tc>
          <w:tcPr>
            <w:tcW w:w="3320" w:type="dxa"/>
            <w:shd w:val="clear" w:color="auto" w:fill="auto"/>
            <w:tcMar>
              <w:top w:w="144" w:type="dxa"/>
              <w:left w:w="100" w:type="dxa"/>
              <w:bottom w:w="144" w:type="dxa"/>
              <w:right w:w="100" w:type="dxa"/>
            </w:tcMar>
          </w:tcPr>
          <w:p w14:paraId="7BC10480" w14:textId="77777777" w:rsidR="00D41F1E" w:rsidRPr="00F43658" w:rsidRDefault="00F43658" w:rsidP="00F43658">
            <w:pPr>
              <w:spacing w:line="240" w:lineRule="auto"/>
              <w:rPr>
                <w:rFonts w:asciiTheme="majorHAnsi" w:hAnsiTheme="majorHAnsi" w:cstheme="majorHAnsi"/>
              </w:rPr>
            </w:pPr>
            <w:r w:rsidRPr="00F43658">
              <w:rPr>
                <w:rFonts w:asciiTheme="majorHAnsi" w:hAnsiTheme="majorHAnsi" w:cstheme="majorHAnsi"/>
              </w:rPr>
              <w:t xml:space="preserve">Will only authorized points of contact listed on the VA contract have access to the FAS Sales Reporting Portal? </w:t>
            </w:r>
          </w:p>
        </w:tc>
        <w:tc>
          <w:tcPr>
            <w:tcW w:w="7330" w:type="dxa"/>
            <w:shd w:val="clear" w:color="auto" w:fill="auto"/>
            <w:tcMar>
              <w:top w:w="144" w:type="dxa"/>
              <w:left w:w="100" w:type="dxa"/>
              <w:bottom w:w="144" w:type="dxa"/>
              <w:right w:w="100" w:type="dxa"/>
            </w:tcMar>
          </w:tcPr>
          <w:p w14:paraId="7BC10481" w14:textId="71806C28" w:rsidR="00D41F1E" w:rsidRPr="00F43658" w:rsidRDefault="00F43658" w:rsidP="00F43658">
            <w:pPr>
              <w:widowControl w:val="0"/>
              <w:spacing w:line="240" w:lineRule="auto"/>
              <w:rPr>
                <w:rFonts w:asciiTheme="majorHAnsi" w:hAnsiTheme="majorHAnsi" w:cstheme="majorHAnsi"/>
              </w:rPr>
            </w:pPr>
            <w:r w:rsidRPr="00F43658">
              <w:rPr>
                <w:rFonts w:asciiTheme="majorHAnsi" w:hAnsiTheme="majorHAnsi" w:cstheme="majorHAnsi"/>
              </w:rPr>
              <w:t xml:space="preserve">Yes, </w:t>
            </w:r>
            <w:r w:rsidRPr="00F43658">
              <w:rPr>
                <w:rFonts w:asciiTheme="majorHAnsi" w:hAnsiTheme="majorHAnsi" w:cstheme="majorHAnsi"/>
                <w:highlight w:val="white"/>
              </w:rPr>
              <w:t>The FAS Sales Reporting Portal supports role-based access as one of its features. In addition to individual authentication and authorization, VA FSS users are assigned specific roles and permissions, which allow the user to perform very specific actions within the system</w:t>
            </w:r>
            <w:r w:rsidRPr="00F43658">
              <w:rPr>
                <w:rFonts w:asciiTheme="majorHAnsi" w:hAnsiTheme="majorHAnsi" w:cstheme="majorHAnsi"/>
              </w:rPr>
              <w:t>.</w:t>
            </w:r>
          </w:p>
        </w:tc>
      </w:tr>
      <w:tr w:rsidR="00D41F1E" w:rsidRPr="00F43658" w14:paraId="7BC1048A" w14:textId="77777777" w:rsidTr="00CE3F6C">
        <w:trPr>
          <w:trHeight w:val="1473"/>
          <w:jc w:val="center"/>
        </w:trPr>
        <w:tc>
          <w:tcPr>
            <w:tcW w:w="3320" w:type="dxa"/>
            <w:shd w:val="clear" w:color="auto" w:fill="auto"/>
            <w:tcMar>
              <w:top w:w="144" w:type="dxa"/>
              <w:left w:w="100" w:type="dxa"/>
              <w:bottom w:w="144" w:type="dxa"/>
              <w:right w:w="100" w:type="dxa"/>
            </w:tcMar>
          </w:tcPr>
          <w:p w14:paraId="7BC10483" w14:textId="4D2FD335" w:rsidR="00D41F1E" w:rsidRPr="00F43658" w:rsidRDefault="00F43658" w:rsidP="00F43658">
            <w:pPr>
              <w:widowControl w:val="0"/>
              <w:spacing w:line="240" w:lineRule="auto"/>
              <w:rPr>
                <w:rFonts w:asciiTheme="majorHAnsi" w:hAnsiTheme="majorHAnsi" w:cstheme="majorHAnsi"/>
              </w:rPr>
            </w:pPr>
            <w:r w:rsidRPr="00F43658">
              <w:rPr>
                <w:rFonts w:asciiTheme="majorHAnsi" w:hAnsiTheme="majorHAnsi" w:cstheme="majorHAnsi"/>
              </w:rPr>
              <w:t>Where do I go for help once the transition has taken place?</w:t>
            </w:r>
          </w:p>
        </w:tc>
        <w:tc>
          <w:tcPr>
            <w:tcW w:w="7330" w:type="dxa"/>
            <w:shd w:val="clear" w:color="auto" w:fill="auto"/>
            <w:tcMar>
              <w:top w:w="144" w:type="dxa"/>
              <w:left w:w="100" w:type="dxa"/>
              <w:bottom w:w="144" w:type="dxa"/>
              <w:right w:w="100" w:type="dxa"/>
            </w:tcMar>
          </w:tcPr>
          <w:p w14:paraId="7BC10484" w14:textId="64D72AA7" w:rsidR="00D41F1E" w:rsidRPr="008958D4" w:rsidRDefault="00CE3F6C" w:rsidP="00F43658">
            <w:pPr>
              <w:widowControl w:val="0"/>
              <w:spacing w:line="240" w:lineRule="auto"/>
              <w:rPr>
                <w:rFonts w:asciiTheme="majorHAnsi" w:hAnsiTheme="majorHAnsi" w:cstheme="majorHAnsi"/>
              </w:rPr>
            </w:pPr>
            <w:hyperlink r:id="rId6" w:history="1">
              <w:r w:rsidR="00F43658" w:rsidRPr="008958D4">
                <w:rPr>
                  <w:rStyle w:val="Hyperlink"/>
                  <w:rFonts w:asciiTheme="majorHAnsi" w:hAnsiTheme="majorHAnsi" w:cstheme="majorHAnsi"/>
                </w:rPr>
                <w:t>VSC help desk for technical assistance</w:t>
              </w:r>
            </w:hyperlink>
          </w:p>
          <w:p w14:paraId="7BC10485" w14:textId="77777777" w:rsidR="00D41F1E" w:rsidRPr="00F43658" w:rsidRDefault="00D41F1E" w:rsidP="00F43658">
            <w:pPr>
              <w:widowControl w:val="0"/>
              <w:spacing w:line="240" w:lineRule="auto"/>
              <w:rPr>
                <w:rFonts w:asciiTheme="majorHAnsi" w:hAnsiTheme="majorHAnsi" w:cstheme="majorHAnsi"/>
              </w:rPr>
            </w:pPr>
          </w:p>
          <w:p w14:paraId="7BC10486" w14:textId="77777777" w:rsidR="00D41F1E" w:rsidRPr="00F43658" w:rsidRDefault="00F43658" w:rsidP="00F43658">
            <w:pPr>
              <w:widowControl w:val="0"/>
              <w:spacing w:line="240" w:lineRule="auto"/>
              <w:rPr>
                <w:rFonts w:asciiTheme="majorHAnsi" w:hAnsiTheme="majorHAnsi" w:cstheme="majorHAnsi"/>
                <w:color w:val="212529"/>
              </w:rPr>
            </w:pPr>
            <w:r w:rsidRPr="00F43658">
              <w:rPr>
                <w:rFonts w:asciiTheme="majorHAnsi" w:hAnsiTheme="majorHAnsi" w:cstheme="majorHAnsi"/>
                <w:color w:val="212529"/>
              </w:rPr>
              <w:t>How to reach the VSC help center staff:</w:t>
            </w:r>
          </w:p>
          <w:p w14:paraId="7BC10487" w14:textId="77777777" w:rsidR="00D41F1E" w:rsidRPr="00F43658" w:rsidRDefault="00F43658" w:rsidP="00F43658">
            <w:pPr>
              <w:widowControl w:val="0"/>
              <w:spacing w:line="240" w:lineRule="auto"/>
              <w:rPr>
                <w:rFonts w:asciiTheme="majorHAnsi" w:hAnsiTheme="majorHAnsi" w:cstheme="majorHAnsi"/>
                <w:color w:val="212529"/>
              </w:rPr>
            </w:pPr>
            <w:r w:rsidRPr="00F43658">
              <w:rPr>
                <w:rFonts w:asciiTheme="majorHAnsi" w:hAnsiTheme="majorHAnsi" w:cstheme="majorHAnsi"/>
                <w:color w:val="212529"/>
              </w:rPr>
              <w:t>Toll Free: 877-495-4849 or</w:t>
            </w:r>
          </w:p>
          <w:p w14:paraId="7BC10489" w14:textId="18525D51" w:rsidR="00D41F1E" w:rsidRPr="00F43658" w:rsidRDefault="00CE3F6C" w:rsidP="00F43658">
            <w:pPr>
              <w:widowControl w:val="0"/>
              <w:spacing w:line="240" w:lineRule="auto"/>
              <w:rPr>
                <w:rFonts w:asciiTheme="majorHAnsi" w:hAnsiTheme="majorHAnsi" w:cstheme="majorHAnsi"/>
              </w:rPr>
            </w:pPr>
            <w:hyperlink r:id="rId7" w:history="1">
              <w:r w:rsidR="008958D4" w:rsidRPr="00FB22CF">
                <w:rPr>
                  <w:rStyle w:val="Hyperlink"/>
                  <w:rFonts w:asciiTheme="majorHAnsi" w:hAnsiTheme="majorHAnsi" w:cstheme="majorHAnsi"/>
                </w:rPr>
                <w:t>vendor.support@gsa.gov</w:t>
              </w:r>
            </w:hyperlink>
          </w:p>
        </w:tc>
      </w:tr>
      <w:tr w:rsidR="00D41F1E" w:rsidRPr="00F43658" w14:paraId="7BC1048D" w14:textId="77777777" w:rsidTr="00CE3F6C">
        <w:trPr>
          <w:jc w:val="center"/>
        </w:trPr>
        <w:tc>
          <w:tcPr>
            <w:tcW w:w="3320" w:type="dxa"/>
            <w:shd w:val="clear" w:color="auto" w:fill="auto"/>
            <w:tcMar>
              <w:top w:w="144" w:type="dxa"/>
              <w:left w:w="100" w:type="dxa"/>
              <w:bottom w:w="144" w:type="dxa"/>
              <w:right w:w="100" w:type="dxa"/>
            </w:tcMar>
          </w:tcPr>
          <w:p w14:paraId="7BC1048B" w14:textId="77777777" w:rsidR="00D41F1E" w:rsidRPr="00F43658" w:rsidRDefault="00F43658" w:rsidP="00F43658">
            <w:pPr>
              <w:widowControl w:val="0"/>
              <w:spacing w:line="240" w:lineRule="auto"/>
              <w:rPr>
                <w:rFonts w:asciiTheme="majorHAnsi" w:hAnsiTheme="majorHAnsi" w:cstheme="majorHAnsi"/>
              </w:rPr>
            </w:pPr>
            <w:r w:rsidRPr="00F43658">
              <w:rPr>
                <w:rFonts w:asciiTheme="majorHAnsi" w:hAnsiTheme="majorHAnsi" w:cstheme="majorHAnsi"/>
              </w:rPr>
              <w:t>How can I view the new FAS Sales Reporting Portal System prior to the transition?</w:t>
            </w:r>
          </w:p>
        </w:tc>
        <w:tc>
          <w:tcPr>
            <w:tcW w:w="7330" w:type="dxa"/>
            <w:shd w:val="clear" w:color="auto" w:fill="auto"/>
            <w:tcMar>
              <w:top w:w="144" w:type="dxa"/>
              <w:left w:w="100" w:type="dxa"/>
              <w:bottom w:w="144" w:type="dxa"/>
              <w:right w:w="100" w:type="dxa"/>
            </w:tcMar>
          </w:tcPr>
          <w:p w14:paraId="7BC1048C" w14:textId="1C2C224D" w:rsidR="00D41F1E" w:rsidRPr="00F43658" w:rsidRDefault="00F43658" w:rsidP="00F43658">
            <w:pPr>
              <w:widowControl w:val="0"/>
              <w:spacing w:line="240" w:lineRule="auto"/>
              <w:rPr>
                <w:rFonts w:asciiTheme="majorHAnsi" w:hAnsiTheme="majorHAnsi" w:cstheme="majorHAnsi"/>
              </w:rPr>
            </w:pPr>
            <w:r w:rsidRPr="00F43658">
              <w:rPr>
                <w:rFonts w:asciiTheme="majorHAnsi" w:hAnsiTheme="majorHAnsi" w:cstheme="majorHAnsi"/>
              </w:rPr>
              <w:t xml:space="preserve">You can watch the short tutorial videos posted at the </w:t>
            </w:r>
            <w:hyperlink r:id="rId8" w:history="1">
              <w:r w:rsidRPr="008958D4">
                <w:rPr>
                  <w:rStyle w:val="Hyperlink"/>
                  <w:rFonts w:asciiTheme="majorHAnsi" w:hAnsiTheme="majorHAnsi" w:cstheme="majorHAnsi"/>
                </w:rPr>
                <w:t>FAS SRP Training</w:t>
              </w:r>
            </w:hyperlink>
            <w:r w:rsidRPr="00F43658">
              <w:rPr>
                <w:rFonts w:asciiTheme="majorHAnsi" w:hAnsiTheme="majorHAnsi" w:cstheme="majorHAnsi"/>
              </w:rPr>
              <w:t xml:space="preserve"> site. This will give you a great head start and look into the new system. Note that only the </w:t>
            </w:r>
            <w:r w:rsidRPr="00F43658">
              <w:rPr>
                <w:rFonts w:asciiTheme="majorHAnsi" w:hAnsiTheme="majorHAnsi" w:cstheme="majorHAnsi"/>
                <w:b/>
              </w:rPr>
              <w:t>quarterly</w:t>
            </w:r>
            <w:r w:rsidRPr="00F43658">
              <w:rPr>
                <w:rFonts w:asciiTheme="majorHAnsi" w:hAnsiTheme="majorHAnsi" w:cstheme="majorHAnsi"/>
              </w:rPr>
              <w:t xml:space="preserve"> applications will apply to VA FSS. </w:t>
            </w:r>
          </w:p>
        </w:tc>
      </w:tr>
      <w:tr w:rsidR="00D41F1E" w:rsidRPr="00F43658" w14:paraId="7BC10492" w14:textId="77777777" w:rsidTr="00CE3F6C">
        <w:trPr>
          <w:jc w:val="center"/>
        </w:trPr>
        <w:tc>
          <w:tcPr>
            <w:tcW w:w="3320" w:type="dxa"/>
            <w:shd w:val="clear" w:color="auto" w:fill="auto"/>
            <w:tcMar>
              <w:top w:w="144" w:type="dxa"/>
              <w:left w:w="100" w:type="dxa"/>
              <w:bottom w:w="144" w:type="dxa"/>
              <w:right w:w="100" w:type="dxa"/>
            </w:tcMar>
          </w:tcPr>
          <w:p w14:paraId="7BC1048E" w14:textId="77777777" w:rsidR="00D41F1E" w:rsidRPr="00F43658" w:rsidRDefault="00F43658" w:rsidP="00F43658">
            <w:pPr>
              <w:widowControl w:val="0"/>
              <w:spacing w:line="240" w:lineRule="auto"/>
              <w:rPr>
                <w:rFonts w:asciiTheme="majorHAnsi" w:hAnsiTheme="majorHAnsi" w:cstheme="majorHAnsi"/>
              </w:rPr>
            </w:pPr>
            <w:r w:rsidRPr="00F43658">
              <w:rPr>
                <w:rFonts w:asciiTheme="majorHAnsi" w:hAnsiTheme="majorHAnsi" w:cstheme="majorHAnsi"/>
              </w:rPr>
              <w:t>How can I prepare for this transition?</w:t>
            </w:r>
          </w:p>
        </w:tc>
        <w:tc>
          <w:tcPr>
            <w:tcW w:w="7330" w:type="dxa"/>
            <w:shd w:val="clear" w:color="auto" w:fill="auto"/>
            <w:tcMar>
              <w:top w:w="144" w:type="dxa"/>
              <w:left w:w="100" w:type="dxa"/>
              <w:bottom w:w="144" w:type="dxa"/>
              <w:right w:w="100" w:type="dxa"/>
            </w:tcMar>
          </w:tcPr>
          <w:p w14:paraId="7BC10491" w14:textId="17CFBB9D" w:rsidR="00D41F1E" w:rsidRPr="00F43658" w:rsidRDefault="00F43658" w:rsidP="00F43658">
            <w:pPr>
              <w:widowControl w:val="0"/>
              <w:spacing w:line="240" w:lineRule="auto"/>
              <w:rPr>
                <w:rFonts w:asciiTheme="majorHAnsi" w:hAnsiTheme="majorHAnsi" w:cstheme="majorHAnsi"/>
              </w:rPr>
            </w:pPr>
            <w:r w:rsidRPr="00F43658">
              <w:rPr>
                <w:rFonts w:asciiTheme="majorHAnsi" w:hAnsiTheme="majorHAnsi" w:cstheme="majorHAnsi"/>
              </w:rPr>
              <w:t xml:space="preserve">The VA will be sending out emails to contractors that hold Federal Supply Schedules contracts. The emails will explain the process and what needs to take place as we transition from one system to the other. The best way to prepare for this transition would be to make sure all your POC’s listed on your contract are up to date and accurate. This can be accomplished by reaching out to your Contracting Officer to confirm the POC information and then submitting any required documentation to make any necessary changes. </w:t>
            </w:r>
          </w:p>
        </w:tc>
      </w:tr>
      <w:tr w:rsidR="00D41F1E" w:rsidRPr="00F43658" w14:paraId="7BC10495" w14:textId="77777777" w:rsidTr="00CE3F6C">
        <w:trPr>
          <w:jc w:val="center"/>
        </w:trPr>
        <w:tc>
          <w:tcPr>
            <w:tcW w:w="3320" w:type="dxa"/>
            <w:shd w:val="clear" w:color="auto" w:fill="auto"/>
            <w:tcMar>
              <w:top w:w="144" w:type="dxa"/>
              <w:left w:w="100" w:type="dxa"/>
              <w:bottom w:w="144" w:type="dxa"/>
              <w:right w:w="100" w:type="dxa"/>
            </w:tcMar>
          </w:tcPr>
          <w:p w14:paraId="7BC10493" w14:textId="27787C87" w:rsidR="00D41F1E" w:rsidRPr="00F43658" w:rsidRDefault="00F43658" w:rsidP="00F43658">
            <w:pPr>
              <w:widowControl w:val="0"/>
              <w:spacing w:line="240" w:lineRule="auto"/>
              <w:rPr>
                <w:rFonts w:asciiTheme="majorHAnsi" w:hAnsiTheme="majorHAnsi" w:cstheme="majorHAnsi"/>
              </w:rPr>
            </w:pPr>
            <w:r w:rsidRPr="00F43658">
              <w:rPr>
                <w:rFonts w:asciiTheme="majorHAnsi" w:hAnsiTheme="majorHAnsi" w:cstheme="majorHAnsi"/>
              </w:rPr>
              <w:t>Will all of my data flow over to the new FAS Sales Reporting Portal</w:t>
            </w:r>
            <w:r>
              <w:rPr>
                <w:rFonts w:asciiTheme="majorHAnsi" w:hAnsiTheme="majorHAnsi" w:cstheme="majorHAnsi"/>
              </w:rPr>
              <w:t>?</w:t>
            </w:r>
          </w:p>
        </w:tc>
        <w:tc>
          <w:tcPr>
            <w:tcW w:w="7330" w:type="dxa"/>
            <w:shd w:val="clear" w:color="auto" w:fill="auto"/>
            <w:tcMar>
              <w:top w:w="144" w:type="dxa"/>
              <w:left w:w="100" w:type="dxa"/>
              <w:bottom w:w="144" w:type="dxa"/>
              <w:right w:w="100" w:type="dxa"/>
            </w:tcMar>
          </w:tcPr>
          <w:p w14:paraId="7BC10494" w14:textId="428C0387" w:rsidR="00D41F1E" w:rsidRPr="00F43658" w:rsidRDefault="00F43658" w:rsidP="00F43658">
            <w:pPr>
              <w:widowControl w:val="0"/>
              <w:spacing w:line="240" w:lineRule="auto"/>
              <w:rPr>
                <w:rFonts w:asciiTheme="majorHAnsi" w:hAnsiTheme="majorHAnsi" w:cstheme="majorHAnsi"/>
              </w:rPr>
            </w:pPr>
            <w:r w:rsidRPr="00F43658">
              <w:rPr>
                <w:rFonts w:asciiTheme="majorHAnsi" w:hAnsiTheme="majorHAnsi" w:cstheme="majorHAnsi"/>
              </w:rPr>
              <w:t xml:space="preserve">Yes, all of the past data will be transitioned over to the new FAS Sales Reporting Portal and will be visible over the coming months. This transition of historical data will happen after the final sales are reported and IFF remitted in the </w:t>
            </w:r>
            <w:r>
              <w:rPr>
                <w:rFonts w:asciiTheme="majorHAnsi" w:hAnsiTheme="majorHAnsi" w:cstheme="majorHAnsi"/>
              </w:rPr>
              <w:t xml:space="preserve">legacy </w:t>
            </w:r>
            <w:r w:rsidRPr="00F43658">
              <w:rPr>
                <w:rFonts w:asciiTheme="majorHAnsi" w:hAnsiTheme="majorHAnsi" w:cstheme="majorHAnsi"/>
              </w:rPr>
              <w:t>VA</w:t>
            </w:r>
            <w:r>
              <w:rPr>
                <w:rFonts w:asciiTheme="majorHAnsi" w:hAnsiTheme="majorHAnsi" w:cstheme="majorHAnsi"/>
              </w:rPr>
              <w:t xml:space="preserve"> Sales Reporting</w:t>
            </w:r>
            <w:r w:rsidRPr="00F43658">
              <w:rPr>
                <w:rFonts w:asciiTheme="majorHAnsi" w:hAnsiTheme="majorHAnsi" w:cstheme="majorHAnsi"/>
              </w:rPr>
              <w:t xml:space="preserve"> System. Please make sure sales reporting is kept current during CY23 so </w:t>
            </w:r>
            <w:r>
              <w:rPr>
                <w:rFonts w:asciiTheme="majorHAnsi" w:hAnsiTheme="majorHAnsi" w:cstheme="majorHAnsi"/>
              </w:rPr>
              <w:t xml:space="preserve">that </w:t>
            </w:r>
            <w:r w:rsidRPr="00F43658">
              <w:rPr>
                <w:rFonts w:asciiTheme="majorHAnsi" w:hAnsiTheme="majorHAnsi" w:cstheme="majorHAnsi"/>
              </w:rPr>
              <w:t>sales information can be transferred in a timely manner</w:t>
            </w:r>
            <w:r>
              <w:rPr>
                <w:rFonts w:asciiTheme="majorHAnsi" w:hAnsiTheme="majorHAnsi" w:cstheme="majorHAnsi"/>
              </w:rPr>
              <w:t>.</w:t>
            </w:r>
          </w:p>
        </w:tc>
      </w:tr>
      <w:tr w:rsidR="00D41F1E" w:rsidRPr="00F43658" w14:paraId="7BC10498" w14:textId="77777777" w:rsidTr="00CE3F6C">
        <w:trPr>
          <w:jc w:val="center"/>
        </w:trPr>
        <w:tc>
          <w:tcPr>
            <w:tcW w:w="3320" w:type="dxa"/>
            <w:shd w:val="clear" w:color="auto" w:fill="auto"/>
            <w:tcMar>
              <w:top w:w="144" w:type="dxa"/>
              <w:left w:w="100" w:type="dxa"/>
              <w:bottom w:w="144" w:type="dxa"/>
              <w:right w:w="100" w:type="dxa"/>
            </w:tcMar>
          </w:tcPr>
          <w:p w14:paraId="7BC10496" w14:textId="3BD0E182" w:rsidR="00D41F1E" w:rsidRPr="00F43658" w:rsidRDefault="00F43658" w:rsidP="00F43658">
            <w:pPr>
              <w:widowControl w:val="0"/>
              <w:spacing w:line="240" w:lineRule="auto"/>
              <w:rPr>
                <w:rFonts w:asciiTheme="majorHAnsi" w:hAnsiTheme="majorHAnsi" w:cstheme="majorHAnsi"/>
              </w:rPr>
            </w:pPr>
            <w:r>
              <w:rPr>
                <w:rFonts w:asciiTheme="majorHAnsi" w:hAnsiTheme="majorHAnsi" w:cstheme="majorHAnsi"/>
              </w:rPr>
              <w:t>After the transition, h</w:t>
            </w:r>
            <w:r w:rsidRPr="00F43658">
              <w:rPr>
                <w:rFonts w:asciiTheme="majorHAnsi" w:hAnsiTheme="majorHAnsi" w:cstheme="majorHAnsi"/>
              </w:rPr>
              <w:t>ow can contractors adjust sales which were reported in the</w:t>
            </w:r>
            <w:r>
              <w:rPr>
                <w:rFonts w:asciiTheme="majorHAnsi" w:hAnsiTheme="majorHAnsi" w:cstheme="majorHAnsi"/>
              </w:rPr>
              <w:t xml:space="preserve"> </w:t>
            </w:r>
            <w:r w:rsidRPr="00F43658">
              <w:rPr>
                <w:rFonts w:asciiTheme="majorHAnsi" w:hAnsiTheme="majorHAnsi" w:cstheme="majorHAnsi"/>
              </w:rPr>
              <w:t xml:space="preserve"> </w:t>
            </w:r>
            <w:r>
              <w:rPr>
                <w:rFonts w:asciiTheme="majorHAnsi" w:hAnsiTheme="majorHAnsi" w:cstheme="majorHAnsi"/>
              </w:rPr>
              <w:t xml:space="preserve">legacy VA Sales </w:t>
            </w:r>
            <w:r w:rsidRPr="00F43658">
              <w:rPr>
                <w:rFonts w:asciiTheme="majorHAnsi" w:hAnsiTheme="majorHAnsi" w:cstheme="majorHAnsi"/>
              </w:rPr>
              <w:t>Reporting System?</w:t>
            </w:r>
          </w:p>
        </w:tc>
        <w:tc>
          <w:tcPr>
            <w:tcW w:w="7330" w:type="dxa"/>
            <w:shd w:val="clear" w:color="auto" w:fill="auto"/>
            <w:tcMar>
              <w:top w:w="144" w:type="dxa"/>
              <w:left w:w="100" w:type="dxa"/>
              <w:bottom w:w="144" w:type="dxa"/>
              <w:right w:w="100" w:type="dxa"/>
            </w:tcMar>
          </w:tcPr>
          <w:p w14:paraId="7BC10497" w14:textId="4748C877" w:rsidR="00D41F1E" w:rsidRPr="00F43658" w:rsidRDefault="00654C03" w:rsidP="00F43658">
            <w:pPr>
              <w:widowControl w:val="0"/>
              <w:spacing w:line="240" w:lineRule="auto"/>
              <w:rPr>
                <w:rFonts w:asciiTheme="majorHAnsi" w:hAnsiTheme="majorHAnsi" w:cstheme="majorHAnsi"/>
              </w:rPr>
            </w:pPr>
            <w:r>
              <w:rPr>
                <w:rFonts w:asciiTheme="majorHAnsi" w:hAnsiTheme="majorHAnsi" w:cstheme="majorHAnsi"/>
              </w:rPr>
              <w:t>Contractors</w:t>
            </w:r>
            <w:r w:rsidR="00F43658" w:rsidRPr="00F43658">
              <w:rPr>
                <w:rFonts w:asciiTheme="majorHAnsi" w:hAnsiTheme="majorHAnsi" w:cstheme="majorHAnsi"/>
              </w:rPr>
              <w:t xml:space="preserve"> will be able to adjust quarterly sales for past reporting periods </w:t>
            </w:r>
            <w:r w:rsidR="00F43658">
              <w:rPr>
                <w:rFonts w:asciiTheme="majorHAnsi" w:hAnsiTheme="majorHAnsi" w:cstheme="majorHAnsi"/>
              </w:rPr>
              <w:t>in</w:t>
            </w:r>
            <w:r w:rsidR="00F43658" w:rsidRPr="00F43658">
              <w:rPr>
                <w:rFonts w:asciiTheme="majorHAnsi" w:hAnsiTheme="majorHAnsi" w:cstheme="majorHAnsi"/>
              </w:rPr>
              <w:t xml:space="preserve"> the FAS Sales Reporting Portal once the historical data has been migrated. </w:t>
            </w:r>
            <w:r>
              <w:rPr>
                <w:rFonts w:asciiTheme="majorHAnsi" w:hAnsiTheme="majorHAnsi" w:cstheme="majorHAnsi"/>
              </w:rPr>
              <w:t xml:space="preserve">  Reminder, no quarter is exempt from sales reporting, even zero sales must be reported for the applicable quarter.</w:t>
            </w:r>
          </w:p>
        </w:tc>
      </w:tr>
    </w:tbl>
    <w:p w14:paraId="7BC1049C" w14:textId="77777777" w:rsidR="00D41F1E" w:rsidRPr="00F43658" w:rsidRDefault="00D41F1E">
      <w:pPr>
        <w:rPr>
          <w:rFonts w:asciiTheme="majorHAnsi" w:hAnsiTheme="majorHAnsi" w:cstheme="majorHAnsi"/>
        </w:rPr>
      </w:pPr>
    </w:p>
    <w:sectPr w:rsidR="00D41F1E" w:rsidRPr="00F43658" w:rsidSect="00F43658">
      <w:headerReference w:type="default" r:id="rId9"/>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4337" w14:textId="77777777" w:rsidR="00A735F4" w:rsidRDefault="00A735F4" w:rsidP="00F43658">
      <w:pPr>
        <w:spacing w:line="240" w:lineRule="auto"/>
      </w:pPr>
      <w:r>
        <w:separator/>
      </w:r>
    </w:p>
  </w:endnote>
  <w:endnote w:type="continuationSeparator" w:id="0">
    <w:p w14:paraId="6A1EFF96" w14:textId="77777777" w:rsidR="00A735F4" w:rsidRDefault="00A735F4" w:rsidP="00F43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1416" w14:textId="77777777" w:rsidR="00A735F4" w:rsidRDefault="00A735F4" w:rsidP="00F43658">
      <w:pPr>
        <w:spacing w:line="240" w:lineRule="auto"/>
      </w:pPr>
      <w:r>
        <w:separator/>
      </w:r>
    </w:p>
  </w:footnote>
  <w:footnote w:type="continuationSeparator" w:id="0">
    <w:p w14:paraId="60242A79" w14:textId="77777777" w:rsidR="00A735F4" w:rsidRDefault="00A735F4" w:rsidP="00F436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4800" w14:textId="50E43233" w:rsidR="00F43658" w:rsidRPr="00F43658" w:rsidRDefault="00F43658" w:rsidP="00F43658">
    <w:pPr>
      <w:spacing w:line="240" w:lineRule="auto"/>
      <w:jc w:val="center"/>
      <w:rPr>
        <w:b/>
      </w:rPr>
    </w:pPr>
    <w:r>
      <w:rPr>
        <w:b/>
      </w:rPr>
      <w:t>FAQs for VA FSS Transition to GSA’s SRP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1E"/>
    <w:rsid w:val="00654C03"/>
    <w:rsid w:val="008515C4"/>
    <w:rsid w:val="008958D4"/>
    <w:rsid w:val="00920854"/>
    <w:rsid w:val="009C6A12"/>
    <w:rsid w:val="00A735F4"/>
    <w:rsid w:val="00CE3F6C"/>
    <w:rsid w:val="00D41F1E"/>
    <w:rsid w:val="00F4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10474"/>
  <w15:docId w15:val="{12648E22-B16F-4427-9BAC-1DC03EE8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43658"/>
    <w:pPr>
      <w:tabs>
        <w:tab w:val="center" w:pos="4680"/>
        <w:tab w:val="right" w:pos="9360"/>
      </w:tabs>
      <w:spacing w:line="240" w:lineRule="auto"/>
    </w:pPr>
  </w:style>
  <w:style w:type="character" w:customStyle="1" w:styleId="HeaderChar">
    <w:name w:val="Header Char"/>
    <w:basedOn w:val="DefaultParagraphFont"/>
    <w:link w:val="Header"/>
    <w:uiPriority w:val="99"/>
    <w:rsid w:val="00F43658"/>
  </w:style>
  <w:style w:type="paragraph" w:styleId="Footer">
    <w:name w:val="footer"/>
    <w:basedOn w:val="Normal"/>
    <w:link w:val="FooterChar"/>
    <w:uiPriority w:val="99"/>
    <w:unhideWhenUsed/>
    <w:rsid w:val="00F43658"/>
    <w:pPr>
      <w:tabs>
        <w:tab w:val="center" w:pos="4680"/>
        <w:tab w:val="right" w:pos="9360"/>
      </w:tabs>
      <w:spacing w:line="240" w:lineRule="auto"/>
    </w:pPr>
  </w:style>
  <w:style w:type="character" w:customStyle="1" w:styleId="FooterChar">
    <w:name w:val="Footer Char"/>
    <w:basedOn w:val="DefaultParagraphFont"/>
    <w:link w:val="Footer"/>
    <w:uiPriority w:val="99"/>
    <w:rsid w:val="00F43658"/>
  </w:style>
  <w:style w:type="character" w:styleId="Hyperlink">
    <w:name w:val="Hyperlink"/>
    <w:basedOn w:val="DefaultParagraphFont"/>
    <w:uiPriority w:val="99"/>
    <w:unhideWhenUsed/>
    <w:rsid w:val="008515C4"/>
    <w:rPr>
      <w:color w:val="0000FF" w:themeColor="hyperlink"/>
      <w:u w:val="single"/>
    </w:rPr>
  </w:style>
  <w:style w:type="character" w:styleId="UnresolvedMention">
    <w:name w:val="Unresolved Mention"/>
    <w:basedOn w:val="DefaultParagraphFont"/>
    <w:uiPriority w:val="99"/>
    <w:semiHidden/>
    <w:unhideWhenUsed/>
    <w:rsid w:val="008515C4"/>
    <w:rPr>
      <w:color w:val="605E5C"/>
      <w:shd w:val="clear" w:color="auto" w:fill="E1DFDD"/>
    </w:rPr>
  </w:style>
  <w:style w:type="character" w:styleId="FollowedHyperlink">
    <w:name w:val="FollowedHyperlink"/>
    <w:basedOn w:val="DefaultParagraphFont"/>
    <w:uiPriority w:val="99"/>
    <w:semiHidden/>
    <w:unhideWhenUsed/>
    <w:rsid w:val="008958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rp.fas.gsa.gov/portal/captivate/" TargetMode="External"/><Relationship Id="rId3" Type="http://schemas.openxmlformats.org/officeDocument/2006/relationships/webSettings" Target="webSettings.xml"/><Relationship Id="rId7" Type="http://schemas.openxmlformats.org/officeDocument/2006/relationships/hyperlink" Target="mailto:vendor.support@gs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sc.gsa.gov/vs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Mckay, Lydia L. (she/her/hers)</dc:creator>
  <cp:lastModifiedBy>Mckay, Lydia L. (she/her/hers)</cp:lastModifiedBy>
  <cp:revision>2</cp:revision>
  <dcterms:created xsi:type="dcterms:W3CDTF">2023-03-22T12:24:00Z</dcterms:created>
  <dcterms:modified xsi:type="dcterms:W3CDTF">2023-03-22T12:24:00Z</dcterms:modified>
</cp:coreProperties>
</file>