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833F" w14:textId="57AC1EE1" w:rsidR="004D7701" w:rsidRPr="004D7701" w:rsidRDefault="004D7701" w:rsidP="004D7701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4D7701">
        <w:rPr>
          <w:b/>
          <w:bCs/>
          <w:sz w:val="28"/>
          <w:szCs w:val="28"/>
          <w:lang w:val="en-US"/>
        </w:rPr>
        <w:t>Findeter</w:t>
      </w:r>
      <w:proofErr w:type="spellEnd"/>
      <w:r w:rsidRPr="004D7701">
        <w:rPr>
          <w:b/>
          <w:bCs/>
          <w:sz w:val="28"/>
          <w:szCs w:val="28"/>
          <w:lang w:val="en-US"/>
        </w:rPr>
        <w:t xml:space="preserve"> Colombia tender - Rolling Stock- Bogota</w:t>
      </w:r>
    </w:p>
    <w:p w14:paraId="1C043DC5" w14:textId="77777777" w:rsidR="004D7701" w:rsidRDefault="004D7701" w:rsidP="004D7701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26"/>
          <w:szCs w:val="26"/>
          <w:lang w:val="en-US"/>
        </w:rPr>
      </w:pPr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>Message:</w:t>
      </w:r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tender proposals for 6 Locomotives and components in Colombia </w:t>
      </w:r>
    </w:p>
    <w:p w14:paraId="69C25DEB" w14:textId="77777777" w:rsidR="004D7701" w:rsidRDefault="004D7701" w:rsidP="004D7701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26"/>
          <w:szCs w:val="26"/>
          <w:lang w:val="en-US"/>
        </w:rPr>
      </w:pPr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>Text :</w:t>
      </w:r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The U.S. Commercial Service in Colombia has been notified by </w:t>
      </w:r>
      <w:proofErr w:type="spellStart"/>
      <w:r>
        <w:rPr>
          <w:rFonts w:ascii="Calibri Light" w:eastAsia="Times New Roman" w:hAnsi="Calibri Light" w:cs="Calibri Light"/>
          <w:sz w:val="26"/>
          <w:szCs w:val="26"/>
          <w:lang w:val="en-US"/>
        </w:rPr>
        <w:t>Findeter</w:t>
      </w:r>
      <w:proofErr w:type="spellEnd"/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( Local development Bank) about the purchase of </w:t>
      </w:r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> six</w:t>
      </w:r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</w:t>
      </w:r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>rolling stock machines and components</w:t>
      </w:r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for the </w:t>
      </w:r>
      <w:hyperlink r:id="rId7" w:history="1">
        <w:r>
          <w:rPr>
            <w:rStyle w:val="Hyperlink"/>
            <w:rFonts w:ascii="Calibri Light" w:eastAsia="Times New Roman" w:hAnsi="Calibri Light" w:cs="Calibri Light"/>
            <w:sz w:val="26"/>
            <w:szCs w:val="26"/>
            <w:lang w:val="en-US"/>
          </w:rPr>
          <w:t xml:space="preserve">Bogota- </w:t>
        </w:r>
        <w:proofErr w:type="spellStart"/>
        <w:r>
          <w:rPr>
            <w:rStyle w:val="Hyperlink"/>
            <w:rFonts w:ascii="Calibri Light" w:eastAsia="Times New Roman" w:hAnsi="Calibri Light" w:cs="Calibri Light"/>
            <w:sz w:val="26"/>
            <w:szCs w:val="26"/>
            <w:lang w:val="en-US"/>
          </w:rPr>
          <w:t>Belencito</w:t>
        </w:r>
        <w:proofErr w:type="spellEnd"/>
        <w:r>
          <w:rPr>
            <w:rStyle w:val="Hyperlink"/>
            <w:rFonts w:ascii="Calibri Light" w:eastAsia="Times New Roman" w:hAnsi="Calibri Light" w:cs="Calibri Light"/>
            <w:sz w:val="26"/>
            <w:szCs w:val="26"/>
            <w:lang w:val="en-US"/>
          </w:rPr>
          <w:t xml:space="preserve"> corridor .</w:t>
        </w:r>
      </w:hyperlink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This railway  corridor  has a restrictive curvature radius of 60 meters at some points and currently has rails of rails of  60lb/yd, 70lb/yd and 75lb/yd and 914mm gauge. For this reason, </w:t>
      </w:r>
      <w:proofErr w:type="spellStart"/>
      <w:r>
        <w:rPr>
          <w:rFonts w:ascii="Calibri Light" w:eastAsia="Times New Roman" w:hAnsi="Calibri Light" w:cs="Calibri Light"/>
          <w:sz w:val="26"/>
          <w:szCs w:val="26"/>
          <w:lang w:val="en-US"/>
        </w:rPr>
        <w:t>Findeter</w:t>
      </w:r>
      <w:proofErr w:type="spellEnd"/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is interested in receiving proposals from U.S. Companies </w:t>
      </w:r>
      <w:proofErr w:type="gramStart"/>
      <w:r>
        <w:rPr>
          <w:rFonts w:ascii="Calibri Light" w:eastAsia="Times New Roman" w:hAnsi="Calibri Light" w:cs="Calibri Light"/>
          <w:sz w:val="26"/>
          <w:szCs w:val="26"/>
          <w:lang w:val="en-US"/>
        </w:rPr>
        <w:t>for :</w:t>
      </w:r>
      <w:proofErr w:type="gramEnd"/>
      <w:r>
        <w:rPr>
          <w:rFonts w:ascii="Calibri Light" w:eastAsia="Times New Roman" w:hAnsi="Calibri Light" w:cs="Calibri Light"/>
          <w:sz w:val="26"/>
          <w:szCs w:val="26"/>
          <w:lang w:val="en-US"/>
        </w:rPr>
        <w:t xml:space="preserve"> </w:t>
      </w:r>
    </w:p>
    <w:p w14:paraId="6099F8C7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C21 locomotives</w:t>
      </w:r>
    </w:p>
    <w:p w14:paraId="0DE9E687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GE U10B Locomotives</w:t>
      </w:r>
    </w:p>
    <w:p w14:paraId="613D82A9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GE U18 locomotives</w:t>
      </w:r>
    </w:p>
    <w:p w14:paraId="0FCA8163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Side discharge hoppers</w:t>
      </w:r>
    </w:p>
    <w:p w14:paraId="66D26D55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Twist lock platforms</w:t>
      </w:r>
    </w:p>
    <w:p w14:paraId="31B942D3" w14:textId="77777777" w:rsidR="004D7701" w:rsidRDefault="004D7701" w:rsidP="004D7701">
      <w:pPr>
        <w:pStyle w:val="ListParagraph"/>
        <w:numPr>
          <w:ilvl w:val="0"/>
          <w:numId w:val="2"/>
        </w:numPr>
        <w:ind w:left="1080"/>
        <w:rPr>
          <w:rFonts w:ascii="Calibri Light" w:hAnsi="Calibri Light" w:cs="Calibri Light"/>
          <w:sz w:val="26"/>
          <w:szCs w:val="26"/>
          <w:lang w:val="en-US"/>
        </w:rPr>
      </w:pPr>
      <w:r>
        <w:rPr>
          <w:rFonts w:ascii="Calibri Light" w:hAnsi="Calibri Light" w:cs="Calibri Light"/>
          <w:sz w:val="26"/>
          <w:szCs w:val="26"/>
          <w:lang w:val="en-US"/>
        </w:rPr>
        <w:t>Ballast hoppers with bottom discharge</w:t>
      </w:r>
    </w:p>
    <w:p w14:paraId="2B45768A" w14:textId="77777777" w:rsidR="004D7701" w:rsidRDefault="004D7701" w:rsidP="004D7701">
      <w:pPr>
        <w:pStyle w:val="ListParagraph"/>
        <w:numPr>
          <w:ilvl w:val="0"/>
          <w:numId w:val="1"/>
        </w:numPr>
        <w:shd w:val="clear" w:color="auto" w:fill="FFFFFF"/>
        <w:rPr>
          <w:rFonts w:ascii="Calibri Light" w:eastAsia="Times New Roman" w:hAnsi="Calibri Light" w:cs="Calibri Light"/>
          <w:sz w:val="26"/>
          <w:szCs w:val="26"/>
          <w:lang w:val="en-US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val="en-US"/>
        </w:rPr>
        <w:t xml:space="preserve">Point of </w:t>
      </w:r>
      <w:proofErr w:type="gramStart"/>
      <w:r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val="en-US"/>
        </w:rPr>
        <w:t>contact :</w:t>
      </w:r>
      <w:proofErr w:type="gramEnd"/>
      <w:r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val="en-US"/>
        </w:rPr>
        <w:t xml:space="preserve">  </w:t>
      </w:r>
      <w:r>
        <w:rPr>
          <w:rFonts w:ascii="Calibri Light" w:eastAsia="Times New Roman" w:hAnsi="Calibri Light" w:cs="Calibri Light"/>
          <w:color w:val="000000"/>
          <w:sz w:val="26"/>
          <w:szCs w:val="26"/>
          <w:lang w:val="en-US"/>
        </w:rPr>
        <w:t xml:space="preserve">for additional information, please contact Stephanie Delgado- Infrastructure Sector Lead - </w:t>
      </w:r>
      <w:hyperlink r:id="rId8" w:tgtFrame="_blank" w:history="1">
        <w:r>
          <w:rPr>
            <w:rStyle w:val="Hyperlink"/>
            <w:rFonts w:ascii="Calibri Light" w:eastAsia="Times New Roman" w:hAnsi="Calibri Light" w:cs="Calibri Light"/>
            <w:color w:val="0000FF"/>
            <w:sz w:val="26"/>
            <w:szCs w:val="26"/>
            <w:bdr w:val="none" w:sz="0" w:space="0" w:color="auto" w:frame="1"/>
            <w:lang w:val="en-US"/>
          </w:rPr>
          <w:t>Stephanie.Delgado@trade.gov</w:t>
        </w:r>
      </w:hyperlink>
    </w:p>
    <w:p w14:paraId="22E15677" w14:textId="77777777" w:rsidR="004D7701" w:rsidRDefault="004D7701" w:rsidP="004D7701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</w:pPr>
      <w:proofErr w:type="gramStart"/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>Attachment :</w:t>
      </w:r>
      <w:proofErr w:type="gramEnd"/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 xml:space="preserve"> </w:t>
      </w:r>
      <w:r>
        <w:rPr>
          <w:rFonts w:ascii="Calibri Light" w:eastAsia="Times New Roman" w:hAnsi="Calibri Light" w:cs="Calibri Light"/>
          <w:sz w:val="26"/>
          <w:szCs w:val="26"/>
          <w:lang w:val="en-US"/>
        </w:rPr>
        <w:t>technical specifications included</w:t>
      </w:r>
      <w:r>
        <w:rPr>
          <w:rFonts w:ascii="Calibri Light" w:eastAsia="Times New Roman" w:hAnsi="Calibri Light" w:cs="Calibri Light"/>
          <w:b/>
          <w:bCs/>
          <w:sz w:val="26"/>
          <w:szCs w:val="26"/>
          <w:lang w:val="en-US"/>
        </w:rPr>
        <w:t xml:space="preserve"> </w:t>
      </w:r>
    </w:p>
    <w:p w14:paraId="2FE3EDAB" w14:textId="77777777" w:rsidR="004D7701" w:rsidRDefault="004D7701"/>
    <w:p w14:paraId="6196D2F6" w14:textId="77777777" w:rsidR="004D7701" w:rsidRDefault="004D7701"/>
    <w:p w14:paraId="50DD4E15" w14:textId="5621967B" w:rsidR="00FE39BB" w:rsidRDefault="0060700B">
      <w:r w:rsidRPr="0060700B">
        <w:rPr>
          <w:noProof/>
        </w:rPr>
        <w:drawing>
          <wp:inline distT="0" distB="0" distL="0" distR="0" wp14:anchorId="76DA4681" wp14:editId="02389C89">
            <wp:extent cx="5612130" cy="2604770"/>
            <wp:effectExtent l="0" t="0" r="7620" b="5080"/>
            <wp:docPr id="129198773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8773" name="Imagen 1" descr="Interfaz de usuario gráfic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C1BC" w14:textId="0DAA1F06" w:rsidR="0060700B" w:rsidRDefault="0060700B">
      <w:r w:rsidRPr="0060700B">
        <w:rPr>
          <w:noProof/>
        </w:rPr>
        <w:lastRenderedPageBreak/>
        <w:drawing>
          <wp:inline distT="0" distB="0" distL="0" distR="0" wp14:anchorId="5274E7D2" wp14:editId="7B2165E8">
            <wp:extent cx="5612130" cy="2437130"/>
            <wp:effectExtent l="0" t="0" r="7620" b="1270"/>
            <wp:docPr id="262238253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38253" name="Imagen 1" descr="Imagen que contiene Interfaz de usuario gráfic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E154" w14:textId="7AEF786D" w:rsidR="0060700B" w:rsidRDefault="0060700B">
      <w:r w:rsidRPr="0060700B">
        <w:rPr>
          <w:noProof/>
        </w:rPr>
        <w:drawing>
          <wp:inline distT="0" distB="0" distL="0" distR="0" wp14:anchorId="4FEBEC60" wp14:editId="26CEF20E">
            <wp:extent cx="5612130" cy="1435100"/>
            <wp:effectExtent l="0" t="0" r="7620" b="0"/>
            <wp:docPr id="1836955563" name="Imagen 1" descr="Interfaz de usuario gráfica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955563" name="Imagen 1" descr="Interfaz de usuario gráfica, Gráfico de rectángulos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06A0" w14:textId="5A155B03" w:rsidR="0060700B" w:rsidRDefault="0060700B">
      <w:r w:rsidRPr="0060700B">
        <w:rPr>
          <w:noProof/>
        </w:rPr>
        <w:drawing>
          <wp:inline distT="0" distB="0" distL="0" distR="0" wp14:anchorId="00517376" wp14:editId="06ED2F0A">
            <wp:extent cx="5612130" cy="2673350"/>
            <wp:effectExtent l="0" t="0" r="7620" b="0"/>
            <wp:docPr id="131573947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73947" name="Imagen 1" descr="Captura de pantalla de computador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39EC" w14:textId="0C2E5B81" w:rsidR="0060700B" w:rsidRDefault="006669DA">
      <w:r w:rsidRPr="006669DA">
        <w:rPr>
          <w:noProof/>
        </w:rPr>
        <w:lastRenderedPageBreak/>
        <w:drawing>
          <wp:inline distT="0" distB="0" distL="0" distR="0" wp14:anchorId="69792127" wp14:editId="17429311">
            <wp:extent cx="5612130" cy="2712085"/>
            <wp:effectExtent l="0" t="0" r="7620" b="0"/>
            <wp:docPr id="765037409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37409" name="Imagen 1" descr="Imagen que contiene Gráfic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5F7A" w14:textId="5D51EADC" w:rsidR="006669DA" w:rsidRDefault="006669DA">
      <w:r w:rsidRPr="006669DA">
        <w:rPr>
          <w:noProof/>
        </w:rPr>
        <w:drawing>
          <wp:inline distT="0" distB="0" distL="0" distR="0" wp14:anchorId="2AABDEA1" wp14:editId="7BC9A279">
            <wp:extent cx="5612130" cy="1436370"/>
            <wp:effectExtent l="0" t="0" r="7620" b="0"/>
            <wp:docPr id="66230997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09971" name="Imagen 1" descr="Interfaz de usuario gráfica, 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558F" w14:textId="77777777" w:rsidR="0060700B" w:rsidRDefault="0060700B"/>
    <w:sectPr w:rsidR="0060700B" w:rsidSect="004D7701">
      <w:headerReference w:type="default" r:id="rId15"/>
      <w:pgSz w:w="12240" w:h="15840"/>
      <w:pgMar w:top="23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7EA9" w14:textId="77777777" w:rsidR="004D7701" w:rsidRDefault="004D7701" w:rsidP="004D7701">
      <w:pPr>
        <w:spacing w:after="0" w:line="240" w:lineRule="auto"/>
      </w:pPr>
      <w:r>
        <w:separator/>
      </w:r>
    </w:p>
  </w:endnote>
  <w:endnote w:type="continuationSeparator" w:id="0">
    <w:p w14:paraId="42F6BAB9" w14:textId="77777777" w:rsidR="004D7701" w:rsidRDefault="004D7701" w:rsidP="004D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1346" w14:textId="77777777" w:rsidR="004D7701" w:rsidRDefault="004D7701" w:rsidP="004D7701">
      <w:pPr>
        <w:spacing w:after="0" w:line="240" w:lineRule="auto"/>
      </w:pPr>
      <w:r>
        <w:separator/>
      </w:r>
    </w:p>
  </w:footnote>
  <w:footnote w:type="continuationSeparator" w:id="0">
    <w:p w14:paraId="02A2236E" w14:textId="77777777" w:rsidR="004D7701" w:rsidRDefault="004D7701" w:rsidP="004D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DC43" w14:textId="77777777" w:rsidR="004D7701" w:rsidRDefault="004D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C56"/>
    <w:multiLevelType w:val="hybridMultilevel"/>
    <w:tmpl w:val="E97E0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9A9"/>
    <w:multiLevelType w:val="hybridMultilevel"/>
    <w:tmpl w:val="3ACC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981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66591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0B"/>
    <w:rsid w:val="000826F9"/>
    <w:rsid w:val="004D7701"/>
    <w:rsid w:val="0060700B"/>
    <w:rsid w:val="006669DA"/>
    <w:rsid w:val="006D523F"/>
    <w:rsid w:val="00A1300A"/>
    <w:rsid w:val="00C431D2"/>
    <w:rsid w:val="00D12205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097"/>
  <w15:chartTrackingRefBased/>
  <w15:docId w15:val="{AC8B875A-60F6-4B35-86CC-AEA2E53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01"/>
  </w:style>
  <w:style w:type="paragraph" w:styleId="Footer">
    <w:name w:val="footer"/>
    <w:basedOn w:val="Normal"/>
    <w:link w:val="FooterChar"/>
    <w:uiPriority w:val="99"/>
    <w:unhideWhenUsed/>
    <w:rsid w:val="004D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01"/>
  </w:style>
  <w:style w:type="character" w:styleId="Hyperlink">
    <w:name w:val="Hyperlink"/>
    <w:basedOn w:val="DefaultParagraphFont"/>
    <w:uiPriority w:val="99"/>
    <w:semiHidden/>
    <w:unhideWhenUsed/>
    <w:rsid w:val="004D77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7701"/>
    <w:pPr>
      <w:spacing w:line="252" w:lineRule="auto"/>
      <w:ind w:left="720"/>
      <w:contextualSpacing/>
    </w:pPr>
    <w:rPr>
      <w:rFonts w:ascii="Calibri" w:hAnsi="Calibri" w:cs="Calibri"/>
      <w:kern w:val="0"/>
      <w:lang w:val="es-CR"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ia.WardMarin@trade.gov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VjWa84K9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Diego Gattesco (Federal)</cp:lastModifiedBy>
  <cp:revision>2</cp:revision>
  <dcterms:created xsi:type="dcterms:W3CDTF">2023-07-06T19:48:00Z</dcterms:created>
  <dcterms:modified xsi:type="dcterms:W3CDTF">2023-07-06T19:48:00Z</dcterms:modified>
</cp:coreProperties>
</file>