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1DFE" w14:textId="77777777" w:rsidR="00F96686" w:rsidRDefault="00F96686" w:rsidP="00F96686">
      <w:pPr>
        <w:rPr>
          <w:rFonts w:eastAsia="Times New Roman" w:cstheme="minorHAnsi"/>
          <w:b/>
          <w:bCs/>
        </w:rPr>
      </w:pPr>
      <w:r>
        <w:rPr>
          <w:rFonts w:eastAsia="Times New Roman" w:cstheme="minorHAnsi"/>
          <w:b/>
          <w:bCs/>
          <w:color w:val="2E75B6"/>
        </w:rPr>
        <w:t xml:space="preserve">TRADE LEAD </w:t>
      </w:r>
      <w:r>
        <w:rPr>
          <w:rFonts w:eastAsia="Times New Roman" w:cstheme="minorHAnsi"/>
        </w:rPr>
        <w:t>–</w:t>
      </w:r>
      <w:r>
        <w:rPr>
          <w:rFonts w:eastAsia="Times New Roman" w:cstheme="minorHAnsi"/>
          <w:b/>
          <w:bCs/>
        </w:rPr>
        <w:t> Expression of Interest for the supply of up to Net 100 MW of Electricity Generation from Renewable Energy based power generation facilities on a build, own and operate basis.</w:t>
      </w:r>
    </w:p>
    <w:p w14:paraId="69E968FF" w14:textId="77777777" w:rsidR="00F96686" w:rsidRDefault="00F96686" w:rsidP="00F96686">
      <w:pPr>
        <w:rPr>
          <w:rFonts w:eastAsia="Times New Roman" w:cstheme="minorHAnsi"/>
          <w:b/>
          <w:bCs/>
          <w:color w:val="2E75B6"/>
        </w:rPr>
      </w:pPr>
    </w:p>
    <w:p w14:paraId="3A6DE2AB" w14:textId="77777777" w:rsidR="00F96686" w:rsidRDefault="00F96686" w:rsidP="00F96686">
      <w:pPr>
        <w:rPr>
          <w:rFonts w:eastAsia="Times New Roman" w:cstheme="minorHAnsi"/>
        </w:rPr>
      </w:pPr>
      <w:r>
        <w:rPr>
          <w:rFonts w:eastAsia="Times New Roman" w:cstheme="minorHAnsi"/>
          <w:b/>
          <w:bCs/>
          <w:color w:val="2E75B6"/>
        </w:rPr>
        <w:t>OVERVIEW</w:t>
      </w:r>
      <w:r>
        <w:rPr>
          <w:rFonts w:eastAsia="Times New Roman" w:cstheme="minorHAnsi"/>
          <w:color w:val="2E75B6"/>
        </w:rPr>
        <w:t xml:space="preserve"> </w:t>
      </w:r>
      <w:r>
        <w:rPr>
          <w:rFonts w:eastAsia="Times New Roman" w:cstheme="minorHAnsi"/>
        </w:rPr>
        <w:t xml:space="preserve">– As part of its updated Nationally Determined Contribution (NDC) under the Paris Agreement, by 2030, Jamaica committed to reducing emissions by 25.4 percent compared to a business as usual (BAU) scenario. With international support, reductions could reach 28.5 percent. Jamaica's NDC implementation plan outlines 16 key commitments intended to meet the country’s climate ambition.  These priorities focus on maintaining current forest cover, increasing energy efficiency with a greater focus on renewables, and enhanced water management. </w:t>
      </w:r>
    </w:p>
    <w:p w14:paraId="249D8068" w14:textId="77777777" w:rsidR="00F96686" w:rsidRDefault="00F96686" w:rsidP="00F96686">
      <w:pPr>
        <w:rPr>
          <w:rFonts w:eastAsia="Times New Roman" w:cstheme="minorHAnsi"/>
        </w:rPr>
      </w:pPr>
      <w:r>
        <w:rPr>
          <w:rFonts w:eastAsia="Times New Roman" w:cstheme="minorHAnsi"/>
        </w:rPr>
        <w:t xml:space="preserve"> </w:t>
      </w:r>
    </w:p>
    <w:p w14:paraId="4953D7CB" w14:textId="77777777" w:rsidR="00F96686" w:rsidRDefault="00F96686" w:rsidP="00F96686">
      <w:pPr>
        <w:rPr>
          <w:rFonts w:eastAsia="Times New Roman" w:cstheme="minorHAnsi"/>
        </w:rPr>
      </w:pPr>
      <w:r>
        <w:rPr>
          <w:rFonts w:eastAsia="Times New Roman" w:cstheme="minorHAnsi"/>
        </w:rPr>
        <w:t xml:space="preserve">Jamaica’s current climate ambition aligns with the country’s goal of reaching 50 percent renewable energy.  However, the island does not currently have a plan to reach net-zero emissions by 2050.  </w:t>
      </w:r>
    </w:p>
    <w:p w14:paraId="308A618F" w14:textId="77777777" w:rsidR="00F96686" w:rsidRDefault="00F96686" w:rsidP="00F96686">
      <w:pPr>
        <w:rPr>
          <w:rFonts w:eastAsia="Times New Roman" w:cstheme="minorHAnsi"/>
        </w:rPr>
      </w:pPr>
      <w:r>
        <w:rPr>
          <w:rFonts w:eastAsia="Times New Roman" w:cstheme="minorHAnsi"/>
        </w:rPr>
        <w:t xml:space="preserve"> </w:t>
      </w:r>
    </w:p>
    <w:p w14:paraId="47CD8A7C" w14:textId="77777777" w:rsidR="00F96686" w:rsidRDefault="00F96686" w:rsidP="00F96686">
      <w:pPr>
        <w:rPr>
          <w:rFonts w:eastAsia="Times New Roman" w:cstheme="minorHAnsi"/>
        </w:rPr>
      </w:pPr>
      <w:r>
        <w:rPr>
          <w:rFonts w:eastAsia="Times New Roman" w:cstheme="minorHAnsi"/>
        </w:rPr>
        <w:t xml:space="preserve">Jamaica’s Vision 2030 National Development Plan provides a framework to ensure that climate change issues are mainstreamed into national policies and development activities.  Adaptation to climate change is specifically addressed throughout the plan, including the following goals: hazard risk reduction and adaptation to climate change and sustainable management and use of environmental and natural resources.  Vision 2030 also seeks energy security, focusing on energy efficiency, conservation, and renewable energy, in addition to addressing marine resources and biodiversity, forests and desertification. </w:t>
      </w:r>
    </w:p>
    <w:p w14:paraId="3346813A" w14:textId="77777777" w:rsidR="00F96686" w:rsidRDefault="00F96686" w:rsidP="00F96686">
      <w:pPr>
        <w:rPr>
          <w:rFonts w:eastAsia="Times New Roman" w:cstheme="minorHAnsi"/>
        </w:rPr>
      </w:pPr>
      <w:r>
        <w:rPr>
          <w:rFonts w:eastAsia="Times New Roman" w:cstheme="minorHAnsi"/>
        </w:rPr>
        <w:t xml:space="preserve"> </w:t>
      </w:r>
    </w:p>
    <w:p w14:paraId="32D8612B" w14:textId="77777777" w:rsidR="00F96686" w:rsidRDefault="00F96686" w:rsidP="00F96686">
      <w:pPr>
        <w:rPr>
          <w:rFonts w:eastAsia="Times New Roman" w:cstheme="minorHAnsi"/>
        </w:rPr>
      </w:pPr>
      <w:r>
        <w:rPr>
          <w:rFonts w:eastAsia="Times New Roman" w:cstheme="minorHAnsi"/>
        </w:rPr>
        <w:t xml:space="preserve">As a result, in 2021, the Government of Jamaica updated its Climate Change Policy Framework.  As part of this policy Framework, relevant sectors are expected to develop or update their plans to support climate change adaptation and mitigation, using the following principles: sustainable development, multi-sectoral approach to climate change, public participation and collaboration, the precautionary approach, transparency and accountability, best available science, polluter pays principle, inter- and intra-generational equity, and equality and non-discrimination.  The specific role of private sector in relevant sectors has yet to be specified in these updated plans and policies. </w:t>
      </w:r>
    </w:p>
    <w:p w14:paraId="321472F5" w14:textId="77777777" w:rsidR="00F96686" w:rsidRDefault="00F96686" w:rsidP="00F96686">
      <w:pPr>
        <w:rPr>
          <w:rFonts w:eastAsia="Times New Roman" w:cstheme="minorHAnsi"/>
        </w:rPr>
      </w:pPr>
      <w:r>
        <w:rPr>
          <w:rFonts w:eastAsia="Times New Roman" w:cstheme="minorHAnsi"/>
        </w:rPr>
        <w:t xml:space="preserve"> </w:t>
      </w:r>
    </w:p>
    <w:p w14:paraId="558AEDA8" w14:textId="77777777" w:rsidR="00F96686" w:rsidRDefault="00F96686" w:rsidP="00F96686">
      <w:pPr>
        <w:rPr>
          <w:rFonts w:eastAsia="Times New Roman" w:cstheme="minorHAnsi"/>
        </w:rPr>
      </w:pPr>
      <w:r>
        <w:rPr>
          <w:rFonts w:eastAsia="Times New Roman" w:cstheme="minorHAnsi"/>
        </w:rPr>
        <w:t xml:space="preserve">In January 2022, the Government of Jamaica suspended the Common External Tariff (CET) on a priority list of Renewable Energy and Energy Efficient technologies.  As a result, the CET was suspended on nine renewable energy and energy efficient items until December 31, 2023.  In March 2023, the government announced plans to expand on its 2022 Electric Vehicle Strategic Framework and climate-friendly fiscal policy governing the importation of electric vehicles, to include other vehicle types beyond cars and SUVs, such as motorcycles. </w:t>
      </w:r>
    </w:p>
    <w:p w14:paraId="4DCC18E7" w14:textId="77777777" w:rsidR="00F96686" w:rsidRDefault="00F96686" w:rsidP="00F96686">
      <w:pPr>
        <w:rPr>
          <w:rFonts w:eastAsia="Times New Roman" w:cstheme="minorHAnsi"/>
        </w:rPr>
      </w:pPr>
    </w:p>
    <w:p w14:paraId="29E42BB6" w14:textId="77777777" w:rsidR="00F96686" w:rsidRDefault="00F96686" w:rsidP="00F96686">
      <w:pPr>
        <w:rPr>
          <w:rFonts w:eastAsia="Times New Roman" w:cstheme="minorHAnsi"/>
          <w:b/>
          <w:bCs/>
        </w:rPr>
      </w:pPr>
      <w:r>
        <w:rPr>
          <w:rFonts w:eastAsia="Times New Roman" w:cstheme="minorHAnsi"/>
        </w:rPr>
        <w:t>In February 2022, the General Procurement Entity [GPE] was given the mandate to undertake the procurement of new electricity generation capacity in Jamaica.  On May 7</w:t>
      </w:r>
      <w:r>
        <w:rPr>
          <w:rFonts w:eastAsia="Times New Roman" w:cstheme="minorHAnsi"/>
          <w:vertAlign w:val="superscript"/>
        </w:rPr>
        <w:t>th</w:t>
      </w:r>
      <w:r>
        <w:rPr>
          <w:rFonts w:eastAsia="Times New Roman" w:cstheme="minorHAnsi"/>
        </w:rPr>
        <w:t>, 2023, the Government of Jamaica issued an Expression of Interest for the supply of up to Net 100 MW of Electricity Generation from Renewable Energy based power generation facilities on a build, own and operate basis.</w:t>
      </w:r>
      <w:r>
        <w:rPr>
          <w:rFonts w:eastAsia="Times New Roman" w:cstheme="minorHAnsi"/>
          <w:b/>
          <w:bCs/>
        </w:rPr>
        <w:t xml:space="preserve"> </w:t>
      </w:r>
    </w:p>
    <w:p w14:paraId="316DBE22" w14:textId="77777777" w:rsidR="00F96686" w:rsidRDefault="00F96686" w:rsidP="00F96686">
      <w:pPr>
        <w:rPr>
          <w:rFonts w:eastAsia="Times New Roman" w:cstheme="minorHAnsi"/>
          <w:b/>
          <w:bCs/>
        </w:rPr>
      </w:pPr>
    </w:p>
    <w:p w14:paraId="5A23F019" w14:textId="77777777" w:rsidR="00F96686" w:rsidRDefault="00F96686" w:rsidP="00F96686">
      <w:pPr>
        <w:rPr>
          <w:rFonts w:eastAsia="Times New Roman" w:cstheme="minorHAnsi"/>
        </w:rPr>
      </w:pPr>
      <w:r>
        <w:rPr>
          <w:rFonts w:eastAsia="Times New Roman" w:cstheme="minorHAnsi"/>
        </w:rPr>
        <w:t>It should be noted that The Jamaica Public Service Company, in which the government has a 20 per cent stake, is the sole distributor of electricity in Jamaica. It is engaged in the generation, transmission and distribution of electricity and purchases power from a few independent power producers.</w:t>
      </w:r>
    </w:p>
    <w:p w14:paraId="2FBECF71" w14:textId="77777777" w:rsidR="00F96686" w:rsidRDefault="00F96686" w:rsidP="00F96686">
      <w:pPr>
        <w:rPr>
          <w:rFonts w:eastAsia="Times New Roman" w:cstheme="minorHAnsi"/>
        </w:rPr>
      </w:pPr>
    </w:p>
    <w:p w14:paraId="4628EC28" w14:textId="77777777" w:rsidR="00F96686" w:rsidRDefault="00F96686" w:rsidP="00F96686">
      <w:pPr>
        <w:rPr>
          <w:rFonts w:eastAsia="Times New Roman" w:cstheme="minorHAnsi"/>
        </w:rPr>
      </w:pPr>
    </w:p>
    <w:p w14:paraId="2AF886A9" w14:textId="77777777" w:rsidR="00F96686" w:rsidRDefault="00F96686" w:rsidP="00F96686">
      <w:pPr>
        <w:rPr>
          <w:rFonts w:eastAsia="Times New Roman" w:cstheme="minorHAnsi"/>
        </w:rPr>
      </w:pPr>
    </w:p>
    <w:p w14:paraId="1B52C9DA" w14:textId="77777777" w:rsidR="00F96686" w:rsidRDefault="00F96686" w:rsidP="00F96686">
      <w:pPr>
        <w:rPr>
          <w:rFonts w:eastAsia="Times New Roman" w:cstheme="minorHAnsi"/>
        </w:rPr>
      </w:pPr>
    </w:p>
    <w:p w14:paraId="52167C79" w14:textId="77777777" w:rsidR="00F96686" w:rsidRDefault="00F96686" w:rsidP="00F96686">
      <w:pPr>
        <w:rPr>
          <w:rFonts w:eastAsia="Times New Roman" w:cstheme="minorHAnsi"/>
        </w:rPr>
      </w:pPr>
      <w:r>
        <w:rPr>
          <w:rFonts w:eastAsia="Times New Roman" w:cstheme="minorHAnsi"/>
          <w:b/>
          <w:bCs/>
          <w:color w:val="2E75B6"/>
        </w:rPr>
        <w:lastRenderedPageBreak/>
        <w:t>SCOPE OF WORK</w:t>
      </w:r>
      <w:r>
        <w:rPr>
          <w:rFonts w:eastAsia="Times New Roman" w:cstheme="minorHAnsi"/>
        </w:rPr>
        <w:t> </w:t>
      </w:r>
    </w:p>
    <w:p w14:paraId="43B20459" w14:textId="77777777" w:rsidR="00F96686" w:rsidRDefault="00F96686" w:rsidP="00F96686">
      <w:pPr>
        <w:rPr>
          <w:rFonts w:eastAsia="Times New Roman" w:cstheme="minorHAnsi"/>
        </w:rPr>
      </w:pPr>
    </w:p>
    <w:p w14:paraId="1F5DB4BC" w14:textId="13A06DA5" w:rsidR="00F96686" w:rsidRDefault="00F96686" w:rsidP="00F96686">
      <w:pPr>
        <w:rPr>
          <w:rFonts w:eastAsia="Times New Roman" w:cstheme="minorHAnsi"/>
        </w:rPr>
      </w:pPr>
      <w:r>
        <w:rPr>
          <w:rFonts w:eastAsia="Times New Roman" w:cstheme="minorHAnsi"/>
        </w:rPr>
        <w:t xml:space="preserve">The Generation Procurement Entity (GPE) invites expression of interest from prospective Independent Power Producers. The proposed Response is based on the documents and details of this EOI which can be viewed </w:t>
      </w:r>
      <w:r>
        <w:rPr>
          <w:rFonts w:eastAsia="Times New Roman" w:cstheme="minorHAnsi"/>
          <w:b/>
          <w:bCs/>
        </w:rPr>
        <w:t>May 12</w:t>
      </w:r>
      <w:r w:rsidRPr="00F96686">
        <w:rPr>
          <w:rFonts w:eastAsia="Times New Roman" w:cstheme="minorHAnsi"/>
          <w:b/>
          <w:bCs/>
          <w:vertAlign w:val="superscript"/>
        </w:rPr>
        <w:t>th</w:t>
      </w:r>
      <w:r>
        <w:rPr>
          <w:rFonts w:eastAsia="Times New Roman" w:cstheme="minorHAnsi"/>
          <w:b/>
          <w:bCs/>
        </w:rPr>
        <w:t>, 2023,</w:t>
      </w:r>
      <w:r>
        <w:rPr>
          <w:rFonts w:eastAsia="Times New Roman" w:cstheme="minorHAnsi"/>
        </w:rPr>
        <w:t xml:space="preserve"> on the Jamaica Information Service (JIS) website:</w:t>
      </w:r>
    </w:p>
    <w:p w14:paraId="68EB4113" w14:textId="77777777" w:rsidR="00F96686" w:rsidRDefault="00F96686" w:rsidP="00F96686">
      <w:pPr>
        <w:rPr>
          <w:rFonts w:eastAsia="Times New Roman" w:cstheme="minorHAnsi"/>
        </w:rPr>
      </w:pPr>
    </w:p>
    <w:p w14:paraId="242C5942" w14:textId="77777777" w:rsidR="00F96686" w:rsidRDefault="00F96686" w:rsidP="00F96686">
      <w:pPr>
        <w:rPr>
          <w:rFonts w:eastAsia="Times New Roman" w:cstheme="minorHAnsi"/>
        </w:rPr>
      </w:pPr>
      <w:hyperlink r:id="rId10" w:history="1">
        <w:r>
          <w:rPr>
            <w:rStyle w:val="Hyperlink"/>
            <w:rFonts w:eastAsia="Times New Roman" w:cstheme="minorHAnsi"/>
          </w:rPr>
          <w:t>www.jis.gov.jm</w:t>
        </w:r>
      </w:hyperlink>
    </w:p>
    <w:p w14:paraId="54690D45" w14:textId="77777777" w:rsidR="00F96686" w:rsidRDefault="00F96686" w:rsidP="00F96686">
      <w:pPr>
        <w:rPr>
          <w:rFonts w:eastAsia="Times New Roman" w:cstheme="minorHAnsi"/>
        </w:rPr>
      </w:pPr>
    </w:p>
    <w:p w14:paraId="5D2EF72B" w14:textId="77777777" w:rsidR="00F96686" w:rsidRDefault="00F96686" w:rsidP="00F96686">
      <w:pPr>
        <w:rPr>
          <w:rFonts w:eastAsia="Times New Roman" w:cstheme="minorHAnsi"/>
        </w:rPr>
      </w:pPr>
    </w:p>
    <w:p w14:paraId="6DCD040F" w14:textId="77777777" w:rsidR="00F96686" w:rsidRDefault="00F96686" w:rsidP="00F96686">
      <w:pPr>
        <w:rPr>
          <w:rFonts w:eastAsia="Times New Roman" w:cstheme="minorHAnsi"/>
          <w:b/>
          <w:bCs/>
          <w:color w:val="2E75B6"/>
        </w:rPr>
      </w:pPr>
      <w:r>
        <w:rPr>
          <w:rFonts w:eastAsia="Times New Roman" w:cstheme="minorHAnsi"/>
          <w:b/>
          <w:bCs/>
          <w:color w:val="2E75B6"/>
        </w:rPr>
        <w:t>DEADLINE FOR SUBMISSION</w:t>
      </w:r>
    </w:p>
    <w:p w14:paraId="6D21B2AD" w14:textId="77777777" w:rsidR="00F96686" w:rsidRDefault="00F96686" w:rsidP="00F96686">
      <w:pPr>
        <w:rPr>
          <w:rFonts w:eastAsia="Times New Roman" w:cstheme="minorHAnsi"/>
          <w:b/>
          <w:bCs/>
          <w:color w:val="2E75B6"/>
        </w:rPr>
      </w:pPr>
    </w:p>
    <w:p w14:paraId="40D0812C" w14:textId="77777777" w:rsidR="00F96686" w:rsidRDefault="00F96686" w:rsidP="00F96686">
      <w:pPr>
        <w:rPr>
          <w:rFonts w:cstheme="minorHAnsi"/>
        </w:rPr>
      </w:pPr>
      <w:r>
        <w:rPr>
          <w:rFonts w:cstheme="minorHAnsi"/>
        </w:rPr>
        <w:t>The deadline for submission of expressions of interest is:</w:t>
      </w:r>
    </w:p>
    <w:p w14:paraId="19F8453C" w14:textId="67721A8B" w:rsidR="00F96686" w:rsidRDefault="00F96686" w:rsidP="00F96686">
      <w:pPr>
        <w:rPr>
          <w:rFonts w:cstheme="minorHAnsi"/>
        </w:rPr>
      </w:pPr>
      <w:r>
        <w:rPr>
          <w:rFonts w:cstheme="minorHAnsi"/>
          <w:b/>
          <w:bCs/>
        </w:rPr>
        <w:t>3:00pm Eastern Standard Time on June 30</w:t>
      </w:r>
      <w:r w:rsidRPr="00F96686">
        <w:rPr>
          <w:rFonts w:cstheme="minorHAnsi"/>
          <w:b/>
          <w:bCs/>
          <w:vertAlign w:val="superscript"/>
        </w:rPr>
        <w:t>th</w:t>
      </w:r>
      <w:r>
        <w:rPr>
          <w:rFonts w:cstheme="minorHAnsi"/>
          <w:b/>
          <w:bCs/>
        </w:rPr>
        <w:t>, 2023,</w:t>
      </w:r>
      <w:r>
        <w:rPr>
          <w:rFonts w:cstheme="minorHAnsi"/>
        </w:rPr>
        <w:t xml:space="preserve"> to the address or email below.</w:t>
      </w:r>
    </w:p>
    <w:p w14:paraId="6484D6E0" w14:textId="77777777" w:rsidR="00F96686" w:rsidRDefault="00F96686" w:rsidP="00F96686">
      <w:pPr>
        <w:rPr>
          <w:rFonts w:eastAsia="Calibri" w:cstheme="minorHAnsi"/>
          <w:color w:val="000000" w:themeColor="text1"/>
        </w:rPr>
      </w:pPr>
    </w:p>
    <w:p w14:paraId="57344589" w14:textId="77777777" w:rsidR="00F96686" w:rsidRDefault="00F96686" w:rsidP="00F96686">
      <w:pPr>
        <w:rPr>
          <w:rFonts w:eastAsia="Times New Roman" w:cstheme="minorHAnsi"/>
          <w:b/>
          <w:bCs/>
          <w:color w:val="2E75B6"/>
        </w:rPr>
      </w:pPr>
      <w:r>
        <w:rPr>
          <w:rFonts w:eastAsia="Times New Roman" w:cstheme="minorHAnsi"/>
          <w:b/>
          <w:bCs/>
          <w:color w:val="2E75B6"/>
        </w:rPr>
        <w:t>DETAILS</w:t>
      </w:r>
    </w:p>
    <w:p w14:paraId="0B5C83C5" w14:textId="77777777" w:rsidR="00F96686" w:rsidRDefault="00F96686" w:rsidP="00F96686">
      <w:pPr>
        <w:rPr>
          <w:rFonts w:eastAsia="Times New Roman" w:cstheme="minorHAnsi"/>
          <w:b/>
          <w:bCs/>
          <w:color w:val="2E75B6"/>
        </w:rPr>
      </w:pPr>
    </w:p>
    <w:p w14:paraId="7737DEBA" w14:textId="77777777" w:rsidR="00F96686" w:rsidRDefault="00F96686" w:rsidP="00F96686">
      <w:pPr>
        <w:rPr>
          <w:rFonts w:eastAsia="Times New Roman" w:cstheme="minorHAnsi"/>
          <w:color w:val="000000" w:themeColor="text1"/>
        </w:rPr>
      </w:pPr>
      <w:r>
        <w:rPr>
          <w:rFonts w:eastAsia="Times New Roman" w:cstheme="minorHAnsi"/>
          <w:color w:val="000000" w:themeColor="text1"/>
        </w:rPr>
        <w:t>Questions regarding this EOI may also be submitted to the address or email below. Answers/clarifications will be posted on the JIS’ website and questions should not contain confidential information.</w:t>
      </w:r>
    </w:p>
    <w:p w14:paraId="35686E52" w14:textId="77777777" w:rsidR="00F96686" w:rsidRDefault="00F96686" w:rsidP="00F96686">
      <w:pPr>
        <w:rPr>
          <w:rFonts w:eastAsia="Times New Roman" w:cstheme="minorHAnsi"/>
          <w:color w:val="000000" w:themeColor="text1"/>
        </w:rPr>
      </w:pPr>
    </w:p>
    <w:p w14:paraId="025D173C" w14:textId="77777777" w:rsidR="00F96686" w:rsidRDefault="00F96686" w:rsidP="00F96686">
      <w:pPr>
        <w:rPr>
          <w:rFonts w:eastAsia="Times New Roman" w:cstheme="minorHAnsi"/>
          <w:color w:val="000000" w:themeColor="text1"/>
        </w:rPr>
      </w:pPr>
      <w:r>
        <w:rPr>
          <w:rFonts w:eastAsia="Times New Roman" w:cstheme="minorHAnsi"/>
          <w:color w:val="000000" w:themeColor="text1"/>
        </w:rPr>
        <w:t>Kindly note this is not a binding obligation but the GPE to respond to any expression of interest; the GPE reserves the right to adjust or clarify any requirement, step, or document as it may decide.</w:t>
      </w:r>
    </w:p>
    <w:p w14:paraId="48510B4C" w14:textId="77777777" w:rsidR="00F96686" w:rsidRDefault="00F96686" w:rsidP="00F96686">
      <w:pPr>
        <w:rPr>
          <w:rFonts w:eastAsia="Times New Roman" w:cstheme="minorHAnsi"/>
          <w:color w:val="000000" w:themeColor="text1"/>
        </w:rPr>
      </w:pPr>
    </w:p>
    <w:p w14:paraId="682B4CC8" w14:textId="77777777" w:rsidR="00F96686" w:rsidRDefault="00F96686" w:rsidP="00F96686">
      <w:pPr>
        <w:rPr>
          <w:rFonts w:eastAsia="Times New Roman" w:cstheme="minorHAnsi"/>
          <w:b/>
          <w:bCs/>
          <w:color w:val="2E75B6"/>
        </w:rPr>
      </w:pPr>
      <w:r>
        <w:rPr>
          <w:rFonts w:eastAsia="Times New Roman" w:cstheme="minorHAnsi"/>
          <w:b/>
          <w:bCs/>
          <w:color w:val="2E75B6"/>
        </w:rPr>
        <w:t>CONTACT</w:t>
      </w:r>
    </w:p>
    <w:p w14:paraId="602D9442" w14:textId="77777777" w:rsidR="00F96686" w:rsidRDefault="00F96686" w:rsidP="00F96686">
      <w:pPr>
        <w:rPr>
          <w:rFonts w:eastAsia="Times New Roman" w:cstheme="minorHAnsi"/>
          <w:b/>
          <w:bCs/>
          <w:color w:val="2E75B6"/>
        </w:rPr>
      </w:pPr>
    </w:p>
    <w:p w14:paraId="4F9D8EA1" w14:textId="77777777" w:rsidR="00F96686" w:rsidRDefault="00F96686" w:rsidP="00F96686">
      <w:pPr>
        <w:rPr>
          <w:rFonts w:eastAsia="Times New Roman" w:cstheme="minorHAnsi"/>
          <w:color w:val="000000" w:themeColor="text1"/>
        </w:rPr>
      </w:pPr>
      <w:r>
        <w:rPr>
          <w:rFonts w:eastAsia="Times New Roman" w:cstheme="minorHAnsi"/>
          <w:color w:val="000000" w:themeColor="text1"/>
        </w:rPr>
        <w:t>THE GENERATION PROECUREMNENT ENTITY</w:t>
      </w:r>
    </w:p>
    <w:p w14:paraId="6A758A7B" w14:textId="77777777" w:rsidR="00F96686" w:rsidRDefault="00F96686" w:rsidP="00F96686">
      <w:pPr>
        <w:rPr>
          <w:rFonts w:eastAsia="Times New Roman" w:cstheme="minorHAnsi"/>
          <w:color w:val="000000" w:themeColor="text1"/>
        </w:rPr>
      </w:pPr>
      <w:r>
        <w:rPr>
          <w:rFonts w:eastAsia="Times New Roman" w:cstheme="minorHAnsi"/>
          <w:color w:val="000000" w:themeColor="text1"/>
        </w:rPr>
        <w:t>5</w:t>
      </w:r>
      <w:r>
        <w:rPr>
          <w:rFonts w:eastAsia="Times New Roman" w:cstheme="minorHAnsi"/>
          <w:color w:val="000000" w:themeColor="text1"/>
          <w:vertAlign w:val="superscript"/>
        </w:rPr>
        <w:t>th</w:t>
      </w:r>
      <w:r>
        <w:rPr>
          <w:rFonts w:eastAsia="Times New Roman" w:cstheme="minorHAnsi"/>
          <w:color w:val="000000" w:themeColor="text1"/>
        </w:rPr>
        <w:t xml:space="preserve"> Floor, PCJ Resource Centre</w:t>
      </w:r>
    </w:p>
    <w:p w14:paraId="3A4E8247" w14:textId="77777777" w:rsidR="00F96686" w:rsidRDefault="00F96686" w:rsidP="00F96686">
      <w:pPr>
        <w:rPr>
          <w:rFonts w:eastAsia="Times New Roman" w:cstheme="minorHAnsi"/>
          <w:color w:val="000000" w:themeColor="text1"/>
        </w:rPr>
      </w:pPr>
      <w:r>
        <w:rPr>
          <w:rFonts w:eastAsia="Times New Roman" w:cstheme="minorHAnsi"/>
          <w:color w:val="000000" w:themeColor="text1"/>
        </w:rPr>
        <w:t>36 Trafalgar Road, Kingston 10, Jamaica, W.I.</w:t>
      </w:r>
    </w:p>
    <w:p w14:paraId="70E89F5A" w14:textId="77777777" w:rsidR="00F96686" w:rsidRDefault="00F96686" w:rsidP="00F96686">
      <w:pPr>
        <w:rPr>
          <w:rFonts w:eastAsia="Times New Roman" w:cstheme="minorHAnsi"/>
          <w:color w:val="000000" w:themeColor="text1"/>
        </w:rPr>
      </w:pPr>
      <w:r>
        <w:rPr>
          <w:rFonts w:eastAsia="Times New Roman" w:cstheme="minorHAnsi"/>
          <w:color w:val="000000" w:themeColor="text1"/>
        </w:rPr>
        <w:t xml:space="preserve">Email: </w:t>
      </w:r>
      <w:hyperlink r:id="rId11" w:history="1">
        <w:r>
          <w:rPr>
            <w:rStyle w:val="Hyperlink"/>
            <w:rFonts w:eastAsia="Times New Roman" w:cstheme="minorHAnsi"/>
          </w:rPr>
          <w:t>info@gpe.gov.jm</w:t>
        </w:r>
      </w:hyperlink>
    </w:p>
    <w:p w14:paraId="27363D6D" w14:textId="4FCE124D" w:rsidR="00F96686" w:rsidRDefault="00F96686" w:rsidP="00F96686">
      <w:pPr>
        <w:rPr>
          <w:rFonts w:eastAsia="Times New Roman" w:cstheme="minorHAnsi"/>
          <w:color w:val="000000" w:themeColor="text1"/>
        </w:rPr>
      </w:pPr>
      <w:r>
        <w:rPr>
          <w:rFonts w:eastAsia="Times New Roman" w:cstheme="minorHAnsi"/>
          <w:color w:val="000000" w:themeColor="text1"/>
        </w:rPr>
        <w:t>Phone: (876) 410-1974/</w:t>
      </w:r>
      <w:r>
        <w:rPr>
          <w:rFonts w:eastAsia="Times New Roman" w:cstheme="minorHAnsi"/>
          <w:color w:val="000000" w:themeColor="text1"/>
        </w:rPr>
        <w:t xml:space="preserve"> </w:t>
      </w:r>
      <w:r>
        <w:rPr>
          <w:rFonts w:eastAsia="Times New Roman" w:cstheme="minorHAnsi"/>
          <w:color w:val="000000" w:themeColor="text1"/>
        </w:rPr>
        <w:t>(876) 553-9534</w:t>
      </w:r>
    </w:p>
    <w:p w14:paraId="66DF50A4" w14:textId="77777777" w:rsidR="00F96686" w:rsidRDefault="00F96686" w:rsidP="00F96686">
      <w:pPr>
        <w:rPr>
          <w:rFonts w:eastAsia="Times New Roman" w:cstheme="minorHAnsi"/>
          <w:color w:val="000000" w:themeColor="text1"/>
        </w:rPr>
      </w:pPr>
      <w:r>
        <w:rPr>
          <w:rFonts w:eastAsia="Times New Roman" w:cstheme="minorHAnsi"/>
          <w:color w:val="000000" w:themeColor="text1"/>
        </w:rPr>
        <w:t>Issued by the Generation Procurement Entity on May 7</w:t>
      </w:r>
      <w:r>
        <w:rPr>
          <w:rFonts w:eastAsia="Times New Roman" w:cstheme="minorHAnsi"/>
          <w:color w:val="000000" w:themeColor="text1"/>
          <w:vertAlign w:val="superscript"/>
        </w:rPr>
        <w:t>th</w:t>
      </w:r>
      <w:r>
        <w:rPr>
          <w:rFonts w:eastAsia="Times New Roman" w:cstheme="minorHAnsi"/>
          <w:color w:val="000000" w:themeColor="text1"/>
        </w:rPr>
        <w:t>, 2023.</w:t>
      </w:r>
    </w:p>
    <w:p w14:paraId="20259FD0" w14:textId="77777777" w:rsidR="00F96686" w:rsidRDefault="00F96686" w:rsidP="00F96686">
      <w:pPr>
        <w:rPr>
          <w:rFonts w:eastAsia="Times New Roman" w:cstheme="minorHAnsi"/>
          <w:color w:val="000000" w:themeColor="text1"/>
        </w:rPr>
      </w:pPr>
    </w:p>
    <w:p w14:paraId="5E70A82E" w14:textId="77777777" w:rsidR="00F96686" w:rsidRDefault="00F96686" w:rsidP="00F96686">
      <w:pPr>
        <w:rPr>
          <w:rFonts w:eastAsia="Calibri" w:cstheme="minorHAnsi"/>
          <w:color w:val="000000" w:themeColor="text1"/>
        </w:rPr>
      </w:pPr>
    </w:p>
    <w:p w14:paraId="22F0E0B4" w14:textId="77777777" w:rsidR="00F96686" w:rsidRDefault="00F96686" w:rsidP="00F96686">
      <w:pPr>
        <w:rPr>
          <w:rFonts w:eastAsia="Times New Roman" w:cstheme="minorHAnsi"/>
          <w:b/>
          <w:bCs/>
          <w:color w:val="2E75B6"/>
        </w:rPr>
      </w:pPr>
    </w:p>
    <w:p w14:paraId="5D4547D5" w14:textId="64960838" w:rsidR="00B846CB" w:rsidRPr="00B846CB" w:rsidRDefault="00B846CB" w:rsidP="003A7580">
      <w:pPr>
        <w:rPr>
          <w:rFonts w:eastAsia="Times New Roman" w:cstheme="minorHAnsi"/>
          <w:b/>
          <w:bCs/>
          <w:color w:val="2E75B6"/>
        </w:rPr>
      </w:pPr>
    </w:p>
    <w:sectPr w:rsidR="00B846CB" w:rsidRPr="00B846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35A6" w14:textId="77777777" w:rsidR="001107B4" w:rsidRDefault="001107B4" w:rsidP="006354AF">
      <w:r>
        <w:separator/>
      </w:r>
    </w:p>
  </w:endnote>
  <w:endnote w:type="continuationSeparator" w:id="0">
    <w:p w14:paraId="47161A49" w14:textId="77777777" w:rsidR="001107B4" w:rsidRDefault="001107B4" w:rsidP="0063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EF1F" w14:textId="77777777" w:rsidR="001107B4" w:rsidRDefault="001107B4" w:rsidP="006354AF">
      <w:r>
        <w:separator/>
      </w:r>
    </w:p>
  </w:footnote>
  <w:footnote w:type="continuationSeparator" w:id="0">
    <w:p w14:paraId="7BDEE180" w14:textId="77777777" w:rsidR="001107B4" w:rsidRDefault="001107B4" w:rsidP="0063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8ED"/>
    <w:multiLevelType w:val="hybridMultilevel"/>
    <w:tmpl w:val="8510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1005"/>
    <w:multiLevelType w:val="hybridMultilevel"/>
    <w:tmpl w:val="E9B44C3E"/>
    <w:lvl w:ilvl="0" w:tplc="38EC445C">
      <w:start w:val="1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D978C5"/>
    <w:multiLevelType w:val="hybridMultilevel"/>
    <w:tmpl w:val="BED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461DD"/>
    <w:multiLevelType w:val="hybridMultilevel"/>
    <w:tmpl w:val="4278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F241A"/>
    <w:multiLevelType w:val="hybridMultilevel"/>
    <w:tmpl w:val="83E0B012"/>
    <w:lvl w:ilvl="0" w:tplc="38EC445C">
      <w:start w:val="10"/>
      <w:numFmt w:val="bullet"/>
      <w:lvlText w:val="•"/>
      <w:lvlJc w:val="left"/>
      <w:pPr>
        <w:ind w:left="1800" w:hanging="720"/>
      </w:pPr>
      <w:rPr>
        <w:rFonts w:ascii="Calibri" w:eastAsia="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2C04848"/>
    <w:multiLevelType w:val="hybridMultilevel"/>
    <w:tmpl w:val="3B9A0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55B89"/>
    <w:multiLevelType w:val="hybridMultilevel"/>
    <w:tmpl w:val="9FC490AC"/>
    <w:lvl w:ilvl="0" w:tplc="38EC445C">
      <w:start w:val="1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423479"/>
    <w:multiLevelType w:val="hybridMultilevel"/>
    <w:tmpl w:val="637CEA78"/>
    <w:lvl w:ilvl="0" w:tplc="38EC445C">
      <w:start w:val="1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E355E5"/>
    <w:multiLevelType w:val="hybridMultilevel"/>
    <w:tmpl w:val="E70C4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F873F7"/>
    <w:multiLevelType w:val="hybridMultilevel"/>
    <w:tmpl w:val="38C2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45871"/>
    <w:multiLevelType w:val="hybridMultilevel"/>
    <w:tmpl w:val="405693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94427139">
    <w:abstractNumId w:val="1"/>
  </w:num>
  <w:num w:numId="2" w16cid:durableId="653097673">
    <w:abstractNumId w:val="6"/>
  </w:num>
  <w:num w:numId="3" w16cid:durableId="751900457">
    <w:abstractNumId w:val="4"/>
  </w:num>
  <w:num w:numId="4" w16cid:durableId="449931462">
    <w:abstractNumId w:val="7"/>
  </w:num>
  <w:num w:numId="5" w16cid:durableId="487332748">
    <w:abstractNumId w:val="10"/>
  </w:num>
  <w:num w:numId="6" w16cid:durableId="239101445">
    <w:abstractNumId w:val="0"/>
  </w:num>
  <w:num w:numId="7" w16cid:durableId="708335292">
    <w:abstractNumId w:val="5"/>
  </w:num>
  <w:num w:numId="8" w16cid:durableId="212428291">
    <w:abstractNumId w:val="2"/>
  </w:num>
  <w:num w:numId="9" w16cid:durableId="2027946699">
    <w:abstractNumId w:val="3"/>
  </w:num>
  <w:num w:numId="10" w16cid:durableId="139612852">
    <w:abstractNumId w:val="9"/>
  </w:num>
  <w:num w:numId="11" w16cid:durableId="438337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CBF"/>
    <w:rsid w:val="00051636"/>
    <w:rsid w:val="000553E0"/>
    <w:rsid w:val="000655AD"/>
    <w:rsid w:val="00076ABC"/>
    <w:rsid w:val="000C6781"/>
    <w:rsid w:val="001018EA"/>
    <w:rsid w:val="00101A08"/>
    <w:rsid w:val="0010603E"/>
    <w:rsid w:val="001107B4"/>
    <w:rsid w:val="001343AF"/>
    <w:rsid w:val="00135091"/>
    <w:rsid w:val="00160E4D"/>
    <w:rsid w:val="0016694E"/>
    <w:rsid w:val="001A1127"/>
    <w:rsid w:val="00210DC5"/>
    <w:rsid w:val="0021125F"/>
    <w:rsid w:val="002342E3"/>
    <w:rsid w:val="00257AF3"/>
    <w:rsid w:val="0027218D"/>
    <w:rsid w:val="00294DB6"/>
    <w:rsid w:val="002A1650"/>
    <w:rsid w:val="002A6CB4"/>
    <w:rsid w:val="00324879"/>
    <w:rsid w:val="00330D45"/>
    <w:rsid w:val="003A7580"/>
    <w:rsid w:val="003B4929"/>
    <w:rsid w:val="003C101C"/>
    <w:rsid w:val="003E594D"/>
    <w:rsid w:val="00446DE2"/>
    <w:rsid w:val="0045177B"/>
    <w:rsid w:val="0045559D"/>
    <w:rsid w:val="004563D9"/>
    <w:rsid w:val="004C5284"/>
    <w:rsid w:val="004D018B"/>
    <w:rsid w:val="004E0C75"/>
    <w:rsid w:val="004F67D9"/>
    <w:rsid w:val="00522384"/>
    <w:rsid w:val="005744C4"/>
    <w:rsid w:val="00577DD8"/>
    <w:rsid w:val="005836AA"/>
    <w:rsid w:val="005957FF"/>
    <w:rsid w:val="005C34F0"/>
    <w:rsid w:val="005F1DEB"/>
    <w:rsid w:val="006154E3"/>
    <w:rsid w:val="006354AF"/>
    <w:rsid w:val="006461DE"/>
    <w:rsid w:val="00647D80"/>
    <w:rsid w:val="00652BF9"/>
    <w:rsid w:val="006B6098"/>
    <w:rsid w:val="006F6674"/>
    <w:rsid w:val="00750BCE"/>
    <w:rsid w:val="00797CC8"/>
    <w:rsid w:val="007A5FC6"/>
    <w:rsid w:val="008171D6"/>
    <w:rsid w:val="00830E9F"/>
    <w:rsid w:val="00840FEE"/>
    <w:rsid w:val="008832A8"/>
    <w:rsid w:val="008C5420"/>
    <w:rsid w:val="00942DF6"/>
    <w:rsid w:val="0094734A"/>
    <w:rsid w:val="00951EE2"/>
    <w:rsid w:val="00953215"/>
    <w:rsid w:val="009F0A76"/>
    <w:rsid w:val="00A24AC0"/>
    <w:rsid w:val="00A60CBF"/>
    <w:rsid w:val="00A677E4"/>
    <w:rsid w:val="00A939C7"/>
    <w:rsid w:val="00AC5375"/>
    <w:rsid w:val="00AD3B8A"/>
    <w:rsid w:val="00AE5AE4"/>
    <w:rsid w:val="00B36CDF"/>
    <w:rsid w:val="00B6AB54"/>
    <w:rsid w:val="00B846CB"/>
    <w:rsid w:val="00B93AD6"/>
    <w:rsid w:val="00BA7362"/>
    <w:rsid w:val="00BB7554"/>
    <w:rsid w:val="00BE668C"/>
    <w:rsid w:val="00C20B6E"/>
    <w:rsid w:val="00C27D5F"/>
    <w:rsid w:val="00C5200F"/>
    <w:rsid w:val="00C5541D"/>
    <w:rsid w:val="00C55464"/>
    <w:rsid w:val="00CA4F17"/>
    <w:rsid w:val="00CB6537"/>
    <w:rsid w:val="00D05803"/>
    <w:rsid w:val="00D57EEC"/>
    <w:rsid w:val="00D7208D"/>
    <w:rsid w:val="00DD5B6A"/>
    <w:rsid w:val="00E36CFB"/>
    <w:rsid w:val="00E406EA"/>
    <w:rsid w:val="00E5405D"/>
    <w:rsid w:val="00E66708"/>
    <w:rsid w:val="00EE0C55"/>
    <w:rsid w:val="00EE109A"/>
    <w:rsid w:val="00F025CE"/>
    <w:rsid w:val="00F03140"/>
    <w:rsid w:val="00F26D34"/>
    <w:rsid w:val="00F2731D"/>
    <w:rsid w:val="00F317CB"/>
    <w:rsid w:val="00F36E3B"/>
    <w:rsid w:val="00F61D4E"/>
    <w:rsid w:val="00F674CF"/>
    <w:rsid w:val="00F767EC"/>
    <w:rsid w:val="00F83948"/>
    <w:rsid w:val="00F96686"/>
    <w:rsid w:val="021C81E6"/>
    <w:rsid w:val="04D7B0FB"/>
    <w:rsid w:val="04D7D103"/>
    <w:rsid w:val="05A9F04E"/>
    <w:rsid w:val="0A4B75D2"/>
    <w:rsid w:val="0A567DAD"/>
    <w:rsid w:val="0B55E319"/>
    <w:rsid w:val="0E42C9C1"/>
    <w:rsid w:val="1038E1EF"/>
    <w:rsid w:val="10FDD076"/>
    <w:rsid w:val="136D674C"/>
    <w:rsid w:val="13B54DB4"/>
    <w:rsid w:val="15D14199"/>
    <w:rsid w:val="168EC356"/>
    <w:rsid w:val="18614761"/>
    <w:rsid w:val="1B225CF6"/>
    <w:rsid w:val="1BAD18FB"/>
    <w:rsid w:val="1CC877C2"/>
    <w:rsid w:val="1E4FF2ED"/>
    <w:rsid w:val="200894C0"/>
    <w:rsid w:val="20272C4A"/>
    <w:rsid w:val="211A129C"/>
    <w:rsid w:val="21A46521"/>
    <w:rsid w:val="21CC333E"/>
    <w:rsid w:val="21E00EB5"/>
    <w:rsid w:val="2207B733"/>
    <w:rsid w:val="259FE956"/>
    <w:rsid w:val="2A7DEF76"/>
    <w:rsid w:val="2AF5D1FA"/>
    <w:rsid w:val="2B0C61CC"/>
    <w:rsid w:val="2B154D98"/>
    <w:rsid w:val="2CC745E5"/>
    <w:rsid w:val="2FCEE6A0"/>
    <w:rsid w:val="2FD82E04"/>
    <w:rsid w:val="300CA0C2"/>
    <w:rsid w:val="34078CE9"/>
    <w:rsid w:val="34E7508C"/>
    <w:rsid w:val="376EF65A"/>
    <w:rsid w:val="3B47B41E"/>
    <w:rsid w:val="3BAF0F81"/>
    <w:rsid w:val="3BBD83F0"/>
    <w:rsid w:val="3F524905"/>
    <w:rsid w:val="42D0EFBA"/>
    <w:rsid w:val="4397D459"/>
    <w:rsid w:val="454B0217"/>
    <w:rsid w:val="454BB52E"/>
    <w:rsid w:val="4928D80B"/>
    <w:rsid w:val="49B86BFB"/>
    <w:rsid w:val="4A0E4BC2"/>
    <w:rsid w:val="4ABE9DAF"/>
    <w:rsid w:val="4C65EDF8"/>
    <w:rsid w:val="4C98BDC9"/>
    <w:rsid w:val="4CA440CC"/>
    <w:rsid w:val="4CF5E80C"/>
    <w:rsid w:val="4EDDC720"/>
    <w:rsid w:val="50A101F1"/>
    <w:rsid w:val="51D632E7"/>
    <w:rsid w:val="52124C7D"/>
    <w:rsid w:val="53668CE8"/>
    <w:rsid w:val="5576A6D8"/>
    <w:rsid w:val="560A73AA"/>
    <w:rsid w:val="58AE479A"/>
    <w:rsid w:val="5AFA12EF"/>
    <w:rsid w:val="5BDC15F2"/>
    <w:rsid w:val="5BF59608"/>
    <w:rsid w:val="5F631785"/>
    <w:rsid w:val="5FFFD66C"/>
    <w:rsid w:val="6088D7EF"/>
    <w:rsid w:val="60FAECEE"/>
    <w:rsid w:val="6204778C"/>
    <w:rsid w:val="639D4589"/>
    <w:rsid w:val="6606C898"/>
    <w:rsid w:val="6AC68CCC"/>
    <w:rsid w:val="6F99FDEF"/>
    <w:rsid w:val="70F319D7"/>
    <w:rsid w:val="7222529C"/>
    <w:rsid w:val="72DA940A"/>
    <w:rsid w:val="7330A43C"/>
    <w:rsid w:val="73A1EA8E"/>
    <w:rsid w:val="74DAB58D"/>
    <w:rsid w:val="780F86F9"/>
    <w:rsid w:val="799DD091"/>
    <w:rsid w:val="7A52A77F"/>
    <w:rsid w:val="7A707DA1"/>
    <w:rsid w:val="7A712C80"/>
    <w:rsid w:val="7A80D3C0"/>
    <w:rsid w:val="7AEE21B8"/>
    <w:rsid w:val="7C0C9B8C"/>
    <w:rsid w:val="7CBC48F6"/>
    <w:rsid w:val="7EF56CC0"/>
    <w:rsid w:val="7FF3E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F6050"/>
  <w15:chartTrackingRefBased/>
  <w15:docId w15:val="{EEE545BF-8753-4B65-9C25-B9817566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B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CBF"/>
    <w:rPr>
      <w:color w:val="0563C1" w:themeColor="hyperlink"/>
      <w:u w:val="single"/>
    </w:rPr>
  </w:style>
  <w:style w:type="paragraph" w:styleId="ListParagraph">
    <w:name w:val="List Paragraph"/>
    <w:basedOn w:val="Normal"/>
    <w:uiPriority w:val="1"/>
    <w:qFormat/>
    <w:rsid w:val="00A60CBF"/>
    <w:pPr>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750BCE"/>
    <w:rPr>
      <w:color w:val="605E5C"/>
      <w:shd w:val="clear" w:color="auto" w:fill="E1DFDD"/>
    </w:rPr>
  </w:style>
  <w:style w:type="character" w:styleId="UnresolvedMention">
    <w:name w:val="Unresolved Mention"/>
    <w:basedOn w:val="DefaultParagraphFont"/>
    <w:uiPriority w:val="99"/>
    <w:semiHidden/>
    <w:unhideWhenUsed/>
    <w:rsid w:val="0064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48317">
      <w:bodyDiv w:val="1"/>
      <w:marLeft w:val="0"/>
      <w:marRight w:val="0"/>
      <w:marTop w:val="0"/>
      <w:marBottom w:val="0"/>
      <w:divBdr>
        <w:top w:val="none" w:sz="0" w:space="0" w:color="auto"/>
        <w:left w:val="none" w:sz="0" w:space="0" w:color="auto"/>
        <w:bottom w:val="none" w:sz="0" w:space="0" w:color="auto"/>
        <w:right w:val="none" w:sz="0" w:space="0" w:color="auto"/>
      </w:divBdr>
    </w:div>
    <w:div w:id="1258755574">
      <w:bodyDiv w:val="1"/>
      <w:marLeft w:val="0"/>
      <w:marRight w:val="0"/>
      <w:marTop w:val="0"/>
      <w:marBottom w:val="0"/>
      <w:divBdr>
        <w:top w:val="none" w:sz="0" w:space="0" w:color="auto"/>
        <w:left w:val="none" w:sz="0" w:space="0" w:color="auto"/>
        <w:bottom w:val="none" w:sz="0" w:space="0" w:color="auto"/>
        <w:right w:val="none" w:sz="0" w:space="0" w:color="auto"/>
      </w:divBdr>
    </w:div>
    <w:div w:id="21260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pe.gov.jm" TargetMode="External"/><Relationship Id="rId5" Type="http://schemas.openxmlformats.org/officeDocument/2006/relationships/styles" Target="styles.xml"/><Relationship Id="rId10" Type="http://schemas.openxmlformats.org/officeDocument/2006/relationships/hyperlink" Target="http://www.jis.gov.j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11" ma:contentTypeDescription="Create a new document." ma:contentTypeScope="" ma:versionID="d995841846451c0c12bbe1188de28345">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5d9c5efc5fd1975d62d9351f6059877e"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067FA-007F-48AB-978D-9BF7F29F3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760F4E-F001-4C24-9731-2A6961123FEA}">
  <ds:schemaRefs>
    <ds:schemaRef ds:uri="http://schemas.microsoft.com/sharepoint/v3/contenttype/forms"/>
  </ds:schemaRefs>
</ds:datastoreItem>
</file>

<file path=customXml/itemProps3.xml><?xml version="1.0" encoding="utf-8"?>
<ds:datastoreItem xmlns:ds="http://schemas.openxmlformats.org/officeDocument/2006/customXml" ds:itemID="{63863C21-DD40-4D63-8E98-D7DC15ED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Portorreal</dc:creator>
  <cp:keywords/>
  <dc:description/>
  <cp:lastModifiedBy>Barnes, Danielle E</cp:lastModifiedBy>
  <cp:revision>25</cp:revision>
  <dcterms:created xsi:type="dcterms:W3CDTF">2023-05-08T12:25:00Z</dcterms:created>
  <dcterms:modified xsi:type="dcterms:W3CDTF">2023-05-08T17:43:00Z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0x010100AF4B01F029692041A7486645BF369C0F</vt:lpwstr>
  </property>
  <property fmtid="{D5CDD505-2E9C-101B-9397-08002B2CF9AE}" pid="3" name="MSIP_Label_1665d9ee-429a-4d5f-97cc-cfb56e044a6e_Enabled">
    <vt:lpwstr>true</vt:lpwstr>
  </property>
  <property fmtid="{D5CDD505-2E9C-101B-9397-08002B2CF9AE}" pid="4" name="MSIP_Label_1665d9ee-429a-4d5f-97cc-cfb56e044a6e_SetDate">
    <vt:lpwstr>2023-05-03T19:52:32Z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cfbf554b-7b67-4baf-bfc0-5cec7865252a</vt:lpwstr>
  </property>
  <property fmtid="{D5CDD505-2E9C-101B-9397-08002B2CF9AE}" pid="9" name="MSIP_Label_1665d9ee-429a-4d5f-97cc-cfb56e044a6e_ContentBits">
    <vt:lpwstr>0</vt:lpwstr>
  </property>
</Properties>
</file>