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2C21" w14:textId="52710C7D" w:rsidR="004005ED" w:rsidRDefault="005B1D33" w:rsidP="004005ED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Attachment 2</w:t>
      </w:r>
    </w:p>
    <w:p w14:paraId="4BF2F383" w14:textId="77777777" w:rsidR="004005ED" w:rsidRDefault="004005ED" w:rsidP="004005ED">
      <w:pPr>
        <w:pStyle w:val="Heading2"/>
        <w:rPr>
          <w:rFonts w:ascii="Times New Roman" w:hAnsi="Times New Roman" w:cs="Times New Roman"/>
          <w:sz w:val="24"/>
        </w:rPr>
      </w:pPr>
    </w:p>
    <w:p w14:paraId="4274B671" w14:textId="77777777" w:rsidR="004005ED" w:rsidRPr="004005ED" w:rsidRDefault="004005ED" w:rsidP="004005ED">
      <w:pPr>
        <w:pStyle w:val="Heading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Sick and Annual Leave Reports</w:t>
      </w:r>
    </w:p>
    <w:p w14:paraId="1287DC54" w14:textId="77777777" w:rsidR="004005ED" w:rsidRPr="004005ED" w:rsidRDefault="004005ED" w:rsidP="004005ED">
      <w:pPr>
        <w:ind w:firstLine="360"/>
        <w:rPr>
          <w:b/>
          <w:bCs/>
          <w:u w:val="single"/>
        </w:rPr>
      </w:pPr>
    </w:p>
    <w:p w14:paraId="2C4ED2EC" w14:textId="5D150CEF" w:rsidR="00BA4A75" w:rsidRPr="004005ED" w:rsidRDefault="004005ED" w:rsidP="00BA4A75">
      <w:pPr>
        <w:pStyle w:val="Text"/>
        <w:tabs>
          <w:tab w:val="left" w:pos="36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 xml:space="preserve">The Sick </w:t>
      </w:r>
      <w:r w:rsidR="005B1D33">
        <w:rPr>
          <w:sz w:val="24"/>
          <w:szCs w:val="24"/>
        </w:rPr>
        <w:t>and</w:t>
      </w:r>
      <w:r w:rsidRPr="004005ED">
        <w:rPr>
          <w:sz w:val="24"/>
          <w:szCs w:val="24"/>
        </w:rPr>
        <w:t xml:space="preserve"> Annual Leave Reports provide client accounting offices with the unpaid sick </w:t>
      </w:r>
      <w:r w:rsidR="005B1D33">
        <w:rPr>
          <w:sz w:val="24"/>
          <w:szCs w:val="24"/>
        </w:rPr>
        <w:t>and</w:t>
      </w:r>
      <w:r w:rsidRPr="004005ED">
        <w:rPr>
          <w:sz w:val="24"/>
          <w:szCs w:val="24"/>
        </w:rPr>
        <w:t xml:space="preserve"> annual leave balances </w:t>
      </w:r>
      <w:r w:rsidR="00BA4A75">
        <w:rPr>
          <w:sz w:val="24"/>
          <w:szCs w:val="24"/>
        </w:rPr>
        <w:t xml:space="preserve">for </w:t>
      </w:r>
      <w:r w:rsidRPr="004005ED">
        <w:rPr>
          <w:sz w:val="24"/>
          <w:szCs w:val="24"/>
        </w:rPr>
        <w:t xml:space="preserve">their employees. This information may be used to record unfunded sick </w:t>
      </w:r>
      <w:r w:rsidR="005B1D33">
        <w:rPr>
          <w:sz w:val="24"/>
          <w:szCs w:val="24"/>
        </w:rPr>
        <w:t>and</w:t>
      </w:r>
      <w:r w:rsidRPr="004005ED">
        <w:rPr>
          <w:sz w:val="24"/>
          <w:szCs w:val="24"/>
        </w:rPr>
        <w:t xml:space="preserve"> annual leave balances (liabilities) at the end of the fiscal year.</w:t>
      </w:r>
    </w:p>
    <w:p w14:paraId="7716F74F" w14:textId="77777777" w:rsidR="004005ED" w:rsidRPr="004005ED" w:rsidRDefault="004005ED" w:rsidP="004005ED">
      <w:pPr>
        <w:pStyle w:val="Text"/>
        <w:tabs>
          <w:tab w:val="left" w:pos="360"/>
        </w:tabs>
        <w:spacing w:before="0" w:line="240" w:lineRule="auto"/>
        <w:ind w:left="360"/>
        <w:rPr>
          <w:strike/>
          <w:sz w:val="24"/>
          <w:szCs w:val="24"/>
        </w:rPr>
      </w:pPr>
    </w:p>
    <w:p w14:paraId="471A886C" w14:textId="1E927B40" w:rsidR="004005ED" w:rsidRPr="004005ED" w:rsidRDefault="004005ED" w:rsidP="004005ED">
      <w:pPr>
        <w:pStyle w:val="Text"/>
        <w:tabs>
          <w:tab w:val="left" w:pos="36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>DataMart allows the user to run the reports retroactively</w:t>
      </w:r>
      <w:r w:rsidR="008D6BAA">
        <w:rPr>
          <w:sz w:val="24"/>
          <w:szCs w:val="24"/>
        </w:rPr>
        <w:t xml:space="preserve">, </w:t>
      </w:r>
      <w:r w:rsidR="008D6BAA" w:rsidRPr="002C6724">
        <w:rPr>
          <w:sz w:val="24"/>
          <w:szCs w:val="24"/>
        </w:rPr>
        <w:t xml:space="preserve">such as </w:t>
      </w:r>
      <w:r w:rsidR="008D6BAA">
        <w:rPr>
          <w:sz w:val="24"/>
          <w:szCs w:val="24"/>
        </w:rPr>
        <w:t>executing</w:t>
      </w:r>
      <w:r w:rsidR="00E73D1F">
        <w:rPr>
          <w:sz w:val="24"/>
          <w:szCs w:val="24"/>
        </w:rPr>
        <w:t xml:space="preserve"> PP </w:t>
      </w:r>
      <w:r w:rsidR="003541DC">
        <w:rPr>
          <w:sz w:val="24"/>
          <w:szCs w:val="24"/>
        </w:rPr>
        <w:t>20</w:t>
      </w:r>
      <w:r w:rsidR="00127051">
        <w:rPr>
          <w:sz w:val="24"/>
          <w:szCs w:val="24"/>
        </w:rPr>
        <w:t>2</w:t>
      </w:r>
      <w:r w:rsidR="00B6467B">
        <w:rPr>
          <w:sz w:val="24"/>
          <w:szCs w:val="24"/>
        </w:rPr>
        <w:t>3</w:t>
      </w:r>
      <w:r w:rsidR="005B1D33">
        <w:rPr>
          <w:sz w:val="24"/>
          <w:szCs w:val="24"/>
        </w:rPr>
        <w:t>-</w:t>
      </w:r>
      <w:r w:rsidR="008D6BAA" w:rsidRPr="002C6724">
        <w:rPr>
          <w:sz w:val="24"/>
          <w:szCs w:val="24"/>
        </w:rPr>
        <w:t>21 reports in PP</w:t>
      </w:r>
      <w:r w:rsidR="00C6063B">
        <w:rPr>
          <w:sz w:val="24"/>
          <w:szCs w:val="24"/>
        </w:rPr>
        <w:t xml:space="preserve"> </w:t>
      </w:r>
      <w:r w:rsidR="003541DC">
        <w:rPr>
          <w:sz w:val="24"/>
          <w:szCs w:val="24"/>
        </w:rPr>
        <w:t>20</w:t>
      </w:r>
      <w:r w:rsidR="00127051">
        <w:rPr>
          <w:sz w:val="24"/>
          <w:szCs w:val="24"/>
        </w:rPr>
        <w:t>2</w:t>
      </w:r>
      <w:r w:rsidR="00B6467B">
        <w:rPr>
          <w:sz w:val="24"/>
          <w:szCs w:val="24"/>
        </w:rPr>
        <w:t>3</w:t>
      </w:r>
      <w:r w:rsidR="005B1D33">
        <w:rPr>
          <w:sz w:val="24"/>
          <w:szCs w:val="24"/>
        </w:rPr>
        <w:t>-</w:t>
      </w:r>
      <w:r w:rsidR="008D6BAA" w:rsidRPr="002C6724">
        <w:rPr>
          <w:sz w:val="24"/>
          <w:szCs w:val="24"/>
        </w:rPr>
        <w:t>26</w:t>
      </w:r>
      <w:r w:rsidRPr="004005ED">
        <w:rPr>
          <w:sz w:val="24"/>
          <w:szCs w:val="24"/>
        </w:rPr>
        <w:t xml:space="preserve">. Although specific procedures may differ by office, </w:t>
      </w:r>
      <w:r w:rsidR="006847A2">
        <w:rPr>
          <w:sz w:val="24"/>
          <w:szCs w:val="24"/>
        </w:rPr>
        <w:t>the</w:t>
      </w:r>
      <w:r w:rsidR="004C11AA">
        <w:rPr>
          <w:sz w:val="24"/>
          <w:szCs w:val="24"/>
        </w:rPr>
        <w:t xml:space="preserve"> instructions</w:t>
      </w:r>
      <w:r w:rsidR="00E73D1F">
        <w:rPr>
          <w:sz w:val="24"/>
          <w:szCs w:val="24"/>
        </w:rPr>
        <w:t xml:space="preserve"> below</w:t>
      </w:r>
      <w:r w:rsidR="004C11AA">
        <w:rPr>
          <w:sz w:val="24"/>
          <w:szCs w:val="24"/>
        </w:rPr>
        <w:t xml:space="preserve"> </w:t>
      </w:r>
      <w:r w:rsidR="006847A2">
        <w:rPr>
          <w:sz w:val="24"/>
          <w:szCs w:val="24"/>
        </w:rPr>
        <w:t xml:space="preserve">may be used to </w:t>
      </w:r>
      <w:r w:rsidRPr="004005ED">
        <w:rPr>
          <w:sz w:val="24"/>
          <w:szCs w:val="24"/>
        </w:rPr>
        <w:t>execute the reports</w:t>
      </w:r>
      <w:r w:rsidR="00155F98">
        <w:rPr>
          <w:sz w:val="24"/>
          <w:szCs w:val="24"/>
        </w:rPr>
        <w:t>:</w:t>
      </w:r>
    </w:p>
    <w:p w14:paraId="5FF07D0F" w14:textId="77777777" w:rsidR="004005ED" w:rsidRPr="004005ED" w:rsidRDefault="004005ED" w:rsidP="004005ED">
      <w:pPr>
        <w:pStyle w:val="Text"/>
        <w:tabs>
          <w:tab w:val="left" w:pos="360"/>
        </w:tabs>
        <w:spacing w:before="0" w:line="240" w:lineRule="auto"/>
        <w:ind w:left="360"/>
        <w:rPr>
          <w:sz w:val="24"/>
          <w:szCs w:val="24"/>
        </w:rPr>
      </w:pPr>
    </w:p>
    <w:p w14:paraId="27FAA2E2" w14:textId="77777777" w:rsidR="004005ED" w:rsidRPr="004005ED" w:rsidRDefault="004005ED" w:rsidP="0091289E">
      <w:pPr>
        <w:pStyle w:val="Text"/>
        <w:numPr>
          <w:ilvl w:val="0"/>
          <w:numId w:val="2"/>
        </w:numPr>
        <w:tabs>
          <w:tab w:val="left" w:pos="360"/>
          <w:tab w:val="num" w:pos="144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 xml:space="preserve">Access the FPPS DataMart in accordance with your agency instructions  </w:t>
      </w:r>
    </w:p>
    <w:p w14:paraId="55478A4C" w14:textId="77777777" w:rsidR="004005ED" w:rsidRPr="004005ED" w:rsidRDefault="004005ED" w:rsidP="0091289E">
      <w:pPr>
        <w:pStyle w:val="Text"/>
        <w:numPr>
          <w:ilvl w:val="0"/>
          <w:numId w:val="2"/>
        </w:numPr>
        <w:tabs>
          <w:tab w:val="left" w:pos="360"/>
          <w:tab w:val="num" w:pos="144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>Logon with</w:t>
      </w:r>
      <w:r w:rsidR="007345E4">
        <w:rPr>
          <w:sz w:val="24"/>
          <w:szCs w:val="24"/>
        </w:rPr>
        <w:t xml:space="preserve"> your FPPS</w:t>
      </w:r>
      <w:r w:rsidRPr="004005ED">
        <w:rPr>
          <w:sz w:val="24"/>
          <w:szCs w:val="24"/>
        </w:rPr>
        <w:t xml:space="preserve"> User ID, which gives you the canned reports</w:t>
      </w:r>
    </w:p>
    <w:p w14:paraId="3491696A" w14:textId="31E73C00" w:rsidR="004005ED" w:rsidRPr="004005ED" w:rsidRDefault="004005ED" w:rsidP="0091289E">
      <w:pPr>
        <w:pStyle w:val="Text"/>
        <w:numPr>
          <w:ilvl w:val="0"/>
          <w:numId w:val="2"/>
        </w:numPr>
        <w:tabs>
          <w:tab w:val="left" w:pos="360"/>
          <w:tab w:val="num" w:pos="1440"/>
        </w:tabs>
        <w:spacing w:before="0" w:line="240" w:lineRule="auto"/>
        <w:rPr>
          <w:sz w:val="24"/>
          <w:szCs w:val="24"/>
        </w:rPr>
      </w:pPr>
      <w:r w:rsidRPr="004005ED">
        <w:rPr>
          <w:sz w:val="24"/>
          <w:szCs w:val="24"/>
        </w:rPr>
        <w:t xml:space="preserve">In the Global Header, select the </w:t>
      </w:r>
      <w:r w:rsidR="00155F98">
        <w:rPr>
          <w:sz w:val="24"/>
          <w:szCs w:val="24"/>
        </w:rPr>
        <w:t>“dashboard</w:t>
      </w:r>
      <w:r w:rsidR="00155F98" w:rsidRPr="004005ED">
        <w:rPr>
          <w:sz w:val="24"/>
          <w:szCs w:val="24"/>
        </w:rPr>
        <w:t>”</w:t>
      </w:r>
      <w:r w:rsidR="00155F98">
        <w:rPr>
          <w:sz w:val="24"/>
          <w:szCs w:val="24"/>
        </w:rPr>
        <w:t xml:space="preserve"> </w:t>
      </w:r>
      <w:r w:rsidRPr="004005ED">
        <w:rPr>
          <w:sz w:val="24"/>
          <w:szCs w:val="24"/>
        </w:rPr>
        <w:t>drop</w:t>
      </w:r>
      <w:r w:rsidR="005E0068">
        <w:rPr>
          <w:sz w:val="24"/>
          <w:szCs w:val="24"/>
        </w:rPr>
        <w:t>-</w:t>
      </w:r>
      <w:r w:rsidRPr="004005ED">
        <w:rPr>
          <w:sz w:val="24"/>
          <w:szCs w:val="24"/>
        </w:rPr>
        <w:t>down menu</w:t>
      </w:r>
    </w:p>
    <w:p w14:paraId="15143163" w14:textId="51A931F6" w:rsidR="00270693" w:rsidRDefault="00270693" w:rsidP="0091289E">
      <w:pPr>
        <w:pStyle w:val="Text"/>
        <w:numPr>
          <w:ilvl w:val="0"/>
          <w:numId w:val="2"/>
        </w:numPr>
        <w:tabs>
          <w:tab w:val="left" w:pos="360"/>
          <w:tab w:val="num" w:pos="144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choose between </w:t>
      </w:r>
      <w:r w:rsidR="00155F98">
        <w:rPr>
          <w:sz w:val="24"/>
          <w:szCs w:val="24"/>
        </w:rPr>
        <w:t>“Combined File”</w:t>
      </w:r>
      <w:r w:rsidR="004005ED" w:rsidRPr="00400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“Combined History” to run the data.  </w:t>
      </w:r>
      <w:r w:rsidR="008978A7">
        <w:rPr>
          <w:sz w:val="24"/>
          <w:szCs w:val="24"/>
        </w:rPr>
        <w:t xml:space="preserve"> </w:t>
      </w:r>
    </w:p>
    <w:p w14:paraId="1623A571" w14:textId="3296457B" w:rsidR="00270693" w:rsidRDefault="004B6ED6" w:rsidP="004B6ED6">
      <w:pPr>
        <w:pStyle w:val="Text"/>
        <w:tabs>
          <w:tab w:val="left" w:pos="360"/>
          <w:tab w:val="num" w:pos="2160"/>
          <w:tab w:val="left" w:pos="6390"/>
          <w:tab w:val="left" w:pos="7110"/>
        </w:tabs>
        <w:spacing w:before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  </w:t>
      </w:r>
      <w:r w:rsidR="00270693">
        <w:rPr>
          <w:sz w:val="24"/>
          <w:szCs w:val="24"/>
        </w:rPr>
        <w:t>“Combined File”</w:t>
      </w:r>
      <w:r w:rsidR="00270693" w:rsidRPr="004005ED">
        <w:rPr>
          <w:sz w:val="24"/>
          <w:szCs w:val="24"/>
        </w:rPr>
        <w:t xml:space="preserve"> </w:t>
      </w:r>
      <w:r w:rsidR="00270693">
        <w:rPr>
          <w:sz w:val="24"/>
          <w:szCs w:val="24"/>
        </w:rPr>
        <w:t xml:space="preserve">query only has </w:t>
      </w:r>
      <w:r w:rsidR="008978A7">
        <w:rPr>
          <w:sz w:val="24"/>
          <w:szCs w:val="24"/>
        </w:rPr>
        <w:t xml:space="preserve">current data </w:t>
      </w:r>
      <w:r w:rsidR="00BA4A75">
        <w:rPr>
          <w:sz w:val="24"/>
          <w:szCs w:val="24"/>
        </w:rPr>
        <w:t>at the time of execution.</w:t>
      </w:r>
      <w:r w:rsidR="00270693">
        <w:rPr>
          <w:sz w:val="24"/>
          <w:szCs w:val="24"/>
        </w:rPr>
        <w:t xml:space="preserve">  </w:t>
      </w:r>
    </w:p>
    <w:p w14:paraId="6CEFE209" w14:textId="2D52254D" w:rsidR="00270693" w:rsidRPr="0091289E" w:rsidRDefault="00BA4A75" w:rsidP="0091289E">
      <w:pPr>
        <w:pStyle w:val="Text"/>
        <w:numPr>
          <w:ilvl w:val="2"/>
          <w:numId w:val="2"/>
        </w:numPr>
        <w:tabs>
          <w:tab w:val="left" w:pos="360"/>
          <w:tab w:val="num" w:pos="288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elect to run this query for </w:t>
      </w:r>
      <w:r w:rsidR="005E0068">
        <w:rPr>
          <w:sz w:val="24"/>
          <w:szCs w:val="24"/>
        </w:rPr>
        <w:t xml:space="preserve">the </w:t>
      </w:r>
      <w:r>
        <w:rPr>
          <w:sz w:val="24"/>
          <w:szCs w:val="24"/>
        </w:rPr>
        <w:t>end of the Fiscal Year 202</w:t>
      </w:r>
      <w:r w:rsidR="00B6467B">
        <w:rPr>
          <w:sz w:val="24"/>
          <w:szCs w:val="24"/>
        </w:rPr>
        <w:t>3</w:t>
      </w:r>
      <w:r>
        <w:rPr>
          <w:sz w:val="24"/>
          <w:szCs w:val="24"/>
        </w:rPr>
        <w:t>, y</w:t>
      </w:r>
      <w:r w:rsidR="00270693">
        <w:rPr>
          <w:sz w:val="24"/>
          <w:szCs w:val="24"/>
        </w:rPr>
        <w:t xml:space="preserve">ou must </w:t>
      </w:r>
      <w:r>
        <w:rPr>
          <w:sz w:val="24"/>
          <w:szCs w:val="24"/>
        </w:rPr>
        <w:t xml:space="preserve">run it </w:t>
      </w:r>
      <w:r w:rsidR="008978A7" w:rsidRPr="00946301">
        <w:rPr>
          <w:szCs w:val="22"/>
        </w:rPr>
        <w:t>after the end of processing for PP</w:t>
      </w:r>
      <w:r w:rsidR="008978A7" w:rsidRPr="00946301">
        <w:rPr>
          <w:szCs w:val="22"/>
          <w:shd w:val="clear" w:color="auto" w:fill="FFFFFF"/>
        </w:rPr>
        <w:t xml:space="preserve"> </w:t>
      </w:r>
      <w:r w:rsidR="008978A7" w:rsidRPr="00946301">
        <w:rPr>
          <w:szCs w:val="22"/>
        </w:rPr>
        <w:t>202</w:t>
      </w:r>
      <w:r w:rsidR="00B6467B">
        <w:rPr>
          <w:szCs w:val="22"/>
        </w:rPr>
        <w:t>3</w:t>
      </w:r>
      <w:r w:rsidR="008978A7" w:rsidRPr="00946301">
        <w:rPr>
          <w:szCs w:val="22"/>
        </w:rPr>
        <w:t>-</w:t>
      </w:r>
      <w:r w:rsidR="00270693">
        <w:rPr>
          <w:szCs w:val="22"/>
        </w:rPr>
        <w:t>20</w:t>
      </w:r>
      <w:r w:rsidR="008978A7" w:rsidRPr="00946301">
        <w:rPr>
          <w:szCs w:val="22"/>
        </w:rPr>
        <w:t xml:space="preserve"> but before the end of processing for PP 202</w:t>
      </w:r>
      <w:r w:rsidR="00B6467B">
        <w:rPr>
          <w:szCs w:val="22"/>
        </w:rPr>
        <w:t>3</w:t>
      </w:r>
      <w:r w:rsidR="008978A7" w:rsidRPr="00946301">
        <w:rPr>
          <w:szCs w:val="22"/>
        </w:rPr>
        <w:t>-2</w:t>
      </w:r>
      <w:r w:rsidR="00270693">
        <w:rPr>
          <w:szCs w:val="22"/>
        </w:rPr>
        <w:t>1</w:t>
      </w:r>
      <w:r w:rsidR="008978A7" w:rsidRPr="00946301">
        <w:rPr>
          <w:szCs w:val="22"/>
        </w:rPr>
        <w:t xml:space="preserve"> (i.e., between September </w:t>
      </w:r>
      <w:r w:rsidR="00B6467B">
        <w:rPr>
          <w:szCs w:val="22"/>
        </w:rPr>
        <w:t xml:space="preserve">29 </w:t>
      </w:r>
      <w:r w:rsidR="00270693">
        <w:rPr>
          <w:szCs w:val="22"/>
        </w:rPr>
        <w:t>a</w:t>
      </w:r>
      <w:r w:rsidR="008978A7" w:rsidRPr="00946301">
        <w:rPr>
          <w:szCs w:val="22"/>
        </w:rPr>
        <w:t xml:space="preserve">nd </w:t>
      </w:r>
      <w:r w:rsidR="00270693">
        <w:rPr>
          <w:szCs w:val="22"/>
        </w:rPr>
        <w:t xml:space="preserve">October </w:t>
      </w:r>
      <w:r w:rsidR="00B6467B">
        <w:rPr>
          <w:szCs w:val="22"/>
        </w:rPr>
        <w:t>7</w:t>
      </w:r>
      <w:r w:rsidR="00270693">
        <w:rPr>
          <w:szCs w:val="22"/>
        </w:rPr>
        <w:t>, 20</w:t>
      </w:r>
      <w:r w:rsidR="008978A7" w:rsidRPr="00946301">
        <w:rPr>
          <w:szCs w:val="22"/>
        </w:rPr>
        <w:t>2</w:t>
      </w:r>
      <w:r w:rsidR="00B6467B">
        <w:rPr>
          <w:szCs w:val="22"/>
        </w:rPr>
        <w:t>3</w:t>
      </w:r>
      <w:r w:rsidR="008978A7" w:rsidRPr="00946301">
        <w:rPr>
          <w:szCs w:val="22"/>
        </w:rPr>
        <w:t>)</w:t>
      </w:r>
      <w:r w:rsidR="008978A7">
        <w:rPr>
          <w:szCs w:val="22"/>
        </w:rPr>
        <w:t xml:space="preserve">.  </w:t>
      </w:r>
    </w:p>
    <w:p w14:paraId="4985DF40" w14:textId="132F2EA2" w:rsidR="004005ED" w:rsidRPr="004005ED" w:rsidRDefault="004B6ED6" w:rsidP="004B6ED6">
      <w:pPr>
        <w:pStyle w:val="Text"/>
        <w:tabs>
          <w:tab w:val="left" w:pos="360"/>
          <w:tab w:val="left" w:pos="1350"/>
          <w:tab w:val="num" w:pos="2160"/>
        </w:tabs>
        <w:spacing w:before="0" w:line="240" w:lineRule="auto"/>
        <w:ind w:left="1980" w:hanging="54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 w:rsidR="00155F98">
        <w:rPr>
          <w:sz w:val="24"/>
          <w:szCs w:val="24"/>
        </w:rPr>
        <w:t>“Combined History</w:t>
      </w:r>
      <w:r w:rsidR="004005ED" w:rsidRPr="004005ED">
        <w:rPr>
          <w:sz w:val="24"/>
          <w:szCs w:val="24"/>
        </w:rPr>
        <w:t xml:space="preserve">” </w:t>
      </w:r>
      <w:r w:rsidR="00BA4A75">
        <w:rPr>
          <w:sz w:val="24"/>
          <w:szCs w:val="24"/>
        </w:rPr>
        <w:t xml:space="preserve">query </w:t>
      </w:r>
      <w:r w:rsidR="004005ED" w:rsidRPr="004005ED">
        <w:rPr>
          <w:sz w:val="24"/>
          <w:szCs w:val="24"/>
        </w:rPr>
        <w:t xml:space="preserve">allows you to identify the exact </w:t>
      </w:r>
      <w:r w:rsidR="00BA4A75">
        <w:rPr>
          <w:sz w:val="24"/>
          <w:szCs w:val="24"/>
        </w:rPr>
        <w:t xml:space="preserve">PP </w:t>
      </w:r>
      <w:r w:rsidR="004005ED" w:rsidRPr="004005ED">
        <w:rPr>
          <w:sz w:val="24"/>
          <w:szCs w:val="24"/>
        </w:rPr>
        <w:t xml:space="preserve">for which you </w:t>
      </w:r>
      <w:r>
        <w:rPr>
          <w:sz w:val="24"/>
          <w:szCs w:val="24"/>
        </w:rPr>
        <w:t xml:space="preserve">        </w:t>
      </w:r>
      <w:r w:rsidR="004005ED" w:rsidRPr="004005ED">
        <w:rPr>
          <w:sz w:val="24"/>
          <w:szCs w:val="24"/>
        </w:rPr>
        <w:t>want data</w:t>
      </w:r>
      <w:r w:rsidR="005B1D33">
        <w:rPr>
          <w:sz w:val="24"/>
          <w:szCs w:val="24"/>
        </w:rPr>
        <w:t>, and</w:t>
      </w:r>
      <w:r w:rsidR="004005ED" w:rsidRPr="004005ED">
        <w:rPr>
          <w:sz w:val="24"/>
          <w:szCs w:val="24"/>
        </w:rPr>
        <w:t xml:space="preserve"> </w:t>
      </w:r>
      <w:r w:rsidR="005B1D33">
        <w:rPr>
          <w:sz w:val="24"/>
          <w:szCs w:val="24"/>
        </w:rPr>
        <w:t>c</w:t>
      </w:r>
      <w:r w:rsidR="004005ED" w:rsidRPr="004005ED">
        <w:rPr>
          <w:sz w:val="24"/>
          <w:szCs w:val="24"/>
        </w:rPr>
        <w:t xml:space="preserve">lick on </w:t>
      </w:r>
      <w:r w:rsidR="005E0068">
        <w:rPr>
          <w:sz w:val="24"/>
          <w:szCs w:val="24"/>
        </w:rPr>
        <w:t xml:space="preserve">the </w:t>
      </w:r>
      <w:r w:rsidR="004005ED" w:rsidRPr="004005ED">
        <w:rPr>
          <w:sz w:val="24"/>
          <w:szCs w:val="24"/>
        </w:rPr>
        <w:t>file of choice</w:t>
      </w:r>
    </w:p>
    <w:p w14:paraId="0DB419CE" w14:textId="77777777" w:rsidR="00BA4A75" w:rsidRDefault="00BA4A75" w:rsidP="0091289E">
      <w:pPr>
        <w:pStyle w:val="Text"/>
        <w:numPr>
          <w:ilvl w:val="0"/>
          <w:numId w:val="2"/>
        </w:numPr>
        <w:tabs>
          <w:tab w:val="left" w:pos="360"/>
          <w:tab w:val="num" w:pos="144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2FD268A0" w14:textId="2B67C40F" w:rsidR="004005ED" w:rsidRPr="004005ED" w:rsidRDefault="004B6ED6" w:rsidP="004B6ED6">
      <w:pPr>
        <w:pStyle w:val="Text"/>
        <w:tabs>
          <w:tab w:val="left" w:pos="360"/>
          <w:tab w:val="num" w:pos="2160"/>
        </w:tabs>
        <w:spacing w:before="0"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a.   </w:t>
      </w:r>
      <w:r w:rsidR="004005ED" w:rsidRPr="004005ED">
        <w:rPr>
          <w:sz w:val="24"/>
          <w:szCs w:val="24"/>
        </w:rPr>
        <w:t xml:space="preserve">Select </w:t>
      </w:r>
      <w:r w:rsidR="004005ED" w:rsidRPr="00B6467B">
        <w:rPr>
          <w:sz w:val="24"/>
          <w:szCs w:val="24"/>
        </w:rPr>
        <w:t>“Combined File</w:t>
      </w:r>
      <w:r w:rsidR="00730CF8" w:rsidRPr="00B6467B">
        <w:rPr>
          <w:sz w:val="24"/>
          <w:szCs w:val="24"/>
        </w:rPr>
        <w:t>”</w:t>
      </w:r>
      <w:r w:rsidR="004005ED" w:rsidRPr="004005ED">
        <w:rPr>
          <w:sz w:val="24"/>
          <w:szCs w:val="24"/>
        </w:rPr>
        <w:t xml:space="preserve"> to display different report categories</w:t>
      </w:r>
      <w:r w:rsidR="008978A7">
        <w:rPr>
          <w:sz w:val="24"/>
          <w:szCs w:val="24"/>
        </w:rPr>
        <w:t xml:space="preserve">.  Below is </w:t>
      </w:r>
      <w:r w:rsidR="00D80BEB">
        <w:rPr>
          <w:sz w:val="24"/>
          <w:szCs w:val="24"/>
        </w:rPr>
        <w:t>an example</w:t>
      </w:r>
      <w:r w:rsidR="008978A7">
        <w:rPr>
          <w:sz w:val="24"/>
          <w:szCs w:val="24"/>
        </w:rPr>
        <w:t xml:space="preserve"> of running the query for the </w:t>
      </w:r>
      <w:r w:rsidR="008978A7" w:rsidRPr="004005ED">
        <w:rPr>
          <w:sz w:val="24"/>
          <w:szCs w:val="24"/>
        </w:rPr>
        <w:t>Leave – Annual, Sick &amp; LWOP</w:t>
      </w:r>
      <w:r w:rsidR="008978A7">
        <w:rPr>
          <w:sz w:val="24"/>
          <w:szCs w:val="24"/>
        </w:rPr>
        <w:t xml:space="preserve"> report:</w:t>
      </w:r>
    </w:p>
    <w:p w14:paraId="36049BD1" w14:textId="3C76118B" w:rsidR="004005ED" w:rsidRPr="004005ED" w:rsidRDefault="00D80BEB" w:rsidP="00D80BEB">
      <w:pPr>
        <w:pStyle w:val="Text"/>
        <w:tabs>
          <w:tab w:val="left" w:pos="360"/>
          <w:tab w:val="num" w:pos="2520"/>
        </w:tabs>
        <w:spacing w:before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b.   </w:t>
      </w:r>
      <w:r w:rsidR="004005ED" w:rsidRPr="004005ED">
        <w:rPr>
          <w:sz w:val="24"/>
          <w:szCs w:val="24"/>
        </w:rPr>
        <w:t xml:space="preserve">Select </w:t>
      </w:r>
      <w:r w:rsidR="005E0068">
        <w:rPr>
          <w:sz w:val="24"/>
          <w:szCs w:val="24"/>
        </w:rPr>
        <w:t xml:space="preserve">the </w:t>
      </w:r>
      <w:r w:rsidR="004005ED" w:rsidRPr="004005ED">
        <w:rPr>
          <w:sz w:val="24"/>
          <w:szCs w:val="24"/>
        </w:rPr>
        <w:t>“Leave – Annual, Sick &amp; LWOP” tab</w:t>
      </w:r>
    </w:p>
    <w:p w14:paraId="69DA64A9" w14:textId="1A81D36F" w:rsidR="004005ED" w:rsidRPr="004005ED" w:rsidRDefault="00D80BEB" w:rsidP="00D80BEB">
      <w:pPr>
        <w:pStyle w:val="Text"/>
        <w:tabs>
          <w:tab w:val="left" w:pos="360"/>
          <w:tab w:val="num" w:pos="2160"/>
        </w:tabs>
        <w:spacing w:before="0" w:line="240" w:lineRule="auto"/>
        <w:ind w:left="1800" w:hanging="810"/>
        <w:rPr>
          <w:sz w:val="24"/>
          <w:szCs w:val="24"/>
        </w:rPr>
      </w:pPr>
      <w:r>
        <w:rPr>
          <w:sz w:val="24"/>
          <w:szCs w:val="24"/>
        </w:rPr>
        <w:t xml:space="preserve">       c.   </w:t>
      </w:r>
      <w:r w:rsidR="004005ED" w:rsidRPr="004005ED">
        <w:rPr>
          <w:sz w:val="24"/>
          <w:szCs w:val="24"/>
        </w:rPr>
        <w:t xml:space="preserve">Enter the Dept, Bureau, Sub-Bur, and Org for which the report is to be run (If using “Combined History – Comb </w:t>
      </w:r>
      <w:proofErr w:type="spellStart"/>
      <w:r w:rsidR="004005ED" w:rsidRPr="004005ED">
        <w:rPr>
          <w:sz w:val="24"/>
          <w:szCs w:val="24"/>
        </w:rPr>
        <w:t>Hst</w:t>
      </w:r>
      <w:proofErr w:type="spellEnd"/>
      <w:r w:rsidR="004005ED" w:rsidRPr="004005ED">
        <w:rPr>
          <w:sz w:val="24"/>
          <w:szCs w:val="24"/>
        </w:rPr>
        <w:t xml:space="preserve"> Ad Hoc”, then enter desired pay periods)</w:t>
      </w:r>
    </w:p>
    <w:p w14:paraId="7A548906" w14:textId="18C78972" w:rsidR="004005ED" w:rsidRPr="004005ED" w:rsidRDefault="00D80BEB" w:rsidP="00D80BEB">
      <w:pPr>
        <w:pStyle w:val="Text"/>
        <w:tabs>
          <w:tab w:val="left" w:pos="360"/>
          <w:tab w:val="num" w:pos="2160"/>
        </w:tabs>
        <w:spacing w:before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d.   </w:t>
      </w:r>
      <w:r w:rsidR="004005ED" w:rsidRPr="004005ED">
        <w:rPr>
          <w:sz w:val="24"/>
          <w:szCs w:val="24"/>
        </w:rPr>
        <w:t>Select “Apply” to view the detail report</w:t>
      </w:r>
    </w:p>
    <w:p w14:paraId="18199F06" w14:textId="77777777" w:rsidR="004005ED" w:rsidRPr="004005ED" w:rsidRDefault="004005ED" w:rsidP="0091289E">
      <w:pPr>
        <w:pStyle w:val="Text"/>
        <w:tabs>
          <w:tab w:val="left" w:pos="360"/>
        </w:tabs>
        <w:spacing w:before="0" w:line="240" w:lineRule="auto"/>
        <w:ind w:left="360"/>
        <w:rPr>
          <w:sz w:val="24"/>
          <w:szCs w:val="24"/>
        </w:rPr>
      </w:pPr>
    </w:p>
    <w:sectPr w:rsidR="004005ED" w:rsidRPr="004005ED" w:rsidSect="00F86BFA">
      <w:endnotePr>
        <w:numFmt w:val="decimal"/>
      </w:endnotePr>
      <w:pgSz w:w="12240" w:h="15840" w:code="1"/>
      <w:pgMar w:top="1440" w:right="1440" w:bottom="1440" w:left="1440" w:header="245" w:footer="24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79C"/>
    <w:multiLevelType w:val="hybridMultilevel"/>
    <w:tmpl w:val="C5DC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14C2"/>
    <w:multiLevelType w:val="hybridMultilevel"/>
    <w:tmpl w:val="F9AA7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10A7D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D76A71"/>
    <w:multiLevelType w:val="hybridMultilevel"/>
    <w:tmpl w:val="F9A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10A7DE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5543562">
    <w:abstractNumId w:val="1"/>
  </w:num>
  <w:num w:numId="2" w16cid:durableId="419184100">
    <w:abstractNumId w:val="2"/>
  </w:num>
  <w:num w:numId="3" w16cid:durableId="32940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ED"/>
    <w:rsid w:val="00016981"/>
    <w:rsid w:val="00091918"/>
    <w:rsid w:val="0011097E"/>
    <w:rsid w:val="00127051"/>
    <w:rsid w:val="00155F98"/>
    <w:rsid w:val="00201D02"/>
    <w:rsid w:val="00270693"/>
    <w:rsid w:val="003541DC"/>
    <w:rsid w:val="003749B3"/>
    <w:rsid w:val="004005ED"/>
    <w:rsid w:val="00445F26"/>
    <w:rsid w:val="0046380D"/>
    <w:rsid w:val="004B6ED6"/>
    <w:rsid w:val="004C11AA"/>
    <w:rsid w:val="004D58AB"/>
    <w:rsid w:val="004F6BFC"/>
    <w:rsid w:val="00526001"/>
    <w:rsid w:val="005B1D33"/>
    <w:rsid w:val="005E0068"/>
    <w:rsid w:val="00603EFE"/>
    <w:rsid w:val="006530B4"/>
    <w:rsid w:val="00681F95"/>
    <w:rsid w:val="006847A2"/>
    <w:rsid w:val="00730CF8"/>
    <w:rsid w:val="007345E4"/>
    <w:rsid w:val="007C7AD3"/>
    <w:rsid w:val="008978A7"/>
    <w:rsid w:val="008D6BAA"/>
    <w:rsid w:val="00904D82"/>
    <w:rsid w:val="0091289E"/>
    <w:rsid w:val="00927EEC"/>
    <w:rsid w:val="009C342F"/>
    <w:rsid w:val="00B6467B"/>
    <w:rsid w:val="00BA4A75"/>
    <w:rsid w:val="00BE19A9"/>
    <w:rsid w:val="00C0795C"/>
    <w:rsid w:val="00C5212F"/>
    <w:rsid w:val="00C6063B"/>
    <w:rsid w:val="00C653F3"/>
    <w:rsid w:val="00D60B8A"/>
    <w:rsid w:val="00D80BEB"/>
    <w:rsid w:val="00E54C71"/>
    <w:rsid w:val="00E73D1F"/>
    <w:rsid w:val="00E93270"/>
    <w:rsid w:val="00EB26C0"/>
    <w:rsid w:val="00F63050"/>
    <w:rsid w:val="00F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F699"/>
  <w15:docId w15:val="{925C0EA1-F1E6-4443-8169-CCA8AB2C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05ED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05ED"/>
    <w:rPr>
      <w:rFonts w:ascii="Arial" w:eastAsia="Times New Roman" w:hAnsi="Arial" w:cs="Arial"/>
      <w:b/>
      <w:bCs/>
      <w:sz w:val="28"/>
      <w:szCs w:val="24"/>
    </w:rPr>
  </w:style>
  <w:style w:type="paragraph" w:customStyle="1" w:styleId="Text">
    <w:name w:val="Text"/>
    <w:rsid w:val="004005ED"/>
    <w:pPr>
      <w:spacing w:before="240"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1388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Schlegel, Christine</dc:creator>
  <cp:lastModifiedBy>Sanchez, Christine L</cp:lastModifiedBy>
  <cp:revision>3</cp:revision>
  <cp:lastPrinted>2023-08-21T20:38:00Z</cp:lastPrinted>
  <dcterms:created xsi:type="dcterms:W3CDTF">2023-08-21T20:45:00Z</dcterms:created>
  <dcterms:modified xsi:type="dcterms:W3CDTF">2023-08-21T20:46:00Z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618f711f4fbc1e2a5c8f54268fe80bd47044d24d1214733953cdcc5cf4e77d23</vt:lpwstr>
  </property>
</Properties>
</file>