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BBBD9AB" w14:textId="77777777" w:rsidR="002F062C" w:rsidRPr="00CA6B16" w:rsidRDefault="002F062C" w:rsidP="002F062C">
      <w:pPr>
        <w:spacing w:line="540" w:lineRule="exact"/>
        <w:rPr>
          <w:i/>
          <w:sz w:val="52"/>
          <w:szCs w:val="52"/>
        </w:rPr>
      </w:pPr>
      <w:r w:rsidRPr="00CA6B16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031C1" wp14:editId="7A7195CC">
                <wp:simplePos x="0" y="0"/>
                <wp:positionH relativeFrom="page">
                  <wp:posOffset>1965960</wp:posOffset>
                </wp:positionH>
                <wp:positionV relativeFrom="paragraph">
                  <wp:posOffset>186690</wp:posOffset>
                </wp:positionV>
                <wp:extent cx="4876800" cy="0"/>
                <wp:effectExtent l="0" t="19050" r="19050" b="19050"/>
                <wp:wrapNone/>
                <wp:docPr id="56" name="Line 56" descr="A dark blue line that breaks the title from the rest of the document." title="Lin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3528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C764C82" id="Line 56" o:spid="_x0000_s1026" alt="Title: Line  - Description: A dark blue line that breaks the title from the rest of the document.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8pt,14.7pt" to="538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" strokecolor="#035286" strokeweight="3pt">
                <w10:wrap anchorx="page"/>
              </v:line>
            </w:pict>
          </mc:Fallback>
        </mc:AlternateContent>
      </w:r>
      <w:r w:rsidRPr="00CA6B16">
        <w:rPr>
          <w:i/>
          <w:color w:val="035286"/>
          <w:sz w:val="52"/>
          <w:szCs w:val="52"/>
        </w:rPr>
        <w:t>Hawaii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620" w:firstRow="1" w:lastRow="0" w:firstColumn="0" w:lastColumn="0" w:noHBand="1" w:noVBand="1"/>
        <w:tblCaption w:val="Hurricane Lane Response"/>
        <w:tblDescription w:val="In Hawaii, FEMA and other federal agencies are on the ground working with the state, local governments, and the private sector to support the stability of these critical areas:"/>
      </w:tblPr>
      <w:tblGrid>
        <w:gridCol w:w="9355"/>
      </w:tblGrid>
      <w:tr w:rsidR="002F062C" w14:paraId="392B1C20" w14:textId="77777777" w:rsidTr="00A67B2F">
        <w:trPr>
          <w:trHeight w:val="720"/>
          <w:tblHeader/>
        </w:trPr>
        <w:tc>
          <w:tcPr>
            <w:tcW w:w="9355" w:type="dxa"/>
            <w:shd w:val="clear" w:color="auto" w:fill="DEEAF6" w:themeFill="accent1" w:themeFillTint="33"/>
          </w:tcPr>
          <w:p w14:paraId="21B1B2F5" w14:textId="513E3D05" w:rsidR="002F062C" w:rsidRPr="004E0B68" w:rsidRDefault="004E0B68" w:rsidP="00344491">
            <w:pPr>
              <w:rPr>
                <w:rFonts w:ascii="Franklin Gothic Demi" w:eastAsiaTheme="minorHAnsi" w:hAnsi="Franklin Gothic Demi" w:cs="Calibri"/>
                <w:color w:val="1F497D"/>
                <w:sz w:val="24"/>
                <w:szCs w:val="24"/>
              </w:rPr>
            </w:pPr>
            <w:r w:rsidRPr="004E0B68">
              <w:rPr>
                <w:rFonts w:ascii="Franklin Gothic Demi" w:hAnsi="Franklin Gothic Demi"/>
                <w:color w:val="1F4E79"/>
                <w:sz w:val="23"/>
                <w:szCs w:val="23"/>
              </w:rPr>
              <w:t xml:space="preserve">As FEMA and federal partners continue to support state and local governments, </w:t>
            </w:r>
            <w:r w:rsidR="00C9275E">
              <w:rPr>
                <w:rFonts w:ascii="Franklin Gothic Demi" w:hAnsi="Franklin Gothic Demi"/>
                <w:color w:val="1F4E79"/>
                <w:sz w:val="23"/>
                <w:szCs w:val="23"/>
              </w:rPr>
              <w:t xml:space="preserve">as </w:t>
            </w:r>
            <w:r w:rsidRPr="004E0B68">
              <w:rPr>
                <w:rFonts w:ascii="Franklin Gothic Demi" w:hAnsi="Franklin Gothic Demi"/>
                <w:color w:val="1F4E79"/>
                <w:sz w:val="23"/>
                <w:szCs w:val="23"/>
              </w:rPr>
              <w:t xml:space="preserve">residents should </w:t>
            </w:r>
            <w:r w:rsidR="00C9275E">
              <w:rPr>
                <w:rFonts w:ascii="Franklin Gothic Demi" w:hAnsi="Franklin Gothic Demi"/>
                <w:color w:val="1F4E79"/>
                <w:sz w:val="23"/>
                <w:szCs w:val="23"/>
              </w:rPr>
              <w:t>continue following</w:t>
            </w:r>
            <w:r w:rsidRPr="004E0B68">
              <w:rPr>
                <w:rFonts w:ascii="Franklin Gothic Demi" w:hAnsi="Franklin Gothic Demi"/>
                <w:color w:val="1F4E79"/>
                <w:sz w:val="23"/>
                <w:szCs w:val="23"/>
              </w:rPr>
              <w:t xml:space="preserve"> the direction of local officials</w:t>
            </w:r>
            <w:r w:rsidR="00344491">
              <w:rPr>
                <w:rFonts w:ascii="Franklin Gothic Demi" w:hAnsi="Franklin Gothic Demi"/>
                <w:color w:val="1F4E79"/>
                <w:sz w:val="23"/>
                <w:szCs w:val="23"/>
              </w:rPr>
              <w:t xml:space="preserve"> and not let their guard down</w:t>
            </w:r>
            <w:r w:rsidRPr="004E0B68">
              <w:rPr>
                <w:rFonts w:ascii="Franklin Gothic Demi" w:hAnsi="Franklin Gothic Demi"/>
                <w:color w:val="1F4E79"/>
                <w:sz w:val="23"/>
                <w:szCs w:val="23"/>
              </w:rPr>
              <w:t xml:space="preserve">. </w:t>
            </w:r>
            <w:r w:rsidR="00344491">
              <w:rPr>
                <w:rFonts w:ascii="Franklin Gothic Demi" w:hAnsi="Franklin Gothic Demi"/>
                <w:color w:val="1F4E79"/>
                <w:sz w:val="23"/>
                <w:szCs w:val="23"/>
              </w:rPr>
              <w:t>Tropical Storm</w:t>
            </w:r>
            <w:r w:rsidR="00E4334D">
              <w:rPr>
                <w:rFonts w:ascii="Franklin Gothic Demi" w:hAnsi="Franklin Gothic Demi"/>
                <w:color w:val="1F4E79"/>
                <w:sz w:val="23"/>
                <w:szCs w:val="23"/>
              </w:rPr>
              <w:t xml:space="preserve"> Lane continues to weaken, </w:t>
            </w:r>
            <w:r w:rsidR="00344491">
              <w:rPr>
                <w:rFonts w:ascii="Franklin Gothic Demi" w:hAnsi="Franklin Gothic Demi"/>
                <w:color w:val="1F4E79"/>
                <w:sz w:val="23"/>
                <w:szCs w:val="23"/>
              </w:rPr>
              <w:t>but rain continue along some of the islands</w:t>
            </w:r>
            <w:r w:rsidR="00E4334D">
              <w:rPr>
                <w:rFonts w:ascii="Franklin Gothic Demi" w:hAnsi="Franklin Gothic Demi"/>
                <w:color w:val="1F4E79"/>
                <w:sz w:val="23"/>
                <w:szCs w:val="23"/>
              </w:rPr>
              <w:t xml:space="preserve">. </w:t>
            </w:r>
          </w:p>
        </w:tc>
      </w:tr>
    </w:tbl>
    <w:p w14:paraId="45E2B72A" w14:textId="77777777" w:rsidR="00BA3064" w:rsidRDefault="00BA3064"/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he seven critical areas of focus"/>
        <w:tblDescription w:val="Seven icons representing the areas of focus and their corresponding descriptions. The areas of focus are as follows: Safey and Security; Food, Water, Sheltering; Health and Medical; Energy (Power and Fuel); Communications; Transportation; Hazardous Waste"/>
      </w:tblPr>
      <w:tblGrid>
        <w:gridCol w:w="1890"/>
        <w:gridCol w:w="7465"/>
      </w:tblGrid>
      <w:tr w:rsidR="00BA3064" w14:paraId="1AB353C2" w14:textId="77777777" w:rsidTr="00A67B2F">
        <w:trPr>
          <w:trHeight w:val="20"/>
          <w:tblHeader/>
        </w:trPr>
        <w:tc>
          <w:tcPr>
            <w:tcW w:w="1890" w:type="dxa"/>
            <w:vMerge w:val="restart"/>
          </w:tcPr>
          <w:p w14:paraId="2599A14C" w14:textId="77777777" w:rsidR="008A6DBC" w:rsidRDefault="00DE0866">
            <w:pPr>
              <w:rPr>
                <w:rFonts w:ascii="Franklin Gothic Demi" w:hAnsi="Franklin Gothic Demi"/>
                <w:sz w:val="34"/>
                <w:szCs w:val="34"/>
              </w:rPr>
            </w:pPr>
            <w:r>
              <w:rPr>
                <w:rFonts w:ascii="Franklin Gothic Demi" w:hAnsi="Franklin Gothic Demi"/>
                <w:noProof/>
                <w:sz w:val="34"/>
                <w:szCs w:val="34"/>
              </w:rPr>
              <w:drawing>
                <wp:inline distT="0" distB="0" distL="0" distR="0" wp14:anchorId="728CA765" wp14:editId="18FECA4D">
                  <wp:extent cx="1097280" cy="1112402"/>
                  <wp:effectExtent l="0" t="0" r="7620" b="0"/>
                  <wp:docPr id="2" name="Picture 2" descr="Safety and Security" title="Safety and Secur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fety-and-Securit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11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</w:tcPr>
          <w:p w14:paraId="11CDAEB0" w14:textId="77777777" w:rsidR="008A6DBC" w:rsidRPr="00B77E0D" w:rsidRDefault="00B77E0D">
            <w:pPr>
              <w:rPr>
                <w:rFonts w:ascii="Franklin Gothic Demi" w:hAnsi="Franklin Gothic Demi"/>
                <w:sz w:val="40"/>
                <w:szCs w:val="34"/>
              </w:rPr>
            </w:pPr>
            <w:r w:rsidRPr="00B77E0D">
              <w:rPr>
                <w:rFonts w:ascii="Franklin Gothic Demi" w:hAnsi="Franklin Gothic Demi"/>
                <w:color w:val="035387"/>
                <w:sz w:val="40"/>
                <w:szCs w:val="34"/>
              </w:rPr>
              <w:t>SAFETY AND SECURITY</w:t>
            </w:r>
          </w:p>
        </w:tc>
      </w:tr>
      <w:tr w:rsidR="00BA3064" w14:paraId="2E89B6BB" w14:textId="77777777" w:rsidTr="00A67B2F">
        <w:trPr>
          <w:trHeight w:val="20"/>
          <w:tblHeader/>
        </w:trPr>
        <w:tc>
          <w:tcPr>
            <w:tcW w:w="1890" w:type="dxa"/>
            <w:vMerge/>
          </w:tcPr>
          <w:p w14:paraId="6CA0E755" w14:textId="77777777" w:rsidR="008A6DBC" w:rsidRDefault="008A6DBC">
            <w:pPr>
              <w:rPr>
                <w:rFonts w:ascii="Franklin Gothic Demi" w:hAnsi="Franklin Gothic Demi"/>
                <w:sz w:val="34"/>
                <w:szCs w:val="34"/>
              </w:rPr>
            </w:pPr>
          </w:p>
        </w:tc>
        <w:tc>
          <w:tcPr>
            <w:tcW w:w="7465" w:type="dxa"/>
          </w:tcPr>
          <w:p w14:paraId="73D78802" w14:textId="1EC38629" w:rsidR="008A6DBC" w:rsidRPr="00BF4E22" w:rsidRDefault="008A6DBC" w:rsidP="00D6513E">
            <w:r w:rsidRPr="007E4B15">
              <w:t xml:space="preserve">Three FEMA Urban Search and Rescue teams </w:t>
            </w:r>
            <w:r w:rsidR="00193B6F">
              <w:t>and four Law Enforcement Quick Response Teams ar</w:t>
            </w:r>
            <w:r w:rsidR="00D6513E">
              <w:t>e deployed in Hawaii to support</w:t>
            </w:r>
            <w:r w:rsidRPr="007E4B15">
              <w:t xml:space="preserve"> potential lifesaving operations.</w:t>
            </w:r>
          </w:p>
        </w:tc>
      </w:tr>
      <w:tr w:rsidR="002E7DD7" w14:paraId="04B61EFE" w14:textId="77777777" w:rsidTr="00A62B18">
        <w:trPr>
          <w:trHeight w:val="20"/>
        </w:trPr>
        <w:tc>
          <w:tcPr>
            <w:tcW w:w="9355" w:type="dxa"/>
            <w:gridSpan w:val="2"/>
          </w:tcPr>
          <w:p w14:paraId="7433DD1A" w14:textId="77777777" w:rsidR="002E7DD7" w:rsidRPr="00B77E0D" w:rsidRDefault="002E7DD7">
            <w:pPr>
              <w:rPr>
                <w:rFonts w:ascii="Franklin Gothic Demi" w:hAnsi="Franklin Gothic Demi"/>
                <w:color w:val="035387"/>
                <w:sz w:val="32"/>
                <w:szCs w:val="34"/>
              </w:rPr>
            </w:pPr>
          </w:p>
        </w:tc>
      </w:tr>
      <w:tr w:rsidR="00BA3064" w14:paraId="283F2E3F" w14:textId="77777777" w:rsidTr="00A62B18">
        <w:trPr>
          <w:trHeight w:val="20"/>
        </w:trPr>
        <w:tc>
          <w:tcPr>
            <w:tcW w:w="1890" w:type="dxa"/>
            <w:vMerge w:val="restart"/>
          </w:tcPr>
          <w:p w14:paraId="59CFA327" w14:textId="77777777" w:rsidR="008A6DBC" w:rsidRDefault="00DE0866">
            <w:pPr>
              <w:rPr>
                <w:rFonts w:ascii="Franklin Gothic Demi" w:hAnsi="Franklin Gothic Demi"/>
                <w:sz w:val="34"/>
                <w:szCs w:val="34"/>
              </w:rPr>
            </w:pPr>
            <w:r>
              <w:rPr>
                <w:rFonts w:ascii="Franklin Gothic Demi" w:hAnsi="Franklin Gothic Demi"/>
                <w:noProof/>
                <w:sz w:val="34"/>
                <w:szCs w:val="34"/>
              </w:rPr>
              <w:drawing>
                <wp:inline distT="0" distB="0" distL="0" distR="0" wp14:anchorId="01A3A226" wp14:editId="7D904BCA">
                  <wp:extent cx="1097280" cy="1112403"/>
                  <wp:effectExtent l="0" t="0" r="7620" b="0"/>
                  <wp:docPr id="3" name="Picture 3" descr="Food, Water, and Shelter" title="Food, Water, and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od,-Water,-Shelteri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112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</w:tcPr>
          <w:p w14:paraId="0DB307CE" w14:textId="77777777" w:rsidR="008A6DBC" w:rsidRPr="00B77E0D" w:rsidRDefault="00B77E0D">
            <w:pPr>
              <w:rPr>
                <w:rFonts w:ascii="Franklin Gothic Demi" w:hAnsi="Franklin Gothic Demi"/>
                <w:color w:val="035387"/>
                <w:sz w:val="40"/>
                <w:szCs w:val="34"/>
              </w:rPr>
            </w:pPr>
            <w:r w:rsidRPr="00B77E0D">
              <w:rPr>
                <w:rFonts w:ascii="Franklin Gothic Demi" w:hAnsi="Franklin Gothic Demi"/>
                <w:color w:val="035387"/>
                <w:sz w:val="40"/>
                <w:szCs w:val="34"/>
              </w:rPr>
              <w:t>FOOD, WATER, SHELTERING</w:t>
            </w:r>
          </w:p>
        </w:tc>
      </w:tr>
      <w:tr w:rsidR="00BA3064" w14:paraId="1FF7E8ED" w14:textId="77777777" w:rsidTr="00A62B18">
        <w:trPr>
          <w:trHeight w:val="20"/>
        </w:trPr>
        <w:tc>
          <w:tcPr>
            <w:tcW w:w="1890" w:type="dxa"/>
            <w:vMerge/>
          </w:tcPr>
          <w:p w14:paraId="1ADDFA82" w14:textId="77777777" w:rsidR="008A6DBC" w:rsidRDefault="008A6DBC">
            <w:pPr>
              <w:rPr>
                <w:rFonts w:ascii="Franklin Gothic Demi" w:hAnsi="Franklin Gothic Demi"/>
                <w:sz w:val="34"/>
                <w:szCs w:val="34"/>
              </w:rPr>
            </w:pPr>
          </w:p>
        </w:tc>
        <w:tc>
          <w:tcPr>
            <w:tcW w:w="7465" w:type="dxa"/>
          </w:tcPr>
          <w:p w14:paraId="60DD17E2" w14:textId="1BDA7ECC" w:rsidR="00344491" w:rsidRDefault="00F401CF" w:rsidP="00193B6F">
            <w:r w:rsidRPr="007E4B15">
              <w:t xml:space="preserve">FEMA maintains strategically located facilities on the islands to provide </w:t>
            </w:r>
            <w:r w:rsidR="00A06301" w:rsidRPr="007E4B15">
              <w:t xml:space="preserve">the </w:t>
            </w:r>
            <w:r w:rsidRPr="007E4B15">
              <w:t xml:space="preserve">state </w:t>
            </w:r>
            <w:r w:rsidR="00206353" w:rsidRPr="007E4B15">
              <w:t>with supplies as</w:t>
            </w:r>
            <w:r w:rsidRPr="007E4B15">
              <w:t xml:space="preserve"> needed and requested.</w:t>
            </w:r>
            <w:r w:rsidR="00D6513E">
              <w:t xml:space="preserve"> </w:t>
            </w:r>
            <w:r w:rsidR="00344491">
              <w:t xml:space="preserve">Approximately 1,000 people stayed in shelters Friday night as the numbers continue to decrease. </w:t>
            </w:r>
          </w:p>
          <w:p w14:paraId="0CA48E68" w14:textId="6C5D53BF" w:rsidR="00BF4E22" w:rsidRPr="008A6DBC" w:rsidRDefault="00BF4E22" w:rsidP="00344491">
            <w:pPr>
              <w:rPr>
                <w:sz w:val="28"/>
                <w:szCs w:val="34"/>
              </w:rPr>
            </w:pPr>
          </w:p>
        </w:tc>
      </w:tr>
      <w:tr w:rsidR="002E7DD7" w14:paraId="5CFFED97" w14:textId="77777777" w:rsidTr="00A62B18">
        <w:trPr>
          <w:trHeight w:val="20"/>
        </w:trPr>
        <w:tc>
          <w:tcPr>
            <w:tcW w:w="9355" w:type="dxa"/>
            <w:gridSpan w:val="2"/>
          </w:tcPr>
          <w:p w14:paraId="04AF87F8" w14:textId="1CEA1544" w:rsidR="002E7DD7" w:rsidRPr="00B77E0D" w:rsidRDefault="002E7DD7">
            <w:pPr>
              <w:rPr>
                <w:rFonts w:ascii="Franklin Gothic Demi" w:hAnsi="Franklin Gothic Demi"/>
                <w:color w:val="035387"/>
                <w:sz w:val="32"/>
                <w:szCs w:val="34"/>
              </w:rPr>
            </w:pPr>
          </w:p>
        </w:tc>
      </w:tr>
      <w:tr w:rsidR="00BA3064" w14:paraId="7A2DD409" w14:textId="77777777" w:rsidTr="00A62B18">
        <w:trPr>
          <w:trHeight w:val="20"/>
        </w:trPr>
        <w:tc>
          <w:tcPr>
            <w:tcW w:w="1890" w:type="dxa"/>
            <w:vMerge w:val="restart"/>
          </w:tcPr>
          <w:p w14:paraId="614A920B" w14:textId="77777777" w:rsidR="008A6DBC" w:rsidRDefault="00DE0866">
            <w:pPr>
              <w:rPr>
                <w:rFonts w:ascii="Franklin Gothic Demi" w:hAnsi="Franklin Gothic Demi"/>
                <w:sz w:val="34"/>
                <w:szCs w:val="34"/>
              </w:rPr>
            </w:pPr>
            <w:r>
              <w:rPr>
                <w:rFonts w:ascii="Franklin Gothic Demi" w:hAnsi="Franklin Gothic Demi"/>
                <w:noProof/>
                <w:sz w:val="34"/>
                <w:szCs w:val="34"/>
              </w:rPr>
              <w:drawing>
                <wp:inline distT="0" distB="0" distL="0" distR="0" wp14:anchorId="23B8893C" wp14:editId="797583C2">
                  <wp:extent cx="1097280" cy="1112403"/>
                  <wp:effectExtent l="0" t="0" r="7620" b="0"/>
                  <wp:docPr id="4" name="Picture 4" title="Health and Me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alth-and-Med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112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</w:tcPr>
          <w:p w14:paraId="04D1A82F" w14:textId="77777777" w:rsidR="008A6DBC" w:rsidRPr="00B77E0D" w:rsidRDefault="00B77E0D">
            <w:pPr>
              <w:rPr>
                <w:rFonts w:ascii="Franklin Gothic Demi" w:hAnsi="Franklin Gothic Demi"/>
                <w:color w:val="035387"/>
                <w:sz w:val="40"/>
                <w:szCs w:val="34"/>
              </w:rPr>
            </w:pPr>
            <w:r w:rsidRPr="00B77E0D">
              <w:rPr>
                <w:rFonts w:ascii="Franklin Gothic Demi" w:hAnsi="Franklin Gothic Demi"/>
                <w:color w:val="035387"/>
                <w:sz w:val="40"/>
                <w:szCs w:val="34"/>
              </w:rPr>
              <w:t>HEALTH AND MEDICAL</w:t>
            </w:r>
          </w:p>
        </w:tc>
      </w:tr>
      <w:tr w:rsidR="00BA3064" w14:paraId="46E7BCD9" w14:textId="77777777" w:rsidTr="00A62B18">
        <w:trPr>
          <w:trHeight w:val="20"/>
        </w:trPr>
        <w:tc>
          <w:tcPr>
            <w:tcW w:w="1890" w:type="dxa"/>
            <w:vMerge/>
          </w:tcPr>
          <w:p w14:paraId="4B2C499E" w14:textId="77777777" w:rsidR="008A6DBC" w:rsidRDefault="008A6DBC">
            <w:pPr>
              <w:rPr>
                <w:rFonts w:ascii="Franklin Gothic Demi" w:hAnsi="Franklin Gothic Demi"/>
                <w:sz w:val="34"/>
                <w:szCs w:val="34"/>
              </w:rPr>
            </w:pPr>
          </w:p>
        </w:tc>
        <w:tc>
          <w:tcPr>
            <w:tcW w:w="7465" w:type="dxa"/>
          </w:tcPr>
          <w:p w14:paraId="10156899" w14:textId="7251782B" w:rsidR="007E4B15" w:rsidRDefault="00C1313B" w:rsidP="002725AC">
            <w:r>
              <w:t>Dialysis C</w:t>
            </w:r>
            <w:r w:rsidR="007E4B15">
              <w:t xml:space="preserve">enters </w:t>
            </w:r>
            <w:r w:rsidR="00E9709F">
              <w:t>with</w:t>
            </w:r>
            <w:r w:rsidR="007E4B15">
              <w:t xml:space="preserve"> on-site generators </w:t>
            </w:r>
            <w:r w:rsidR="00E9709F">
              <w:t xml:space="preserve">have been identified </w:t>
            </w:r>
            <w:r w:rsidR="007E4B15">
              <w:t xml:space="preserve">on each island. </w:t>
            </w:r>
          </w:p>
          <w:p w14:paraId="205A652A" w14:textId="77777777" w:rsidR="00E4334D" w:rsidRPr="007E4B15" w:rsidRDefault="00E4334D" w:rsidP="002725AC">
            <w:r>
              <w:t>Two U.S. Department of Health and Human Services Disaster Medical Assistance teams are deployed to Hawaii.</w:t>
            </w:r>
          </w:p>
        </w:tc>
      </w:tr>
      <w:tr w:rsidR="002E7DD7" w14:paraId="39E1B65A" w14:textId="77777777" w:rsidTr="00A62B18">
        <w:trPr>
          <w:trHeight w:val="20"/>
        </w:trPr>
        <w:tc>
          <w:tcPr>
            <w:tcW w:w="9355" w:type="dxa"/>
            <w:gridSpan w:val="2"/>
          </w:tcPr>
          <w:p w14:paraId="43449A56" w14:textId="77777777" w:rsidR="002E7DD7" w:rsidRPr="00B77E0D" w:rsidRDefault="002E7DD7">
            <w:pPr>
              <w:rPr>
                <w:rFonts w:ascii="Franklin Gothic Demi" w:hAnsi="Franklin Gothic Demi"/>
                <w:color w:val="035387"/>
                <w:sz w:val="32"/>
                <w:szCs w:val="34"/>
              </w:rPr>
            </w:pPr>
          </w:p>
        </w:tc>
      </w:tr>
      <w:tr w:rsidR="00BA3064" w14:paraId="529772AE" w14:textId="77777777" w:rsidTr="00A62B18">
        <w:trPr>
          <w:trHeight w:val="20"/>
        </w:trPr>
        <w:tc>
          <w:tcPr>
            <w:tcW w:w="1890" w:type="dxa"/>
            <w:vMerge w:val="restart"/>
          </w:tcPr>
          <w:p w14:paraId="231D5DC2" w14:textId="77777777" w:rsidR="008A6DBC" w:rsidRDefault="00DE0866">
            <w:pPr>
              <w:rPr>
                <w:rFonts w:ascii="Franklin Gothic Demi" w:hAnsi="Franklin Gothic Demi"/>
                <w:sz w:val="34"/>
                <w:szCs w:val="34"/>
              </w:rPr>
            </w:pPr>
            <w:r>
              <w:rPr>
                <w:rFonts w:ascii="Franklin Gothic Demi" w:hAnsi="Franklin Gothic Demi"/>
                <w:noProof/>
                <w:sz w:val="34"/>
                <w:szCs w:val="34"/>
              </w:rPr>
              <w:drawing>
                <wp:inline distT="0" distB="0" distL="0" distR="0" wp14:anchorId="2C4C95D3" wp14:editId="111C8C4F">
                  <wp:extent cx="1097280" cy="1112402"/>
                  <wp:effectExtent l="0" t="0" r="7620" b="0"/>
                  <wp:docPr id="5" name="Picture 5" title="Energy (Power &amp; Fue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nergy-Power-&amp;-Fue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11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</w:tcPr>
          <w:p w14:paraId="38A2A4C2" w14:textId="77777777" w:rsidR="008A6DBC" w:rsidRPr="00B77E0D" w:rsidRDefault="00B77E0D">
            <w:pPr>
              <w:rPr>
                <w:rFonts w:ascii="Franklin Gothic Demi" w:hAnsi="Franklin Gothic Demi"/>
                <w:color w:val="035387"/>
                <w:sz w:val="40"/>
                <w:szCs w:val="34"/>
              </w:rPr>
            </w:pPr>
            <w:r w:rsidRPr="00B77E0D">
              <w:rPr>
                <w:rFonts w:ascii="Franklin Gothic Demi" w:hAnsi="Franklin Gothic Demi"/>
                <w:color w:val="035387"/>
                <w:sz w:val="40"/>
                <w:szCs w:val="34"/>
              </w:rPr>
              <w:t>ENERGY (POWER &amp; FUEL)</w:t>
            </w:r>
          </w:p>
        </w:tc>
      </w:tr>
      <w:tr w:rsidR="00BA3064" w14:paraId="65396AC3" w14:textId="77777777" w:rsidTr="00A62B18">
        <w:trPr>
          <w:trHeight w:val="20"/>
        </w:trPr>
        <w:tc>
          <w:tcPr>
            <w:tcW w:w="1890" w:type="dxa"/>
            <w:vMerge/>
          </w:tcPr>
          <w:p w14:paraId="17174CA3" w14:textId="77777777" w:rsidR="008A6DBC" w:rsidRDefault="008A6DBC">
            <w:pPr>
              <w:rPr>
                <w:rFonts w:ascii="Franklin Gothic Demi" w:hAnsi="Franklin Gothic Demi"/>
                <w:sz w:val="34"/>
                <w:szCs w:val="34"/>
              </w:rPr>
            </w:pPr>
          </w:p>
        </w:tc>
        <w:tc>
          <w:tcPr>
            <w:tcW w:w="7465" w:type="dxa"/>
          </w:tcPr>
          <w:p w14:paraId="73E3D15E" w14:textId="7986D534" w:rsidR="007E4B15" w:rsidRDefault="007E4B15" w:rsidP="008A6DBC">
            <w:r w:rsidRPr="007E4B15">
              <w:t>Generators have been shipped</w:t>
            </w:r>
            <w:r w:rsidR="00664727">
              <w:t xml:space="preserve"> and ready </w:t>
            </w:r>
            <w:r w:rsidR="00E9709F">
              <w:t>to use</w:t>
            </w:r>
            <w:r w:rsidRPr="007E4B15">
              <w:t xml:space="preserve">. </w:t>
            </w:r>
          </w:p>
          <w:p w14:paraId="05E40048" w14:textId="77777777" w:rsidR="008A6DBC" w:rsidRPr="007E4B15" w:rsidRDefault="00F401CF" w:rsidP="008A6DBC">
            <w:r w:rsidRPr="007E4B15">
              <w:t xml:space="preserve">U.S. Department of Energy and </w:t>
            </w:r>
            <w:r w:rsidR="008A6DBC" w:rsidRPr="007E4B15">
              <w:t>U.S. Army Corps of Engineers are deployed</w:t>
            </w:r>
            <w:r w:rsidR="002113D5" w:rsidRPr="007E4B15">
              <w:t xml:space="preserve"> to support temporary power and energy systems</w:t>
            </w:r>
            <w:r w:rsidR="008A6DBC" w:rsidRPr="007E4B15">
              <w:t>.</w:t>
            </w:r>
          </w:p>
          <w:p w14:paraId="16EB8AD2" w14:textId="6CFEA1CF" w:rsidR="005C1C84" w:rsidRPr="005C1C84" w:rsidRDefault="005C1C84" w:rsidP="00344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E7DD7" w14:paraId="2BEA6374" w14:textId="77777777" w:rsidTr="00A62B18">
        <w:trPr>
          <w:trHeight w:val="20"/>
        </w:trPr>
        <w:tc>
          <w:tcPr>
            <w:tcW w:w="9355" w:type="dxa"/>
            <w:gridSpan w:val="2"/>
          </w:tcPr>
          <w:p w14:paraId="66C197D3" w14:textId="77777777" w:rsidR="002E7DD7" w:rsidRPr="00B77E0D" w:rsidRDefault="002E7DD7">
            <w:pPr>
              <w:rPr>
                <w:rFonts w:ascii="Franklin Gothic Demi" w:hAnsi="Franklin Gothic Demi"/>
                <w:color w:val="035387"/>
                <w:sz w:val="32"/>
                <w:szCs w:val="34"/>
              </w:rPr>
            </w:pPr>
          </w:p>
        </w:tc>
      </w:tr>
      <w:tr w:rsidR="00BA3064" w14:paraId="3A540840" w14:textId="77777777" w:rsidTr="00A62B18">
        <w:trPr>
          <w:trHeight w:val="20"/>
        </w:trPr>
        <w:tc>
          <w:tcPr>
            <w:tcW w:w="1890" w:type="dxa"/>
            <w:vMerge w:val="restart"/>
          </w:tcPr>
          <w:p w14:paraId="59F61EE6" w14:textId="77777777" w:rsidR="008A6DBC" w:rsidRDefault="00DE0866">
            <w:pPr>
              <w:rPr>
                <w:rFonts w:ascii="Franklin Gothic Demi" w:hAnsi="Franklin Gothic Demi"/>
                <w:sz w:val="34"/>
                <w:szCs w:val="34"/>
              </w:rPr>
            </w:pPr>
            <w:r>
              <w:rPr>
                <w:rFonts w:ascii="Franklin Gothic Demi" w:hAnsi="Franklin Gothic Demi"/>
                <w:noProof/>
                <w:sz w:val="34"/>
                <w:szCs w:val="34"/>
              </w:rPr>
              <w:drawing>
                <wp:inline distT="0" distB="0" distL="0" distR="0" wp14:anchorId="0F3F5F36" wp14:editId="0D344A0D">
                  <wp:extent cx="1097280" cy="1112408"/>
                  <wp:effectExtent l="0" t="0" r="7620" b="0"/>
                  <wp:docPr id="6" name="Picture 6" title="Commun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mmunication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11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</w:tcPr>
          <w:p w14:paraId="520C3B84" w14:textId="77777777" w:rsidR="008A6DBC" w:rsidRPr="00B77E0D" w:rsidRDefault="00B77E0D">
            <w:pPr>
              <w:rPr>
                <w:rFonts w:ascii="Franklin Gothic Demi" w:hAnsi="Franklin Gothic Demi"/>
                <w:color w:val="035387"/>
                <w:sz w:val="40"/>
                <w:szCs w:val="34"/>
              </w:rPr>
            </w:pPr>
            <w:r w:rsidRPr="00B77E0D">
              <w:rPr>
                <w:rFonts w:ascii="Franklin Gothic Demi" w:hAnsi="Franklin Gothic Demi"/>
                <w:color w:val="035387"/>
                <w:sz w:val="40"/>
                <w:szCs w:val="34"/>
              </w:rPr>
              <w:t>COMMUNICATIONS</w:t>
            </w:r>
          </w:p>
        </w:tc>
      </w:tr>
      <w:tr w:rsidR="00BA3064" w14:paraId="0A457074" w14:textId="77777777" w:rsidTr="00A62B18">
        <w:trPr>
          <w:trHeight w:val="20"/>
        </w:trPr>
        <w:tc>
          <w:tcPr>
            <w:tcW w:w="1890" w:type="dxa"/>
            <w:vMerge/>
          </w:tcPr>
          <w:p w14:paraId="44CD5C29" w14:textId="77777777" w:rsidR="008A6DBC" w:rsidRDefault="008A6DBC">
            <w:pPr>
              <w:rPr>
                <w:rFonts w:ascii="Franklin Gothic Demi" w:hAnsi="Franklin Gothic Demi"/>
                <w:sz w:val="34"/>
                <w:szCs w:val="34"/>
              </w:rPr>
            </w:pPr>
          </w:p>
        </w:tc>
        <w:tc>
          <w:tcPr>
            <w:tcW w:w="7465" w:type="dxa"/>
          </w:tcPr>
          <w:p w14:paraId="155573BA" w14:textId="77777777" w:rsidR="008A6DBC" w:rsidRPr="007E4B15" w:rsidRDefault="00F401CF" w:rsidP="008A6DBC">
            <w:r w:rsidRPr="007E4B15">
              <w:t xml:space="preserve">Mobile Emergency Communications Assets are deployed to support the state. FEMA staff are pre-positioned to ensure operational communications are resilient </w:t>
            </w:r>
            <w:r w:rsidRPr="007E4B15">
              <w:rPr>
                <w:noProof/>
              </w:rPr>
              <w:t>for effective coordination</w:t>
            </w:r>
            <w:r w:rsidR="003A7A57">
              <w:t xml:space="preserve"> at all five county operation centers.</w:t>
            </w:r>
          </w:p>
        </w:tc>
      </w:tr>
      <w:tr w:rsidR="002E7DD7" w14:paraId="50F4C99A" w14:textId="77777777" w:rsidTr="00A62B18">
        <w:trPr>
          <w:trHeight w:val="20"/>
        </w:trPr>
        <w:tc>
          <w:tcPr>
            <w:tcW w:w="9355" w:type="dxa"/>
            <w:gridSpan w:val="2"/>
          </w:tcPr>
          <w:p w14:paraId="24F7C95D" w14:textId="77777777" w:rsidR="002E7DD7" w:rsidRPr="00B77E0D" w:rsidRDefault="002E7DD7">
            <w:pPr>
              <w:rPr>
                <w:rFonts w:ascii="Franklin Gothic Demi" w:hAnsi="Franklin Gothic Demi"/>
                <w:color w:val="035387"/>
                <w:sz w:val="32"/>
                <w:szCs w:val="34"/>
              </w:rPr>
            </w:pPr>
          </w:p>
        </w:tc>
      </w:tr>
      <w:tr w:rsidR="00BA3064" w14:paraId="1D494724" w14:textId="77777777" w:rsidTr="00A62B18">
        <w:trPr>
          <w:trHeight w:val="20"/>
        </w:trPr>
        <w:tc>
          <w:tcPr>
            <w:tcW w:w="1890" w:type="dxa"/>
            <w:vMerge w:val="restart"/>
          </w:tcPr>
          <w:p w14:paraId="59E70A76" w14:textId="77777777" w:rsidR="008A6DBC" w:rsidRDefault="00BA3064">
            <w:pPr>
              <w:rPr>
                <w:rFonts w:ascii="Franklin Gothic Demi" w:hAnsi="Franklin Gothic Demi"/>
                <w:sz w:val="34"/>
                <w:szCs w:val="34"/>
              </w:rPr>
            </w:pPr>
            <w:r>
              <w:rPr>
                <w:rFonts w:ascii="Franklin Gothic Demi" w:hAnsi="Franklin Gothic Demi"/>
                <w:noProof/>
                <w:sz w:val="34"/>
                <w:szCs w:val="34"/>
              </w:rPr>
              <w:drawing>
                <wp:inline distT="0" distB="0" distL="0" distR="0" wp14:anchorId="2A098760" wp14:editId="4A9B3F9F">
                  <wp:extent cx="1100402" cy="1115568"/>
                  <wp:effectExtent l="0" t="0" r="5080" b="8890"/>
                  <wp:docPr id="7" name="Picture 7" title="Transpor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ransportati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02" cy="111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</w:tcPr>
          <w:p w14:paraId="0F8931D4" w14:textId="77777777" w:rsidR="008A6DBC" w:rsidRPr="00B77E0D" w:rsidRDefault="00B77E0D">
            <w:pPr>
              <w:rPr>
                <w:rFonts w:ascii="Franklin Gothic Demi" w:hAnsi="Franklin Gothic Demi"/>
                <w:color w:val="035387"/>
                <w:sz w:val="44"/>
                <w:szCs w:val="34"/>
              </w:rPr>
            </w:pPr>
            <w:r w:rsidRPr="00B77E0D">
              <w:rPr>
                <w:rFonts w:ascii="Franklin Gothic Demi" w:hAnsi="Franklin Gothic Demi"/>
                <w:color w:val="035387"/>
                <w:sz w:val="40"/>
                <w:szCs w:val="34"/>
              </w:rPr>
              <w:t>TRANSPORTATION</w:t>
            </w:r>
          </w:p>
        </w:tc>
      </w:tr>
      <w:tr w:rsidR="00BA3064" w14:paraId="3BA79298" w14:textId="77777777" w:rsidTr="00A62B18">
        <w:trPr>
          <w:trHeight w:val="20"/>
        </w:trPr>
        <w:tc>
          <w:tcPr>
            <w:tcW w:w="1890" w:type="dxa"/>
            <w:vMerge/>
          </w:tcPr>
          <w:p w14:paraId="1F3B019A" w14:textId="77777777" w:rsidR="008A6DBC" w:rsidRDefault="008A6DBC">
            <w:pPr>
              <w:rPr>
                <w:rFonts w:ascii="Franklin Gothic Demi" w:hAnsi="Franklin Gothic Demi"/>
                <w:sz w:val="34"/>
                <w:szCs w:val="34"/>
              </w:rPr>
            </w:pPr>
          </w:p>
        </w:tc>
        <w:tc>
          <w:tcPr>
            <w:tcW w:w="7465" w:type="dxa"/>
          </w:tcPr>
          <w:p w14:paraId="35B93C66" w14:textId="0622A8E7" w:rsidR="00EA7CED" w:rsidRDefault="00344491" w:rsidP="00636F7E">
            <w:r>
              <w:t>Sea</w:t>
            </w:r>
            <w:r w:rsidR="00193B6F">
              <w:t xml:space="preserve"> </w:t>
            </w:r>
            <w:r w:rsidR="007E4B15" w:rsidRPr="007E4B15">
              <w:t xml:space="preserve">ports </w:t>
            </w:r>
            <w:r>
              <w:t>are beginning to reopen as assessments continue.</w:t>
            </w:r>
          </w:p>
          <w:p w14:paraId="54AE3EAF" w14:textId="53FBAA3A" w:rsidR="00B276D6" w:rsidRPr="007E4B15" w:rsidRDefault="00B276D6" w:rsidP="00344491">
            <w:r>
              <w:t xml:space="preserve">All major airports are open at this time, </w:t>
            </w:r>
            <w:r w:rsidR="00344491">
              <w:t>and airlines are beginning to schedule flights.</w:t>
            </w:r>
          </w:p>
        </w:tc>
      </w:tr>
      <w:tr w:rsidR="002E7DD7" w14:paraId="3DBD9F0D" w14:textId="77777777" w:rsidTr="00A62B18">
        <w:trPr>
          <w:trHeight w:val="20"/>
        </w:trPr>
        <w:tc>
          <w:tcPr>
            <w:tcW w:w="9355" w:type="dxa"/>
            <w:gridSpan w:val="2"/>
          </w:tcPr>
          <w:p w14:paraId="26AFB4F3" w14:textId="77777777" w:rsidR="002E7DD7" w:rsidRPr="00B77E0D" w:rsidRDefault="002E7DD7" w:rsidP="00B77E0D">
            <w:pPr>
              <w:tabs>
                <w:tab w:val="left" w:pos="3648"/>
              </w:tabs>
              <w:rPr>
                <w:rFonts w:ascii="Franklin Gothic Demi" w:hAnsi="Franklin Gothic Demi"/>
                <w:color w:val="035387"/>
                <w:sz w:val="32"/>
                <w:szCs w:val="34"/>
              </w:rPr>
            </w:pPr>
          </w:p>
        </w:tc>
      </w:tr>
      <w:tr w:rsidR="00BA3064" w14:paraId="1FE10BA7" w14:textId="77777777" w:rsidTr="00A62B18">
        <w:trPr>
          <w:trHeight w:val="20"/>
        </w:trPr>
        <w:tc>
          <w:tcPr>
            <w:tcW w:w="1890" w:type="dxa"/>
            <w:vMerge w:val="restart"/>
          </w:tcPr>
          <w:p w14:paraId="2E8B8838" w14:textId="77777777" w:rsidR="008A6DBC" w:rsidRDefault="00BA3064">
            <w:pPr>
              <w:rPr>
                <w:rFonts w:ascii="Franklin Gothic Demi" w:hAnsi="Franklin Gothic Demi"/>
                <w:sz w:val="34"/>
                <w:szCs w:val="34"/>
              </w:rPr>
            </w:pPr>
            <w:r>
              <w:rPr>
                <w:rFonts w:ascii="Franklin Gothic Demi" w:hAnsi="Franklin Gothic Demi"/>
                <w:noProof/>
                <w:sz w:val="34"/>
                <w:szCs w:val="34"/>
              </w:rPr>
              <w:drawing>
                <wp:inline distT="0" distB="0" distL="0" distR="0" wp14:anchorId="40E4971F" wp14:editId="1C864A5E">
                  <wp:extent cx="1100402" cy="1115568"/>
                  <wp:effectExtent l="0" t="0" r="5080" b="8890"/>
                  <wp:docPr id="8" name="Picture 8" title="Hazardous W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azardous-Was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02" cy="111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</w:tcPr>
          <w:p w14:paraId="39F5A5A9" w14:textId="77777777" w:rsidR="008A6DBC" w:rsidRPr="00B77E0D" w:rsidRDefault="00B77E0D">
            <w:pPr>
              <w:rPr>
                <w:rFonts w:ascii="Franklin Gothic Demi" w:hAnsi="Franklin Gothic Demi"/>
                <w:color w:val="035387"/>
                <w:sz w:val="40"/>
                <w:szCs w:val="34"/>
              </w:rPr>
            </w:pPr>
            <w:r w:rsidRPr="00B77E0D">
              <w:rPr>
                <w:rFonts w:ascii="Franklin Gothic Demi" w:hAnsi="Franklin Gothic Demi"/>
                <w:color w:val="035387"/>
                <w:sz w:val="40"/>
                <w:szCs w:val="34"/>
              </w:rPr>
              <w:t>HAZARDOUS WASTE</w:t>
            </w:r>
          </w:p>
        </w:tc>
      </w:tr>
      <w:tr w:rsidR="00BA3064" w14:paraId="5EB8007C" w14:textId="77777777" w:rsidTr="00A62B18">
        <w:trPr>
          <w:trHeight w:val="20"/>
        </w:trPr>
        <w:tc>
          <w:tcPr>
            <w:tcW w:w="1890" w:type="dxa"/>
            <w:vMerge/>
          </w:tcPr>
          <w:p w14:paraId="1788D58B" w14:textId="77777777" w:rsidR="008A6DBC" w:rsidRDefault="008A6DBC">
            <w:pPr>
              <w:rPr>
                <w:rFonts w:ascii="Franklin Gothic Demi" w:hAnsi="Franklin Gothic Demi"/>
                <w:sz w:val="34"/>
                <w:szCs w:val="34"/>
              </w:rPr>
            </w:pPr>
          </w:p>
        </w:tc>
        <w:tc>
          <w:tcPr>
            <w:tcW w:w="7465" w:type="dxa"/>
          </w:tcPr>
          <w:p w14:paraId="77750118" w14:textId="77777777" w:rsidR="008A6DBC" w:rsidRPr="005C1C84" w:rsidRDefault="008A6DBC">
            <w:pPr>
              <w:rPr>
                <w:sz w:val="26"/>
                <w:szCs w:val="26"/>
              </w:rPr>
            </w:pPr>
            <w:r w:rsidRPr="007E4B15">
              <w:t>The U.S. Army Corps of Engineers is deployed to support planning for debris or waste removal</w:t>
            </w:r>
            <w:r w:rsidR="00CA6B16">
              <w:rPr>
                <w:sz w:val="26"/>
                <w:szCs w:val="26"/>
              </w:rPr>
              <w:t>.</w:t>
            </w:r>
          </w:p>
        </w:tc>
      </w:tr>
    </w:tbl>
    <w:p w14:paraId="53F77E2C" w14:textId="77777777" w:rsidR="002F062C" w:rsidRPr="002F062C" w:rsidRDefault="002F062C" w:rsidP="00D6513E">
      <w:pPr>
        <w:rPr>
          <w:rFonts w:ascii="Franklin Gothic Demi" w:hAnsi="Franklin Gothic Demi"/>
          <w:sz w:val="34"/>
          <w:szCs w:val="34"/>
        </w:rPr>
      </w:pPr>
    </w:p>
    <w:sectPr w:rsidR="002F062C" w:rsidRPr="002F062C" w:rsidSect="00763893">
      <w:headerReference w:type="default" r:id="rId14"/>
      <w:footerReference w:type="default" r:id="rId15"/>
      <w:pgSz w:w="12240" w:h="2088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93A86F" w16cid:durableId="1F2A8A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718C2" w14:textId="77777777" w:rsidR="00CD24D0" w:rsidRDefault="00CD24D0" w:rsidP="008A6DBC">
      <w:r>
        <w:separator/>
      </w:r>
    </w:p>
  </w:endnote>
  <w:endnote w:type="continuationSeparator" w:id="0">
    <w:p w14:paraId="09D3D3A6" w14:textId="77777777" w:rsidR="00CD24D0" w:rsidRDefault="00CD24D0" w:rsidP="008A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CBE68" w14:textId="5B073749" w:rsidR="00763893" w:rsidRPr="00E92F11" w:rsidRDefault="00863B73" w:rsidP="00863B73">
    <w:pPr>
      <w:pStyle w:val="Footer"/>
      <w:tabs>
        <w:tab w:val="left" w:pos="288"/>
      </w:tabs>
      <w:rPr>
        <w:sz w:val="20"/>
      </w:rPr>
    </w:pPr>
    <w:r w:rsidRPr="00E92F11">
      <w:rPr>
        <w:i/>
        <w:color w:val="035387"/>
        <w:sz w:val="24"/>
      </w:rPr>
      <w:t xml:space="preserve">As of </w:t>
    </w:r>
    <w:r w:rsidR="00344491">
      <w:rPr>
        <w:i/>
        <w:color w:val="035387"/>
        <w:sz w:val="24"/>
      </w:rPr>
      <w:t xml:space="preserve"> 11 a.</w:t>
    </w:r>
    <w:r w:rsidRPr="00E92F11">
      <w:rPr>
        <w:i/>
        <w:color w:val="035387"/>
        <w:sz w:val="24"/>
      </w:rPr>
      <w:t>m. EDT, August 2</w:t>
    </w:r>
    <w:r w:rsidR="00344491">
      <w:rPr>
        <w:i/>
        <w:color w:val="035387"/>
        <w:sz w:val="24"/>
      </w:rPr>
      <w:t>5</w:t>
    </w:r>
    <w:r w:rsidRPr="00E92F11">
      <w:rPr>
        <w:i/>
        <w:color w:val="035387"/>
        <w:sz w:val="24"/>
      </w:rPr>
      <w:t>, 2018</w:t>
    </w:r>
    <w:r w:rsidRPr="00E92F11">
      <w:rPr>
        <w:sz w:val="20"/>
      </w:rPr>
      <w:tab/>
    </w:r>
    <w:r w:rsidRPr="00E92F11">
      <w:rPr>
        <w:sz w:val="20"/>
      </w:rPr>
      <w:tab/>
    </w:r>
    <w:r w:rsidRPr="00E92F11">
      <w:rPr>
        <w:noProof/>
        <w:sz w:val="20"/>
      </w:rPr>
      <w:drawing>
        <wp:inline distT="0" distB="0" distL="0" distR="0" wp14:anchorId="56AAC501" wp14:editId="70548D9A">
          <wp:extent cx="1172845" cy="417136"/>
          <wp:effectExtent l="0" t="0" r="0" b="2540"/>
          <wp:docPr id="9" name="Picture 9" descr="The FEMA logo" title="FE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EMA_logo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743" cy="43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9CEB1" w14:textId="77777777" w:rsidR="00CD24D0" w:rsidRDefault="00CD24D0" w:rsidP="008A6DBC">
      <w:r>
        <w:separator/>
      </w:r>
    </w:p>
  </w:footnote>
  <w:footnote w:type="continuationSeparator" w:id="0">
    <w:p w14:paraId="71D85E85" w14:textId="77777777" w:rsidR="00CD24D0" w:rsidRDefault="00CD24D0" w:rsidP="008A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2523F" w14:textId="77777777" w:rsidR="008A6DBC" w:rsidRPr="00CA6B16" w:rsidRDefault="008A6DBC" w:rsidP="00C9275E">
    <w:pPr>
      <w:spacing w:before="76" w:line="1142" w:lineRule="exact"/>
      <w:jc w:val="center"/>
      <w:rPr>
        <w:rFonts w:ascii="Franklin Gothic Demi Cond"/>
        <w:b/>
        <w:sz w:val="52"/>
        <w:szCs w:val="52"/>
      </w:rPr>
    </w:pPr>
    <w:r w:rsidRPr="00CA6B16">
      <w:rPr>
        <w:rFonts w:ascii="Franklin Gothic Demi Cond"/>
        <w:b/>
        <w:color w:val="035286"/>
        <w:sz w:val="52"/>
        <w:szCs w:val="52"/>
      </w:rPr>
      <w:t>HURRICANE LANE RESPONSE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xNDE3tTQ2MzY1MLFU0lEKTi0uzszPAykwqQUACyT8giwAAAA="/>
  </w:docVars>
  <w:rsids>
    <w:rsidRoot w:val="002F062C"/>
    <w:rsid w:val="0001372E"/>
    <w:rsid w:val="00105760"/>
    <w:rsid w:val="0014630D"/>
    <w:rsid w:val="00193B6F"/>
    <w:rsid w:val="001D0DBB"/>
    <w:rsid w:val="001E0C60"/>
    <w:rsid w:val="00206353"/>
    <w:rsid w:val="002113D5"/>
    <w:rsid w:val="002725AC"/>
    <w:rsid w:val="002A20CD"/>
    <w:rsid w:val="002B3153"/>
    <w:rsid w:val="002B7007"/>
    <w:rsid w:val="002E7DD7"/>
    <w:rsid w:val="002F062C"/>
    <w:rsid w:val="00344491"/>
    <w:rsid w:val="003A7A57"/>
    <w:rsid w:val="004260F4"/>
    <w:rsid w:val="004E0B68"/>
    <w:rsid w:val="00544C65"/>
    <w:rsid w:val="005B30EE"/>
    <w:rsid w:val="005C1C84"/>
    <w:rsid w:val="00636F7E"/>
    <w:rsid w:val="00664727"/>
    <w:rsid w:val="007215D8"/>
    <w:rsid w:val="00763893"/>
    <w:rsid w:val="007819EA"/>
    <w:rsid w:val="007B3243"/>
    <w:rsid w:val="007B4E2A"/>
    <w:rsid w:val="007E4B15"/>
    <w:rsid w:val="00854EA1"/>
    <w:rsid w:val="00863B73"/>
    <w:rsid w:val="008706BE"/>
    <w:rsid w:val="008859EA"/>
    <w:rsid w:val="008A6DBC"/>
    <w:rsid w:val="00955871"/>
    <w:rsid w:val="00956D29"/>
    <w:rsid w:val="00A06301"/>
    <w:rsid w:val="00A178AD"/>
    <w:rsid w:val="00A62B18"/>
    <w:rsid w:val="00A67B2F"/>
    <w:rsid w:val="00B276D6"/>
    <w:rsid w:val="00B77E0D"/>
    <w:rsid w:val="00BA3064"/>
    <w:rsid w:val="00BC3BA1"/>
    <w:rsid w:val="00BF4E22"/>
    <w:rsid w:val="00C1221B"/>
    <w:rsid w:val="00C1313B"/>
    <w:rsid w:val="00C75DF0"/>
    <w:rsid w:val="00C9275E"/>
    <w:rsid w:val="00CA6B16"/>
    <w:rsid w:val="00CD24D0"/>
    <w:rsid w:val="00D6513E"/>
    <w:rsid w:val="00DE0866"/>
    <w:rsid w:val="00E4334D"/>
    <w:rsid w:val="00E664EC"/>
    <w:rsid w:val="00E92F11"/>
    <w:rsid w:val="00E9709F"/>
    <w:rsid w:val="00EA7CED"/>
    <w:rsid w:val="00F401CF"/>
    <w:rsid w:val="00F54DD9"/>
    <w:rsid w:val="00F774B6"/>
    <w:rsid w:val="00F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767B4"/>
  <w15:chartTrackingRefBased/>
  <w15:docId w15:val="{3858BDBB-9F6C-4D06-ABBC-A35C20B2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062C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DBC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8A6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DBC"/>
    <w:rPr>
      <w:rFonts w:ascii="Franklin Gothic Book" w:eastAsia="Franklin Gothic Book" w:hAnsi="Franklin Gothic Book" w:cs="Franklin Gothic Book"/>
    </w:rPr>
  </w:style>
  <w:style w:type="paragraph" w:styleId="Caption">
    <w:name w:val="caption"/>
    <w:basedOn w:val="Normal"/>
    <w:next w:val="Normal"/>
    <w:uiPriority w:val="35"/>
    <w:unhideWhenUsed/>
    <w:qFormat/>
    <w:rsid w:val="00A62B18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BB"/>
    <w:rPr>
      <w:rFonts w:ascii="Segoe UI" w:eastAsia="Franklin Gothic Book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7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6D6"/>
    <w:rPr>
      <w:rFonts w:ascii="Franklin Gothic Book" w:eastAsia="Franklin Gothic Book" w:hAnsi="Franklin Gothic Book" w:cs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6D6"/>
    <w:rPr>
      <w:rFonts w:ascii="Franklin Gothic Book" w:eastAsia="Franklin Gothic Book" w:hAnsi="Franklin Gothic Book" w:cs="Franklin Gothic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3B89-62EE-41EE-88D9-A8E73DF7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DHS/FEMA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Kaylyn</dc:creator>
  <cp:keywords/>
  <dc:description/>
  <cp:lastModifiedBy>Rivera, Lori</cp:lastModifiedBy>
  <cp:revision>2</cp:revision>
  <cp:lastPrinted>2018-08-24T12:07:00Z</cp:lastPrinted>
  <dcterms:created xsi:type="dcterms:W3CDTF">2018-08-26T16:36:00Z</dcterms:created>
  <dcterms:modified xsi:type="dcterms:W3CDTF">2018-08-26T16:36:00Z</dcterms:modified>
</cp:coreProperties>
</file>