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7F" w:rsidRPr="00D026F3" w:rsidRDefault="00B6217F" w:rsidP="00B6217F">
      <w:pPr>
        <w:pStyle w:val="SubjectHeading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USCIS </w:t>
      </w:r>
      <w:r w:rsidRPr="1CB388CF">
        <w:rPr>
          <w:rFonts w:asciiTheme="minorHAnsi" w:hAnsiTheme="minorHAnsi" w:cstheme="minorBidi"/>
        </w:rPr>
        <w:t>Temporary Office Closure</w:t>
      </w:r>
    </w:p>
    <w:p w:rsidR="00B6217F" w:rsidRPr="009432DC" w:rsidRDefault="00B6217F" w:rsidP="00B6217F">
      <w:pPr>
        <w:pStyle w:val="BodyText"/>
        <w:rPr>
          <w:rFonts w:asciiTheme="minorHAnsi" w:hAnsiTheme="minorHAnsi" w:cstheme="minorHAnsi"/>
          <w:szCs w:val="22"/>
        </w:rPr>
      </w:pPr>
    </w:p>
    <w:p w:rsidR="00B6217F" w:rsidRPr="003A4A5B" w:rsidRDefault="00B6217F" w:rsidP="00B6217F">
      <w:pPr>
        <w:pStyle w:val="BodyText"/>
        <w:rPr>
          <w:rFonts w:asciiTheme="minorHAnsi" w:hAnsiTheme="minorHAnsi" w:cstheme="minorHAnsi"/>
          <w:szCs w:val="22"/>
        </w:rPr>
      </w:pPr>
      <w:r w:rsidRPr="003A4A5B">
        <w:rPr>
          <w:rFonts w:asciiTheme="minorHAnsi" w:hAnsiTheme="minorHAnsi" w:cstheme="minorHAnsi"/>
          <w:szCs w:val="22"/>
        </w:rPr>
        <w:t>To protect our workforce and to help mitigate the spread of Coronavirus Disease (COVID-19) in our communities, effective immediately, USCIS is suspending all routine face-to-face services with applicants at all of our offices, including all interviews and naturalization ceremonies.</w:t>
      </w:r>
    </w:p>
    <w:p w:rsidR="00B6217F" w:rsidRDefault="00B6217F" w:rsidP="00B6217F">
      <w:pPr>
        <w:pStyle w:val="BodyText"/>
        <w:rPr>
          <w:sz w:val="24"/>
        </w:rPr>
      </w:pP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A</w:t>
      </w:r>
      <w:r w:rsidRPr="00E27B0F">
        <w:rPr>
          <w:rFonts w:asciiTheme="minorHAnsi" w:hAnsiTheme="minorHAnsi" w:cstheme="minorBidi"/>
        </w:rPr>
        <w:t>ll USCIS field offices, asylum offices and Application Support Centers (ASC</w:t>
      </w:r>
      <w:r>
        <w:rPr>
          <w:rFonts w:asciiTheme="minorHAnsi" w:hAnsiTheme="minorHAnsi" w:cstheme="minorBidi"/>
        </w:rPr>
        <w:t>s</w:t>
      </w:r>
      <w:r w:rsidRPr="00E27B0F">
        <w:rPr>
          <w:rFonts w:asciiTheme="minorHAnsi" w:hAnsiTheme="minorHAnsi" w:cstheme="minorBidi"/>
        </w:rPr>
        <w:t>) will not</w:t>
      </w:r>
      <w:proofErr w:type="gramEnd"/>
      <w:r w:rsidRPr="00E27B0F">
        <w:rPr>
          <w:rFonts w:asciiTheme="minorHAnsi" w:hAnsiTheme="minorHAnsi" w:cstheme="minorBidi"/>
        </w:rPr>
        <w:t xml:space="preserve"> provide in-person services</w:t>
      </w:r>
      <w:r>
        <w:rPr>
          <w:rFonts w:asciiTheme="minorHAnsi" w:hAnsiTheme="minorHAnsi" w:cstheme="minorBidi"/>
        </w:rPr>
        <w:t xml:space="preserve"> until at least April 1</w:t>
      </w:r>
      <w:r w:rsidRPr="00E27B0F">
        <w:rPr>
          <w:rFonts w:asciiTheme="minorHAnsi" w:hAnsiTheme="minorHAnsi" w:cstheme="minorBidi"/>
        </w:rPr>
        <w:t>. This includes interv</w:t>
      </w:r>
      <w:r>
        <w:rPr>
          <w:rFonts w:asciiTheme="minorHAnsi" w:hAnsiTheme="minorHAnsi" w:cstheme="minorBidi"/>
        </w:rPr>
        <w:t>iews, naturalization ceremonies</w:t>
      </w:r>
      <w:r w:rsidRPr="00E27B0F">
        <w:rPr>
          <w:rFonts w:asciiTheme="minorHAnsi" w:hAnsiTheme="minorHAnsi" w:cstheme="minorBidi"/>
        </w:rPr>
        <w:t xml:space="preserve"> and </w:t>
      </w:r>
      <w:r>
        <w:rPr>
          <w:rFonts w:asciiTheme="minorHAnsi" w:hAnsiTheme="minorHAnsi" w:cstheme="minorBidi"/>
        </w:rPr>
        <w:t>biometric collection</w:t>
      </w:r>
      <w:r w:rsidRPr="00E27B0F">
        <w:rPr>
          <w:rFonts w:asciiTheme="minorHAnsi" w:hAnsiTheme="minorHAnsi" w:cstheme="minorBidi"/>
        </w:rPr>
        <w:t xml:space="preserve"> appointments. </w:t>
      </w:r>
      <w:r>
        <w:rPr>
          <w:rFonts w:asciiTheme="minorHAnsi" w:hAnsiTheme="minorHAnsi" w:cstheme="minorBidi"/>
        </w:rPr>
        <w:t>However, w</w:t>
      </w:r>
      <w:r w:rsidRPr="00E27B0F">
        <w:rPr>
          <w:rFonts w:asciiTheme="minorHAnsi" w:hAnsiTheme="minorHAnsi" w:cstheme="minorBidi"/>
        </w:rPr>
        <w:t xml:space="preserve">e will continue to provide </w:t>
      </w:r>
      <w:r>
        <w:rPr>
          <w:rFonts w:asciiTheme="minorHAnsi" w:hAnsiTheme="minorHAnsi" w:cstheme="minorBidi"/>
        </w:rPr>
        <w:t xml:space="preserve">emergency </w:t>
      </w:r>
      <w:r w:rsidRPr="00E27B0F">
        <w:rPr>
          <w:rFonts w:asciiTheme="minorHAnsi" w:hAnsiTheme="minorHAnsi" w:cstheme="minorBidi"/>
        </w:rPr>
        <w:t>services</w:t>
      </w:r>
      <w:r>
        <w:rPr>
          <w:rFonts w:asciiTheme="minorHAnsi" w:hAnsiTheme="minorHAnsi" w:cstheme="minorBidi"/>
        </w:rPr>
        <w:t xml:space="preserve"> during this time. </w:t>
      </w:r>
      <w:r w:rsidRPr="00E27B0F">
        <w:rPr>
          <w:rFonts w:asciiTheme="minorHAnsi" w:hAnsiTheme="minorHAnsi" w:cstheme="minorBidi"/>
        </w:rPr>
        <w:t xml:space="preserve">If you have an emergency service request, please contact the </w:t>
      </w:r>
      <w:hyperlink r:id="rId4" w:history="1">
        <w:r w:rsidRPr="1CB388CF">
          <w:rPr>
            <w:rStyle w:val="Hyperlink"/>
            <w:rFonts w:asciiTheme="minorHAnsi" w:hAnsiTheme="minorHAnsi" w:cstheme="minorBidi"/>
          </w:rPr>
          <w:t>USCIS Contact Center</w:t>
        </w:r>
      </w:hyperlink>
      <w:r w:rsidRPr="1CB388CF">
        <w:rPr>
          <w:rStyle w:val="Hyperlink"/>
          <w:rFonts w:asciiTheme="minorHAnsi" w:hAnsiTheme="minorHAnsi" w:cstheme="minorBidi"/>
        </w:rPr>
        <w:t>.</w:t>
      </w:r>
    </w:p>
    <w:p w:rsidR="00B6217F" w:rsidRPr="009432DC" w:rsidRDefault="00B6217F" w:rsidP="00B6217F">
      <w:pPr>
        <w:pStyle w:val="BodyText"/>
        <w:rPr>
          <w:rFonts w:asciiTheme="minorHAnsi" w:hAnsiTheme="minorHAnsi" w:cstheme="minorHAnsi"/>
          <w:szCs w:val="22"/>
        </w:rPr>
      </w:pP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  <w:r w:rsidRPr="1CB388CF">
        <w:rPr>
          <w:rFonts w:asciiTheme="minorHAnsi" w:hAnsiTheme="minorHAnsi" w:cstheme="minorBidi"/>
        </w:rPr>
        <w:t>USCIS field offices will send</w:t>
      </w:r>
      <w:r>
        <w:rPr>
          <w:rFonts w:asciiTheme="minorHAnsi" w:hAnsiTheme="minorHAnsi" w:cstheme="minorBidi"/>
        </w:rPr>
        <w:t xml:space="preserve"> de-scheduling</w:t>
      </w:r>
      <w:r w:rsidRPr="1CB388CF">
        <w:rPr>
          <w:rFonts w:asciiTheme="minorHAnsi" w:hAnsiTheme="minorHAnsi" w:cstheme="minorBidi"/>
        </w:rPr>
        <w:t xml:space="preserve"> notices to applicants and petitioners with scheduled appointments impacted by this closure.</w:t>
      </w:r>
      <w:r w:rsidRPr="00E27B0F">
        <w:rPr>
          <w:rFonts w:asciiTheme="minorHAnsi" w:hAnsiTheme="minorHAnsi" w:cstheme="minorBidi"/>
        </w:rPr>
        <w:t xml:space="preserve"> We will send </w:t>
      </w:r>
      <w:r>
        <w:rPr>
          <w:rFonts w:asciiTheme="minorHAnsi" w:hAnsiTheme="minorHAnsi" w:cstheme="minorBidi"/>
        </w:rPr>
        <w:t xml:space="preserve">de-scheduling </w:t>
      </w:r>
      <w:r w:rsidRPr="00E27B0F">
        <w:rPr>
          <w:rFonts w:asciiTheme="minorHAnsi" w:hAnsiTheme="minorHAnsi" w:cstheme="minorBidi"/>
        </w:rPr>
        <w:t xml:space="preserve">notices to naturalization applicants </w:t>
      </w:r>
      <w:r>
        <w:rPr>
          <w:rFonts w:asciiTheme="minorHAnsi" w:hAnsiTheme="minorHAnsi" w:cstheme="minorBidi"/>
        </w:rPr>
        <w:t xml:space="preserve">scheduled for </w:t>
      </w:r>
      <w:r w:rsidRPr="00E27B0F">
        <w:rPr>
          <w:rFonts w:asciiTheme="minorHAnsi" w:hAnsiTheme="minorHAnsi" w:cstheme="minorBidi"/>
        </w:rPr>
        <w:t xml:space="preserve">naturalization ceremonies. </w:t>
      </w:r>
      <w:r>
        <w:rPr>
          <w:rFonts w:asciiTheme="minorHAnsi" w:hAnsiTheme="minorHAnsi" w:cstheme="minorBidi"/>
        </w:rPr>
        <w:t xml:space="preserve">All applicants </w:t>
      </w:r>
      <w:proofErr w:type="gramStart"/>
      <w:r>
        <w:rPr>
          <w:rFonts w:asciiTheme="minorHAnsi" w:hAnsiTheme="minorHAnsi" w:cstheme="minorBidi"/>
        </w:rPr>
        <w:t>will be rescheduled</w:t>
      </w:r>
      <w:proofErr w:type="gramEnd"/>
      <w:r>
        <w:rPr>
          <w:rFonts w:asciiTheme="minorHAnsi" w:hAnsiTheme="minorHAnsi" w:cstheme="minorBidi"/>
        </w:rPr>
        <w:t xml:space="preserve"> when USCIS resumes normal operations. </w:t>
      </w:r>
    </w:p>
    <w:p w:rsidR="00B6217F" w:rsidRPr="00526885" w:rsidRDefault="00B6217F" w:rsidP="00B6217F">
      <w:pPr>
        <w:pStyle w:val="BodyText"/>
        <w:rPr>
          <w:rFonts w:asciiTheme="minorHAnsi" w:hAnsiTheme="minorHAnsi" w:cstheme="minorBidi"/>
        </w:rPr>
      </w:pP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  <w:r w:rsidRPr="1CB388CF">
        <w:rPr>
          <w:rFonts w:asciiTheme="minorHAnsi" w:hAnsiTheme="minorHAnsi" w:cstheme="minorBidi"/>
        </w:rPr>
        <w:t>USCIS asylum offices will send interview cancellation notices and automatically</w:t>
      </w:r>
      <w:r>
        <w:rPr>
          <w:rFonts w:asciiTheme="minorHAnsi" w:hAnsiTheme="minorHAnsi" w:cstheme="minorBidi"/>
        </w:rPr>
        <w:t xml:space="preserve"> reschedule asylum interviews. </w:t>
      </w:r>
      <w:r w:rsidRPr="00E27B0F">
        <w:rPr>
          <w:rFonts w:asciiTheme="minorHAnsi" w:hAnsiTheme="minorHAnsi" w:cstheme="minorBidi"/>
        </w:rPr>
        <w:t xml:space="preserve">When the interview </w:t>
      </w:r>
      <w:proofErr w:type="gramStart"/>
      <w:r w:rsidRPr="00E27B0F">
        <w:rPr>
          <w:rFonts w:asciiTheme="minorHAnsi" w:hAnsiTheme="minorHAnsi" w:cstheme="minorBidi"/>
        </w:rPr>
        <w:t>is rescheduled</w:t>
      </w:r>
      <w:proofErr w:type="gramEnd"/>
      <w:r w:rsidRPr="00E27B0F">
        <w:rPr>
          <w:rFonts w:asciiTheme="minorHAnsi" w:hAnsiTheme="minorHAnsi" w:cstheme="minorBidi"/>
        </w:rPr>
        <w:t xml:space="preserve">, asylum applicants will receive a new interview notice with the new time, date and location of the interview.  </w:t>
      </w: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  <w:color w:val="0000FF"/>
          <w:u w:val="single"/>
        </w:rPr>
      </w:pPr>
      <w:r w:rsidRPr="1CB388CF">
        <w:rPr>
          <w:rFonts w:asciiTheme="minorHAnsi" w:hAnsiTheme="minorHAnsi" w:cstheme="minorBidi"/>
        </w:rPr>
        <w:t xml:space="preserve">USCIS will also automatically reschedule ASC appointments due to the office closure. Those impacted will receive a new appointment letter in the mail. Individuals who had </w:t>
      </w:r>
      <w:proofErr w:type="spellStart"/>
      <w:r w:rsidRPr="1CB388CF">
        <w:rPr>
          <w:rFonts w:asciiTheme="minorHAnsi" w:hAnsiTheme="minorHAnsi" w:cstheme="minorBidi"/>
        </w:rPr>
        <w:t>InfoPass</w:t>
      </w:r>
      <w:proofErr w:type="spellEnd"/>
      <w:r w:rsidRPr="1CB388CF">
        <w:rPr>
          <w:rFonts w:asciiTheme="minorHAnsi" w:hAnsiTheme="minorHAnsi" w:cstheme="minorBidi"/>
        </w:rPr>
        <w:t xml:space="preserve"> or other appointments at the field office must reschedule through the </w:t>
      </w:r>
      <w:hyperlink r:id="rId5" w:history="1">
        <w:r w:rsidRPr="1CB388CF">
          <w:rPr>
            <w:rStyle w:val="Hyperlink"/>
            <w:rFonts w:asciiTheme="minorHAnsi" w:hAnsiTheme="minorHAnsi" w:cstheme="minorBidi"/>
          </w:rPr>
          <w:t>USCIS Contact Center</w:t>
        </w:r>
      </w:hyperlink>
      <w:r w:rsidRPr="005E4948">
        <w:rPr>
          <w:rStyle w:val="Hyperlink"/>
          <w:rFonts w:asciiTheme="minorHAnsi" w:hAnsiTheme="minorHAnsi" w:cstheme="minorBidi"/>
        </w:rPr>
        <w:t xml:space="preserve"> </w:t>
      </w:r>
      <w:r w:rsidRPr="005E4948">
        <w:rPr>
          <w:rFonts w:asciiTheme="minorHAnsi" w:hAnsiTheme="minorHAnsi" w:cstheme="minorBidi"/>
        </w:rPr>
        <w:t>once field offices are open to the</w:t>
      </w:r>
      <w:r w:rsidRPr="005E4948">
        <w:rPr>
          <w:rFonts w:asciiTheme="minorHAnsi" w:hAnsiTheme="minorHAnsi" w:cstheme="minorBidi"/>
          <w:u w:val="single"/>
        </w:rPr>
        <w:t xml:space="preserve"> </w:t>
      </w:r>
      <w:r>
        <w:rPr>
          <w:rFonts w:asciiTheme="minorHAnsi" w:hAnsiTheme="minorHAnsi" w:cstheme="minorBidi"/>
        </w:rPr>
        <w:t>pu</w:t>
      </w:r>
      <w:r w:rsidRPr="005E4948">
        <w:rPr>
          <w:rFonts w:asciiTheme="minorHAnsi" w:hAnsiTheme="minorHAnsi" w:cstheme="minorBidi"/>
        </w:rPr>
        <w:t>blic again</w:t>
      </w:r>
      <w:r w:rsidRPr="005E4948">
        <w:rPr>
          <w:rFonts w:asciiTheme="minorHAnsi" w:hAnsiTheme="minorHAnsi" w:cstheme="minorBidi"/>
          <w:i/>
          <w:iCs/>
        </w:rPr>
        <w:t xml:space="preserve">. </w:t>
      </w:r>
      <w:r w:rsidRPr="005E4948">
        <w:rPr>
          <w:rFonts w:asciiTheme="minorHAnsi" w:hAnsiTheme="minorHAnsi" w:cstheme="minorBidi"/>
        </w:rPr>
        <w:t xml:space="preserve">Please check to see if your </w:t>
      </w:r>
      <w:hyperlink r:id="rId6" w:history="1">
        <w:r w:rsidRPr="005E4948">
          <w:rPr>
            <w:rStyle w:val="Hyperlink"/>
            <w:rFonts w:asciiTheme="minorHAnsi" w:hAnsiTheme="minorHAnsi" w:cstheme="minorBidi"/>
          </w:rPr>
          <w:t>field office</w:t>
        </w:r>
      </w:hyperlink>
      <w:r w:rsidRPr="005E4948">
        <w:rPr>
          <w:rFonts w:asciiTheme="minorHAnsi" w:hAnsiTheme="minorHAnsi" w:cstheme="minorBidi"/>
        </w:rPr>
        <w:t xml:space="preserve"> </w:t>
      </w:r>
      <w:proofErr w:type="gramStart"/>
      <w:r w:rsidRPr="005E4948">
        <w:rPr>
          <w:rFonts w:asciiTheme="minorHAnsi" w:hAnsiTheme="minorHAnsi" w:cstheme="minorBidi"/>
        </w:rPr>
        <w:t>has been reopened</w:t>
      </w:r>
      <w:proofErr w:type="gramEnd"/>
      <w:r w:rsidRPr="005E4948">
        <w:rPr>
          <w:rFonts w:asciiTheme="minorHAnsi" w:hAnsiTheme="minorHAnsi" w:cstheme="minorBidi"/>
        </w:rPr>
        <w:t xml:space="preserve"> before reaching out to the </w:t>
      </w:r>
      <w:hyperlink r:id="rId7" w:history="1">
        <w:r w:rsidRPr="005E4948">
          <w:rPr>
            <w:rStyle w:val="Hyperlink"/>
            <w:rFonts w:asciiTheme="minorHAnsi" w:hAnsiTheme="minorHAnsi" w:cstheme="minorBidi"/>
          </w:rPr>
          <w:t>USCIS Contact Center</w:t>
        </w:r>
      </w:hyperlink>
      <w:r w:rsidRPr="005E4948">
        <w:rPr>
          <w:rFonts w:asciiTheme="minorHAnsi" w:hAnsiTheme="minorHAnsi" w:cstheme="minorBidi"/>
        </w:rPr>
        <w:t>.</w:t>
      </w:r>
      <w:r w:rsidRPr="1CB388CF">
        <w:rPr>
          <w:rFonts w:asciiTheme="minorHAnsi" w:hAnsiTheme="minorHAnsi" w:cstheme="minorBidi"/>
          <w:color w:val="0000FF"/>
          <w:u w:val="single"/>
        </w:rPr>
        <w:t xml:space="preserve">   </w:t>
      </w:r>
    </w:p>
    <w:p w:rsidR="00B6217F" w:rsidRPr="00A834A6" w:rsidRDefault="00B6217F" w:rsidP="00B6217F">
      <w:pPr>
        <w:pStyle w:val="BodyText"/>
        <w:rPr>
          <w:rFonts w:asciiTheme="minorHAnsi" w:hAnsiTheme="minorHAnsi" w:cstheme="minorBidi"/>
          <w:color w:val="0000FF"/>
          <w:u w:val="single"/>
        </w:rPr>
      </w:pPr>
    </w:p>
    <w:p w:rsidR="00B6217F" w:rsidRPr="00A83FD6" w:rsidRDefault="00B6217F" w:rsidP="00B6217F">
      <w:pPr>
        <w:autoSpaceDE w:val="0"/>
        <w:autoSpaceDN w:val="0"/>
        <w:rPr>
          <w:rFonts w:ascii="Calibri" w:hAnsi="Calibri"/>
          <w:szCs w:val="22"/>
        </w:rPr>
      </w:pPr>
      <w:r w:rsidRPr="1CB388CF">
        <w:rPr>
          <w:rFonts w:asciiTheme="minorHAnsi" w:hAnsiTheme="minorHAnsi" w:cstheme="minorBidi"/>
        </w:rPr>
        <w:t xml:space="preserve">Additionally, USCIS is postponing all in-person public engagement and outreach events for the duration of the office closure. Please contact </w:t>
      </w:r>
      <w:hyperlink r:id="rId8" w:history="1">
        <w:r w:rsidRPr="00CF1A23">
          <w:rPr>
            <w:rStyle w:val="Hyperlink"/>
            <w:rFonts w:ascii="Segoe UI" w:hAnsi="Segoe UI" w:cs="Segoe UI"/>
            <w:sz w:val="20"/>
            <w:szCs w:val="20"/>
          </w:rPr>
          <w:t>public.engagement@uscis.dhs.gov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1CB388CF">
        <w:rPr>
          <w:rFonts w:asciiTheme="minorHAnsi" w:hAnsiTheme="minorHAnsi" w:cstheme="minorBidi"/>
        </w:rPr>
        <w:t>if you have an immediate engagement question during this time.</w:t>
      </w:r>
    </w:p>
    <w:p w:rsidR="00B6217F" w:rsidRPr="00D026F3" w:rsidRDefault="00B6217F" w:rsidP="00B6217F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1CB388CF">
        <w:rPr>
          <w:rFonts w:asciiTheme="minorHAnsi" w:hAnsiTheme="minorHAnsi" w:cstheme="minorBidi"/>
          <w:sz w:val="22"/>
          <w:szCs w:val="22"/>
        </w:rPr>
        <w:t xml:space="preserve">Education and precautions are the strongest tools against infection. Get the latest facts by visiting the Centers for Disease Control and Prevention’s </w:t>
      </w:r>
      <w:hyperlink r:id="rId9" w:history="1">
        <w:r w:rsidRPr="1CB388CF">
          <w:rPr>
            <w:rStyle w:val="Hyperlink"/>
            <w:rFonts w:asciiTheme="minorHAnsi" w:hAnsiTheme="minorHAnsi" w:cstheme="minorBidi"/>
            <w:sz w:val="22"/>
            <w:szCs w:val="22"/>
          </w:rPr>
          <w:t>COVID-19 website</w:t>
        </w:r>
      </w:hyperlink>
      <w:r w:rsidRPr="1CB388CF">
        <w:rPr>
          <w:rFonts w:asciiTheme="minorHAnsi" w:hAnsiTheme="minorHAnsi" w:cstheme="minorBidi"/>
          <w:sz w:val="22"/>
          <w:szCs w:val="22"/>
        </w:rPr>
        <w:t xml:space="preserve">. Continue to practice good health habits, refrain from handshakes or hugs as greetings, and clean hands and surfaces appropriately. </w:t>
      </w: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  <w:r w:rsidRPr="1CB388CF">
        <w:rPr>
          <w:rFonts w:asciiTheme="minorHAnsi" w:hAnsiTheme="minorHAnsi" w:cstheme="minorBidi"/>
        </w:rPr>
        <w:t xml:space="preserve">USCIS will provide further updates as the situation develops and will continue to follow CDC guidance in response to this situation. Please visit </w:t>
      </w:r>
      <w:hyperlink r:id="rId10" w:history="1">
        <w:r w:rsidRPr="1CB388CF">
          <w:rPr>
            <w:rStyle w:val="Hyperlink"/>
            <w:rFonts w:asciiTheme="minorHAnsi" w:hAnsiTheme="minorHAnsi" w:cstheme="minorBidi"/>
          </w:rPr>
          <w:t>uscis.gov/coronavirus</w:t>
        </w:r>
      </w:hyperlink>
      <w:r w:rsidRPr="1CB388CF">
        <w:rPr>
          <w:rFonts w:asciiTheme="minorHAnsi" w:hAnsiTheme="minorHAnsi" w:cstheme="minorBidi"/>
        </w:rPr>
        <w:t xml:space="preserve"> for updates. </w:t>
      </w:r>
    </w:p>
    <w:p w:rsidR="00B6217F" w:rsidRPr="009432DC" w:rsidRDefault="00B6217F" w:rsidP="00B6217F">
      <w:pPr>
        <w:pStyle w:val="BodyText"/>
        <w:rPr>
          <w:rFonts w:asciiTheme="minorHAnsi" w:hAnsiTheme="minorHAnsi" w:cstheme="minorHAnsi"/>
          <w:szCs w:val="22"/>
        </w:rPr>
      </w:pP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  <w:r w:rsidRPr="1CB388CF">
        <w:rPr>
          <w:rFonts w:asciiTheme="minorHAnsi" w:hAnsiTheme="minorHAnsi" w:cstheme="minorBidi"/>
        </w:rPr>
        <w:t>Kind regards,</w:t>
      </w:r>
    </w:p>
    <w:p w:rsidR="00B6217F" w:rsidRPr="00D026F3" w:rsidRDefault="00B6217F" w:rsidP="00B6217F">
      <w:pPr>
        <w:pStyle w:val="BodyText"/>
        <w:rPr>
          <w:rFonts w:asciiTheme="minorHAnsi" w:hAnsiTheme="minorHAnsi" w:cstheme="minorBidi"/>
        </w:rPr>
      </w:pPr>
      <w:r w:rsidRPr="1CB388CF">
        <w:rPr>
          <w:rFonts w:asciiTheme="minorHAnsi" w:hAnsiTheme="minorHAnsi" w:cstheme="minorBidi"/>
        </w:rPr>
        <w:t> </w:t>
      </w:r>
    </w:p>
    <w:p w:rsidR="00411ADD" w:rsidRDefault="00B6217F" w:rsidP="00B6217F">
      <w:pPr>
        <w:pStyle w:val="BodyText"/>
      </w:pPr>
      <w:r w:rsidRPr="1CB388CF">
        <w:rPr>
          <w:rFonts w:asciiTheme="minorHAnsi" w:hAnsiTheme="minorHAnsi" w:cstheme="minorBidi"/>
        </w:rPr>
        <w:t>Public Engagement Division</w:t>
      </w:r>
      <w:r w:rsidRPr="009432DC">
        <w:rPr>
          <w:rFonts w:asciiTheme="minorHAnsi" w:hAnsiTheme="minorHAnsi" w:cstheme="minorHAnsi"/>
          <w:szCs w:val="22"/>
        </w:rPr>
        <w:br/>
      </w:r>
      <w:r w:rsidRPr="1CB388CF">
        <w:rPr>
          <w:rFonts w:asciiTheme="minorHAnsi" w:hAnsiTheme="minorHAnsi" w:cstheme="minorBidi"/>
        </w:rPr>
        <w:t>U.S. Citizenship and Immigratio</w:t>
      </w:r>
      <w:bookmarkStart w:id="0" w:name="_GoBack"/>
      <w:bookmarkEnd w:id="0"/>
      <w:r w:rsidRPr="1CB388CF">
        <w:rPr>
          <w:rFonts w:asciiTheme="minorHAnsi" w:hAnsiTheme="minorHAnsi" w:cstheme="minorBidi"/>
        </w:rPr>
        <w:t>n Services</w:t>
      </w:r>
    </w:p>
    <w:sectPr w:rsidR="00411ADD" w:rsidSect="00E27B0F">
      <w:headerReference w:type="defaul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8E" w:rsidRDefault="00B6217F" w:rsidP="008F768E">
    <w:pPr>
      <w:jc w:val="right"/>
    </w:pPr>
    <w:r>
      <w:rPr>
        <w:noProof/>
      </w:rPr>
      <w:drawing>
        <wp:inline distT="0" distB="0" distL="0" distR="0" wp14:anchorId="1E1AAB67" wp14:editId="002E5D19">
          <wp:extent cx="2295144" cy="685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_DP_c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29AE" w:rsidRPr="00A83FD6" w:rsidRDefault="00B6217F" w:rsidP="1CB388CF">
    <w:pPr>
      <w:tabs>
        <w:tab w:val="left" w:pos="7020"/>
      </w:tabs>
    </w:pPr>
    <w:r>
      <w:rPr>
        <w:i/>
        <w:color w:val="003366"/>
        <w:sz w:val="20"/>
      </w:rPr>
      <w:tab/>
    </w:r>
    <w:r w:rsidRPr="1CB388CF">
      <w:rPr>
        <w:i/>
        <w:iCs/>
        <w:color w:val="003366"/>
        <w:sz w:val="20"/>
        <w:szCs w:val="20"/>
      </w:rPr>
      <w:t xml:space="preserve">Office of </w:t>
    </w:r>
    <w:r w:rsidRPr="1CB388CF">
      <w:rPr>
        <w:i/>
        <w:iCs/>
        <w:color w:val="003366"/>
        <w:sz w:val="20"/>
        <w:szCs w:val="20"/>
      </w:rPr>
      <w:t>Public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F"/>
    <w:rsid w:val="00411ADD"/>
    <w:rsid w:val="00B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350C"/>
  <w15:chartTrackingRefBased/>
  <w15:docId w15:val="{D69178F5-E579-48D8-8A9D-2D230D20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rsid w:val="00B6217F"/>
    <w:pPr>
      <w:spacing w:after="0" w:line="240" w:lineRule="auto"/>
    </w:pPr>
    <w:rPr>
      <w:rFonts w:ascii="Georgia" w:hAnsi="Georg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Heading">
    <w:name w:val="SubjectHeading"/>
    <w:link w:val="SubjectHeadingChar"/>
    <w:qFormat/>
    <w:rsid w:val="00B6217F"/>
    <w:pPr>
      <w:spacing w:after="120" w:line="240" w:lineRule="auto"/>
    </w:pPr>
    <w:rPr>
      <w:rFonts w:ascii="Georgia" w:eastAsia="Times New Roman" w:hAnsi="Georgia" w:cs="Times New Roman"/>
      <w:b/>
      <w:sz w:val="28"/>
      <w:szCs w:val="24"/>
    </w:rPr>
  </w:style>
  <w:style w:type="character" w:customStyle="1" w:styleId="SubjectHeadingChar">
    <w:name w:val="SubjectHeading Char"/>
    <w:basedOn w:val="DefaultParagraphFont"/>
    <w:link w:val="SubjectHeading"/>
    <w:rsid w:val="00B6217F"/>
    <w:rPr>
      <w:rFonts w:ascii="Georgia" w:eastAsia="Times New Roman" w:hAnsi="Georgia" w:cs="Times New Roman"/>
      <w:b/>
      <w:sz w:val="28"/>
      <w:szCs w:val="24"/>
    </w:rPr>
  </w:style>
  <w:style w:type="paragraph" w:customStyle="1" w:styleId="BodyText">
    <w:name w:val="BodyText"/>
    <w:link w:val="BodyTextChar"/>
    <w:qFormat/>
    <w:rsid w:val="00B6217F"/>
    <w:pPr>
      <w:spacing w:after="0" w:line="240" w:lineRule="auto"/>
    </w:pPr>
    <w:rPr>
      <w:rFonts w:ascii="Georgia" w:hAnsi="Georgia" w:cs="Times New Roman"/>
      <w:szCs w:val="24"/>
    </w:rPr>
  </w:style>
  <w:style w:type="character" w:customStyle="1" w:styleId="BodyTextChar">
    <w:name w:val="BodyText Char"/>
    <w:basedOn w:val="DefaultParagraphFont"/>
    <w:link w:val="BodyText"/>
    <w:rsid w:val="00B6217F"/>
    <w:rPr>
      <w:rFonts w:ascii="Georgia" w:hAnsi="Georg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21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17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engagement@uscis.dhs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cis.gov/contactcent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s.gov/about-us/uscis-office-closings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uscis.gov/contactcenter" TargetMode="External"/><Relationship Id="rId10" Type="http://schemas.openxmlformats.org/officeDocument/2006/relationships/hyperlink" Target="https://www.uscis.gov/about-us/uscis-response-coronavirus-disease-2019-covid-19" TargetMode="External"/><Relationship Id="rId4" Type="http://schemas.openxmlformats.org/officeDocument/2006/relationships/hyperlink" Target="https://www.uscis.gov/contactcenter" TargetMode="External"/><Relationship Id="rId9" Type="http://schemas.openxmlformats.org/officeDocument/2006/relationships/hyperlink" Target="https://www.cdc.gov/coronavirus/2019-ncov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Maria E (Emi)</dc:creator>
  <cp:keywords/>
  <dc:description/>
  <cp:lastModifiedBy>Ramirez, Maria E (Emi)</cp:lastModifiedBy>
  <cp:revision>1</cp:revision>
  <dcterms:created xsi:type="dcterms:W3CDTF">2020-03-18T00:06:00Z</dcterms:created>
  <dcterms:modified xsi:type="dcterms:W3CDTF">2020-03-18T00:12:00Z</dcterms:modified>
</cp:coreProperties>
</file>