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9" w:rsidRPr="00D82DC5" w:rsidRDefault="00715E7D" w:rsidP="003949F9">
      <w:pPr>
        <w:pStyle w:val="Heading2"/>
        <w:rPr>
          <w:sz w:val="28"/>
          <w:szCs w:val="28"/>
        </w:rPr>
      </w:pPr>
      <w:bookmarkStart w:id="0" w:name="_Toc27556876"/>
      <w:r>
        <w:rPr>
          <w:sz w:val="28"/>
          <w:szCs w:val="28"/>
        </w:rPr>
        <w:t xml:space="preserve">FWS Designated </w:t>
      </w:r>
      <w:r w:rsidR="003949F9" w:rsidRPr="00D82DC5">
        <w:rPr>
          <w:sz w:val="28"/>
          <w:szCs w:val="28"/>
        </w:rPr>
        <w:t>Wildlife Ports</w:t>
      </w:r>
      <w:bookmarkEnd w:id="0"/>
    </w:p>
    <w:p w:rsidR="003949F9" w:rsidRDefault="003949F9" w:rsidP="003949F9">
      <w:pPr>
        <w:spacing w:line="259" w:lineRule="auto"/>
      </w:pPr>
      <w:r w:rsidRPr="00BA6045">
        <w:rPr>
          <w:color w:val="000000"/>
        </w:rPr>
        <w:t xml:space="preserve">Anchorage, Alaska; Atlanta, Georgia; Baltimore, Maryland; Boston Massachusetts; Chicago, Illinois; Dallas/Fort Worth, Texas; Honolulu, Hawaii; </w:t>
      </w:r>
      <w:r>
        <w:rPr>
          <w:color w:val="000000"/>
        </w:rPr>
        <w:t xml:space="preserve">Houston, Texas; </w:t>
      </w:r>
      <w:r w:rsidRPr="00BA6045">
        <w:rPr>
          <w:color w:val="000000"/>
        </w:rPr>
        <w:t xml:space="preserve">Los Angeles, California; </w:t>
      </w:r>
      <w:r>
        <w:rPr>
          <w:color w:val="000000"/>
        </w:rPr>
        <w:t xml:space="preserve">Louisville Kentucky; Memphis, Tennessee; </w:t>
      </w:r>
      <w:r w:rsidRPr="00BA6045">
        <w:rPr>
          <w:color w:val="000000"/>
        </w:rPr>
        <w:t xml:space="preserve">Miami, Florida; New Orleans, Louisiana; New York, </w:t>
      </w:r>
      <w:r w:rsidRPr="00BA6045">
        <w:t>New York; Portland, Oregon; San</w:t>
      </w:r>
      <w:r w:rsidRPr="00BA6045">
        <w:rPr>
          <w:color w:val="000000"/>
        </w:rPr>
        <w:t xml:space="preserve"> </w:t>
      </w:r>
      <w:r w:rsidRPr="00BA6045">
        <w:t>Francisco, California; and Seattle,</w:t>
      </w:r>
      <w:r w:rsidRPr="00BA6045">
        <w:rPr>
          <w:color w:val="000000"/>
        </w:rPr>
        <w:t xml:space="preserve"> </w:t>
      </w:r>
      <w:r w:rsidRPr="00BA6045">
        <w:t>Washington.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able of Designated Wildlife Ports"/>
      </w:tblPr>
      <w:tblGrid>
        <w:gridCol w:w="1165"/>
        <w:gridCol w:w="4950"/>
        <w:gridCol w:w="1292"/>
        <w:gridCol w:w="1943"/>
      </w:tblGrid>
      <w:tr w:rsidR="003949F9" w:rsidRPr="0050330B" w:rsidTr="00270CD5">
        <w:trPr>
          <w:trHeight w:val="350"/>
          <w:tblHeader/>
        </w:trPr>
        <w:tc>
          <w:tcPr>
            <w:tcW w:w="623" w:type="pct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CBP Port Code</w:t>
            </w:r>
          </w:p>
        </w:tc>
        <w:tc>
          <w:tcPr>
            <w:tcW w:w="2647" w:type="pct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CBP Port Name</w:t>
            </w:r>
          </w:p>
        </w:tc>
        <w:tc>
          <w:tcPr>
            <w:tcW w:w="691" w:type="pct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FWS Port Code</w:t>
            </w:r>
          </w:p>
        </w:tc>
        <w:tc>
          <w:tcPr>
            <w:tcW w:w="1039" w:type="pct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2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FWS Port Name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BOSTON, MA                                            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0417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LOGAN INT'L AIRPORT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Boston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YORK, NY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York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BALTIMORE, MD                                         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Baltimore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BALTIMORE-WASHINGTON INTERNATIONAL AIRPORT, BALTIMORE, MD                         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Baltimore</w:t>
            </w:r>
          </w:p>
        </w:tc>
      </w:tr>
      <w:tr w:rsidR="003949F9" w:rsidRPr="00F55BE2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ATLANTA, GA                                           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Atlanta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1709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HARTSFIELD AIRPORT, ATLANTA, GA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Atlanta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ORLEANS, LA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Orleans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MEMPHIS, TENNESSEE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Memphis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FEDEX, MEMPHIS, TN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Memphis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LOS ANGELES, CA                                       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Los Angeles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LONG BEACH, CA                                        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Los Angeles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LOS ANGELES INTL AIRPORT, CA   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Los Angeles</w:t>
            </w:r>
          </w:p>
        </w:tc>
      </w:tr>
      <w:tr w:rsidR="003949F9" w:rsidRPr="00373CE1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FEDEX CORP, LOS ANGELES, CA    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Los Angeles</w:t>
            </w:r>
          </w:p>
        </w:tc>
      </w:tr>
      <w:tr w:rsidR="003949F9" w:rsidRPr="00373CE1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2776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INTERNATIONAL BONDED COURIERS (IBC), LOS ANGELES, CA                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Los Angeles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DHL HUB, LOS ANGELES, CA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Los Angeles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FRANCISCO INTERNATIONAL AIRPORT, CA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Francisco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FRANCISCO, CA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Francisco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OAKLAND, CA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Francisco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2895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FEDEX COURIER HUB, OAKLAND, CA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Francisco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PORTLAND, OR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Portland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PORTLAND INTERNATIONAL AIRPORT, OR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Portland</w:t>
            </w:r>
          </w:p>
        </w:tc>
      </w:tr>
      <w:tr w:rsidR="003949F9" w:rsidRPr="00373CE1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SEATTLE, WA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Seattle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TACOMA, WA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Seattle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3029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SEATTLE-TACOMA INTERNATIONAL AIRPORT, SEATTLE, WA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Seattle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UPS, SEATTLE, WA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Seattle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3072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AVION BROKERS @ SEATAC, WA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Seattle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3073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DHL WORLDWIDE EXPRESS, WA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Seattle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3074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AIRBORNE EXPRESS@ SEATAC, WA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Seattle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3095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UPS COURIER HUB, SEATTLE, WA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Seattle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3126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ANCHORAGE, AK                                         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Anchorage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3195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FEDEX, ANCHORAGE, AK                                  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Anchorage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3196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UPS COURIER HUB, ANCHORAGE, AK                        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Anchorage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HONOLULU, HI                                          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Honolulu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3205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HONOLULU INTERNATIONAL AIRPORT, HAWAII, HI                              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Honolulu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FEDEX ECCF, CHICAGO, IL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Chicago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3972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IBC ECCF, CHICAGO, IL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Chicago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3979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DHL ECCF, CHICAGO, IL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Chicago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4115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LOUISVILLE, KY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Louisville</w:t>
            </w:r>
          </w:p>
        </w:tc>
      </w:tr>
      <w:tr w:rsidR="003949F9" w:rsidRPr="00373CE1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4196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UPS COURIER HUB, LOUISVILLE, KY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Louisville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NEWARK, NJ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NW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Newark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4670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UPS ECCF, NEWARK, NJ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NW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Newark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FEDEX ECCF, NEWARK, NJ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NW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Newark</w:t>
            </w:r>
          </w:p>
        </w:tc>
      </w:tr>
      <w:tr w:rsidR="003949F9" w:rsidRPr="00373CE1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F KENNEDY AIRPORT, JAMAICA, NY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York</w:t>
            </w:r>
          </w:p>
        </w:tc>
      </w:tr>
      <w:tr w:rsidR="003949F9" w:rsidRPr="00373CE1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NYACC, JAMAICA, NY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York</w:t>
            </w:r>
          </w:p>
        </w:tc>
      </w:tr>
      <w:tr w:rsidR="003949F9" w:rsidRPr="00373CE1" w:rsidTr="00270CD5">
        <w:trPr>
          <w:trHeight w:val="350"/>
        </w:trPr>
        <w:tc>
          <w:tcPr>
            <w:tcW w:w="623" w:type="pct"/>
            <w:vAlign w:val="center"/>
          </w:tcPr>
          <w:p w:rsidR="003949F9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4772</w:t>
            </w:r>
          </w:p>
        </w:tc>
        <w:tc>
          <w:tcPr>
            <w:tcW w:w="2647" w:type="pct"/>
            <w:vAlign w:val="center"/>
          </w:tcPr>
          <w:p w:rsidR="003949F9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DHL AIRWAYS, JAMAICA, NY</w:t>
            </w:r>
          </w:p>
        </w:tc>
        <w:tc>
          <w:tcPr>
            <w:tcW w:w="691" w:type="pct"/>
            <w:vAlign w:val="center"/>
          </w:tcPr>
          <w:p w:rsidR="003949F9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</w:t>
            </w:r>
          </w:p>
        </w:tc>
        <w:tc>
          <w:tcPr>
            <w:tcW w:w="1039" w:type="pct"/>
            <w:vAlign w:val="center"/>
          </w:tcPr>
          <w:p w:rsidR="003949F9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York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4773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MICOM ECCF, JAMAICA, NY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York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4774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IBC ECCF, JAMAICA, NY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York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4778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FEDEX CORP JFK ECCF, JAMAICA, NY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York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MIAMI, FLORIDA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Miami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5206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MIAMI INTERNATIONAL AIRPORT, FLORIDA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Miami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5295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UPS COURIER HUB, MIAMI, FL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Miami</w:t>
            </w:r>
          </w:p>
        </w:tc>
      </w:tr>
      <w:tr w:rsidR="003949F9" w:rsidRPr="00373CE1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5296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DHL WORLDWIDE EXPRESS, MIAMI, FL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Miami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5297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FEDEX COURIER HUB MIAMI, FL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Miami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5298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IBC COURIER, FL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Miami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HOUSTON, TEXAS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HN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Houston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5309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HOUSTON INTERCONTINENTAL AIRPORT, TEXAS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HN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Houston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5314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HOBBY INT’L AIRPORT, HOUSTON, TX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HN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Houston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5501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DALLAS/FT.WORTH AIRPORT, TX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DF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Dallas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5583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FORT WORTH ALLIANCE AIRPORT, FORT WORTH, TX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DF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Dallas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5584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ADDISON AIRPORT, ADDISON, TX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DF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Dallas</w:t>
            </w:r>
          </w:p>
        </w:tc>
      </w:tr>
      <w:tr w:rsidR="003949F9" w:rsidRPr="0050330B" w:rsidTr="00270CD5">
        <w:trPr>
          <w:trHeight w:val="350"/>
        </w:trPr>
        <w:tc>
          <w:tcPr>
            <w:tcW w:w="623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5588</w:t>
            </w:r>
          </w:p>
        </w:tc>
        <w:tc>
          <w:tcPr>
            <w:tcW w:w="2647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DALLAS LOVE FIELD, DALLAS, TX</w:t>
            </w:r>
          </w:p>
        </w:tc>
        <w:tc>
          <w:tcPr>
            <w:tcW w:w="691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DF</w:t>
            </w:r>
          </w:p>
        </w:tc>
        <w:tc>
          <w:tcPr>
            <w:tcW w:w="1039" w:type="pct"/>
            <w:vAlign w:val="center"/>
          </w:tcPr>
          <w:p w:rsidR="003949F9" w:rsidRPr="00FC24B1" w:rsidRDefault="003949F9" w:rsidP="00270C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Dallas</w:t>
            </w:r>
          </w:p>
        </w:tc>
      </w:tr>
    </w:tbl>
    <w:p w:rsidR="00FC3C0D" w:rsidRDefault="00FC3C0D"/>
    <w:p w:rsidR="00F4233A" w:rsidRDefault="00F4233A" w:rsidP="00F4233A">
      <w:pPr>
        <w:pStyle w:val="Heading2"/>
      </w:pPr>
      <w:r w:rsidRPr="00622EE0">
        <w:t>All Other Customs Ports</w:t>
      </w:r>
    </w:p>
    <w:p w:rsidR="00F4233A" w:rsidRDefault="00F4233A" w:rsidP="00F4233A">
      <w:pPr>
        <w:pStyle w:val="BodyText"/>
      </w:pPr>
      <w:r w:rsidRPr="00622EE0">
        <w:t>You may use any other customs port only if you have a Designated Port Exception Permit (DPEP) or your wildlife shipment qualifies as accompanying personal baggage or household effects</w:t>
      </w:r>
      <w:r>
        <w:t xml:space="preserve"> as defined in 50 CFR 14.13. </w:t>
      </w:r>
    </w:p>
    <w:p w:rsidR="00D1338D" w:rsidRDefault="00D1338D" w:rsidP="00F4233A">
      <w:pPr>
        <w:pStyle w:val="BodyText"/>
      </w:pPr>
    </w:p>
    <w:p w:rsidR="00F4233A" w:rsidRDefault="00D1338D" w:rsidP="00611F8E">
      <w:pPr>
        <w:pStyle w:val="BodyText"/>
      </w:pPr>
      <w:r>
        <w:t xml:space="preserve">Valid DPEP’s </w:t>
      </w:r>
      <w:proofErr w:type="gramStart"/>
      <w:r>
        <w:t xml:space="preserve">should be </w:t>
      </w:r>
      <w:r w:rsidR="001A49F1">
        <w:t>identified</w:t>
      </w:r>
      <w:proofErr w:type="gramEnd"/>
      <w:r>
        <w:t xml:space="preserve"> in the FWS Message Set under the PG14 LPCO Type “DPE”, followed by the permit Number.</w:t>
      </w:r>
      <w:bookmarkStart w:id="1" w:name="_GoBack"/>
      <w:bookmarkEnd w:id="1"/>
    </w:p>
    <w:sectPr w:rsidR="00F4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F9"/>
    <w:rsid w:val="00154B25"/>
    <w:rsid w:val="001A49F1"/>
    <w:rsid w:val="00362BA5"/>
    <w:rsid w:val="003949F9"/>
    <w:rsid w:val="005D4369"/>
    <w:rsid w:val="00611F8E"/>
    <w:rsid w:val="00715E7D"/>
    <w:rsid w:val="00970371"/>
    <w:rsid w:val="00D1338D"/>
    <w:rsid w:val="00EE36A3"/>
    <w:rsid w:val="00F4233A"/>
    <w:rsid w:val="00F75BB2"/>
    <w:rsid w:val="00FB6B64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776F"/>
  <w15:chartTrackingRefBased/>
  <w15:docId w15:val="{8A01F371-E2AD-4215-AB04-9055757C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949F9"/>
    <w:pPr>
      <w:keepNext/>
      <w:keepLines/>
      <w:spacing w:before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4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3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F4233A"/>
    <w:pPr>
      <w:spacing w:line="259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F4233A"/>
    <w:rPr>
      <w:sz w:val="24"/>
    </w:rPr>
  </w:style>
  <w:style w:type="paragraph" w:styleId="NormalWeb">
    <w:name w:val="Normal (Web)"/>
    <w:basedOn w:val="Normal"/>
    <w:uiPriority w:val="99"/>
    <w:unhideWhenUsed/>
    <w:rsid w:val="00154B25"/>
    <w:pPr>
      <w:spacing w:before="100" w:beforeAutospacing="1" w:after="100" w:afterAutospacing="1"/>
    </w:pPr>
  </w:style>
  <w:style w:type="character" w:customStyle="1" w:styleId="markjtcq9k1vb">
    <w:name w:val="markjtcq9k1vb"/>
    <w:basedOn w:val="DefaultParagraphFont"/>
    <w:rsid w:val="00154B25"/>
  </w:style>
  <w:style w:type="character" w:customStyle="1" w:styleId="mark49fx4papf">
    <w:name w:val="mark49fx4papf"/>
    <w:basedOn w:val="DefaultParagraphFont"/>
    <w:rsid w:val="00154B25"/>
  </w:style>
  <w:style w:type="character" w:styleId="Hyperlink">
    <w:name w:val="Hyperlink"/>
    <w:basedOn w:val="DefaultParagraphFont"/>
    <w:uiPriority w:val="99"/>
    <w:semiHidden/>
    <w:unhideWhenUsed/>
    <w:rsid w:val="00154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Rhyan</dc:creator>
  <cp:keywords/>
  <dc:description/>
  <cp:lastModifiedBy>Tompkins, Rhyan</cp:lastModifiedBy>
  <cp:revision>9</cp:revision>
  <dcterms:created xsi:type="dcterms:W3CDTF">2020-05-23T23:50:00Z</dcterms:created>
  <dcterms:modified xsi:type="dcterms:W3CDTF">2020-05-27T02:18:00Z</dcterms:modified>
</cp:coreProperties>
</file>