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03" w:rsidRDefault="000337A2">
      <w:pPr>
        <w:tabs>
          <w:tab w:val="left" w:pos="3720"/>
          <w:tab w:val="left" w:pos="5148"/>
          <w:tab w:val="left" w:pos="6600"/>
          <w:tab w:val="left" w:pos="8388"/>
        </w:tabs>
        <w:ind w:left="2280" w:right="13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 Fire Infor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6">
        <w:rPr>
          <w:rFonts w:ascii="Times New Roman"/>
          <w:position w:val="2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  <w:r w:rsidR="007C7356">
        <w:rPr>
          <w:rFonts w:ascii="Times New Roman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</w:p>
    <w:p w:rsidR="00FF3D03" w:rsidRDefault="00FF3D03">
      <w:pPr>
        <w:pStyle w:val="BodyText"/>
        <w:spacing w:before="7"/>
        <w:rPr>
          <w:rFonts w:ascii="Times New Roman"/>
          <w:sz w:val="14"/>
        </w:rPr>
      </w:pPr>
    </w:p>
    <w:p w:rsidR="000337A2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0337A2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FF3D03" w:rsidRPr="000337A2" w:rsidRDefault="000337A2" w:rsidP="000337A2">
      <w:pPr>
        <w:spacing w:line="439" w:lineRule="exact"/>
        <w:ind w:left="14"/>
        <w:jc w:val="center"/>
        <w:rPr>
          <w:b/>
          <w:sz w:val="36"/>
        </w:rPr>
      </w:pPr>
      <w:r w:rsidRPr="000337A2">
        <w:rPr>
          <w:b/>
          <w:sz w:val="36"/>
        </w:rPr>
        <w:t>Bearskin</w:t>
      </w:r>
      <w:r w:rsidR="007C7356" w:rsidRPr="000337A2">
        <w:rPr>
          <w:b/>
          <w:sz w:val="36"/>
        </w:rPr>
        <w:t xml:space="preserve"> Fire Update </w:t>
      </w:r>
      <w:r w:rsidR="007C7356" w:rsidRPr="000337A2">
        <w:rPr>
          <w:sz w:val="36"/>
        </w:rPr>
        <w:t xml:space="preserve">– </w:t>
      </w:r>
      <w:r w:rsidR="00AB6608" w:rsidRPr="000337A2">
        <w:rPr>
          <w:b/>
          <w:sz w:val="36"/>
        </w:rPr>
        <w:t>Tues</w:t>
      </w:r>
      <w:r w:rsidR="00637E60" w:rsidRPr="000337A2">
        <w:rPr>
          <w:b/>
          <w:sz w:val="36"/>
        </w:rPr>
        <w:t xml:space="preserve">day, </w:t>
      </w:r>
      <w:r w:rsidR="00C22F04" w:rsidRPr="00B02704">
        <w:rPr>
          <w:b/>
          <w:sz w:val="36"/>
        </w:rPr>
        <w:t>August 29</w:t>
      </w:r>
      <w:r w:rsidR="00C22F04">
        <w:rPr>
          <w:b/>
          <w:sz w:val="36"/>
        </w:rPr>
        <w:t>, 2017</w:t>
      </w:r>
    </w:p>
    <w:p w:rsidR="00FF3D03" w:rsidRPr="000337A2" w:rsidRDefault="000337A2">
      <w:pPr>
        <w:spacing w:line="292" w:lineRule="exact"/>
        <w:ind w:left="21"/>
        <w:jc w:val="center"/>
      </w:pPr>
      <w:r w:rsidRPr="000337A2">
        <w:rPr>
          <w:b/>
          <w:sz w:val="24"/>
        </w:rPr>
        <w:t>Bearskin</w:t>
      </w:r>
      <w:r w:rsidR="007C7356" w:rsidRPr="000337A2">
        <w:rPr>
          <w:b/>
          <w:sz w:val="24"/>
        </w:rPr>
        <w:t xml:space="preserve"> Fire Information: </w:t>
      </w:r>
      <w:hyperlink r:id="rId6" w:history="1">
        <w:r w:rsidRPr="000337A2">
          <w:rPr>
            <w:rStyle w:val="Hyperlink"/>
          </w:rPr>
          <w:t>https://inciweb.nwcg.gov/incident/5536/</w:t>
        </w:r>
      </w:hyperlink>
    </w:p>
    <w:p w:rsidR="00FF3D03" w:rsidRPr="000337A2" w:rsidRDefault="007C7356">
      <w:pPr>
        <w:ind w:left="20"/>
        <w:jc w:val="center"/>
        <w:rPr>
          <w:sz w:val="24"/>
        </w:rPr>
      </w:pPr>
      <w:r w:rsidRPr="000337A2">
        <w:rPr>
          <w:b/>
          <w:sz w:val="24"/>
        </w:rPr>
        <w:t xml:space="preserve">Boise National Forest Fire Information: </w:t>
      </w:r>
      <w:r w:rsidRPr="000337A2">
        <w:rPr>
          <w:sz w:val="24"/>
        </w:rPr>
        <w:t>208-373-4</w:t>
      </w:r>
      <w:r w:rsidR="000337A2" w:rsidRPr="000337A2">
        <w:rPr>
          <w:sz w:val="24"/>
        </w:rPr>
        <w:t>105</w:t>
      </w:r>
    </w:p>
    <w:p w:rsidR="00FF3D03" w:rsidRPr="000337A2" w:rsidRDefault="00FF3D03">
      <w:pPr>
        <w:pStyle w:val="BodyText"/>
        <w:spacing w:before="4"/>
      </w:pPr>
    </w:p>
    <w:p w:rsidR="00FF3D03" w:rsidRPr="000337A2" w:rsidRDefault="00927950">
      <w:pPr>
        <w:pStyle w:val="Heading1"/>
        <w:tabs>
          <w:tab w:val="left" w:pos="3744"/>
        </w:tabs>
        <w:ind w:left="19"/>
        <w:jc w:val="center"/>
      </w:pPr>
      <w:r w:rsidRPr="000337A2">
        <w:t xml:space="preserve">Acres: </w:t>
      </w:r>
      <w:r w:rsidR="00EF3A7F">
        <w:t>5,000</w:t>
      </w:r>
      <w:bookmarkStart w:id="0" w:name="_GoBack"/>
      <w:bookmarkEnd w:id="0"/>
      <w:r w:rsidR="006B5D8A" w:rsidRPr="000337A2">
        <w:t xml:space="preserve"> Acres     </w:t>
      </w:r>
      <w:r w:rsidR="007C7356" w:rsidRPr="000337A2">
        <w:t>Containment:</w:t>
      </w:r>
      <w:r w:rsidR="00FB3B7D" w:rsidRPr="000337A2">
        <w:rPr>
          <w:spacing w:val="47"/>
        </w:rPr>
        <w:t xml:space="preserve"> </w:t>
      </w:r>
      <w:r w:rsidR="000337A2" w:rsidRPr="000337A2">
        <w:t>0</w:t>
      </w:r>
      <w:r w:rsidRPr="000337A2">
        <w:t xml:space="preserve"> percent</w:t>
      </w:r>
      <w:r w:rsidR="00B02704">
        <w:tab/>
      </w:r>
      <w:r w:rsidR="00FB3B7D" w:rsidRPr="000337A2">
        <w:t xml:space="preserve"> </w:t>
      </w:r>
      <w:r w:rsidR="007C7356" w:rsidRPr="000337A2">
        <w:t>Personnel:</w:t>
      </w:r>
      <w:r w:rsidR="007C7356" w:rsidRPr="000337A2">
        <w:rPr>
          <w:spacing w:val="-12"/>
        </w:rPr>
        <w:t xml:space="preserve"> </w:t>
      </w:r>
      <w:r w:rsidR="00436602">
        <w:t>102</w:t>
      </w:r>
      <w:r w:rsidR="00991FD4" w:rsidRPr="000337A2">
        <w:t xml:space="preserve"> </w:t>
      </w:r>
    </w:p>
    <w:p w:rsidR="006B5D8A" w:rsidRPr="006B5D8A" w:rsidRDefault="006B5D8A" w:rsidP="006B5D8A">
      <w:pPr>
        <w:pStyle w:val="BodyText"/>
        <w:jc w:val="center"/>
        <w:rPr>
          <w:b/>
        </w:rPr>
      </w:pPr>
      <w:r w:rsidRPr="000337A2">
        <w:rPr>
          <w:b/>
        </w:rPr>
        <w:t xml:space="preserve">Resources assigned: </w:t>
      </w:r>
      <w:r w:rsidR="000337A2" w:rsidRPr="000337A2">
        <w:rPr>
          <w:b/>
        </w:rPr>
        <w:t xml:space="preserve">3 </w:t>
      </w:r>
      <w:r w:rsidRPr="000337A2">
        <w:rPr>
          <w:b/>
        </w:rPr>
        <w:t xml:space="preserve">crews, </w:t>
      </w:r>
      <w:r w:rsidR="000337A2" w:rsidRPr="000337A2">
        <w:rPr>
          <w:b/>
        </w:rPr>
        <w:t>1</w:t>
      </w:r>
      <w:r w:rsidRPr="000337A2">
        <w:rPr>
          <w:b/>
        </w:rPr>
        <w:t xml:space="preserve"> helicopters, </w:t>
      </w:r>
      <w:r w:rsidR="00436602">
        <w:rPr>
          <w:b/>
        </w:rPr>
        <w:t>3</w:t>
      </w:r>
      <w:r w:rsidR="000337A2" w:rsidRPr="000337A2">
        <w:rPr>
          <w:b/>
        </w:rPr>
        <w:t xml:space="preserve"> engines</w:t>
      </w:r>
    </w:p>
    <w:p w:rsidR="006B5D8A" w:rsidRDefault="006B5D8A" w:rsidP="006B5D8A">
      <w:pPr>
        <w:pStyle w:val="BodyText"/>
      </w:pPr>
    </w:p>
    <w:p w:rsidR="006B5D8A" w:rsidRDefault="006B5D8A" w:rsidP="006B5D8A">
      <w:pPr>
        <w:pStyle w:val="BodyText"/>
      </w:pPr>
    </w:p>
    <w:p w:rsidR="004D1A2A" w:rsidRDefault="000337A2" w:rsidP="00B02704">
      <w:pPr>
        <w:ind w:left="900" w:right="760"/>
        <w:rPr>
          <w:sz w:val="24"/>
          <w:szCs w:val="24"/>
        </w:rPr>
      </w:pPr>
      <w:r w:rsidRPr="000337A2">
        <w:rPr>
          <w:b/>
          <w:sz w:val="24"/>
          <w:szCs w:val="24"/>
        </w:rPr>
        <w:t>BOISE, Idaho,</w:t>
      </w:r>
      <w:r w:rsidRPr="000337A2">
        <w:rPr>
          <w:sz w:val="24"/>
          <w:szCs w:val="24"/>
        </w:rPr>
        <w:t xml:space="preserve"> </w:t>
      </w:r>
      <w:r w:rsidRPr="00B02704">
        <w:rPr>
          <w:sz w:val="24"/>
          <w:szCs w:val="24"/>
        </w:rPr>
        <w:t>August 2</w:t>
      </w:r>
      <w:r w:rsidR="008D379E" w:rsidRPr="00B02704">
        <w:rPr>
          <w:sz w:val="24"/>
          <w:szCs w:val="24"/>
        </w:rPr>
        <w:t>9</w:t>
      </w:r>
      <w:r w:rsidRPr="000337A2">
        <w:rPr>
          <w:sz w:val="24"/>
          <w:szCs w:val="24"/>
        </w:rPr>
        <w:t xml:space="preserve">, 2017 </w:t>
      </w:r>
      <w:r w:rsidR="008D379E">
        <w:rPr>
          <w:sz w:val="24"/>
          <w:szCs w:val="24"/>
        </w:rPr>
        <w:t>–</w:t>
      </w:r>
      <w:r w:rsidR="00641237" w:rsidRPr="000337A2">
        <w:rPr>
          <w:sz w:val="24"/>
          <w:szCs w:val="24"/>
        </w:rPr>
        <w:t xml:space="preserve"> </w:t>
      </w:r>
      <w:r w:rsidR="008D379E">
        <w:rPr>
          <w:sz w:val="24"/>
          <w:szCs w:val="24"/>
        </w:rPr>
        <w:t>The</w:t>
      </w:r>
      <w:r w:rsidR="00364070">
        <w:rPr>
          <w:sz w:val="24"/>
          <w:szCs w:val="24"/>
        </w:rPr>
        <w:t xml:space="preserve"> approximate</w:t>
      </w:r>
      <w:r w:rsidR="008355CA">
        <w:rPr>
          <w:sz w:val="24"/>
          <w:szCs w:val="24"/>
        </w:rPr>
        <w:t xml:space="preserve"> </w:t>
      </w:r>
      <w:r w:rsidR="005765FE">
        <w:rPr>
          <w:sz w:val="24"/>
          <w:szCs w:val="24"/>
        </w:rPr>
        <w:t>5000</w:t>
      </w:r>
      <w:r w:rsidR="00364070">
        <w:rPr>
          <w:sz w:val="24"/>
          <w:szCs w:val="24"/>
        </w:rPr>
        <w:t>-a</w:t>
      </w:r>
      <w:r w:rsidR="008355CA">
        <w:rPr>
          <w:sz w:val="24"/>
          <w:szCs w:val="24"/>
        </w:rPr>
        <w:t>cre</w:t>
      </w:r>
      <w:r w:rsidR="008D379E">
        <w:rPr>
          <w:sz w:val="24"/>
          <w:szCs w:val="24"/>
        </w:rPr>
        <w:t xml:space="preserve"> lightning cause</w:t>
      </w:r>
      <w:r w:rsidR="008355CA">
        <w:rPr>
          <w:sz w:val="24"/>
          <w:szCs w:val="24"/>
        </w:rPr>
        <w:t>d</w:t>
      </w:r>
      <w:r w:rsidR="008D379E">
        <w:rPr>
          <w:sz w:val="24"/>
          <w:szCs w:val="24"/>
        </w:rPr>
        <w:t xml:space="preserve"> Bearskin fire continues to grow as it consumes dead</w:t>
      </w:r>
      <w:r w:rsidR="008355CA">
        <w:rPr>
          <w:sz w:val="24"/>
          <w:szCs w:val="24"/>
        </w:rPr>
        <w:t>,</w:t>
      </w:r>
      <w:r w:rsidR="008D379E">
        <w:rPr>
          <w:sz w:val="24"/>
          <w:szCs w:val="24"/>
        </w:rPr>
        <w:t xml:space="preserve"> </w:t>
      </w:r>
      <w:r w:rsidR="008355CA">
        <w:rPr>
          <w:sz w:val="24"/>
          <w:szCs w:val="24"/>
        </w:rPr>
        <w:t xml:space="preserve">bug kill </w:t>
      </w:r>
      <w:r w:rsidR="008D379E">
        <w:rPr>
          <w:sz w:val="24"/>
          <w:szCs w:val="24"/>
        </w:rPr>
        <w:t xml:space="preserve">and down lodgepole pine and sub-alpine fir. </w:t>
      </w:r>
      <w:r w:rsidR="006F7BA0">
        <w:rPr>
          <w:sz w:val="24"/>
          <w:szCs w:val="24"/>
        </w:rPr>
        <w:t>The area closure has been increased for public safety. Fire officials expect the closure area to expand if the fire continues to spread.</w:t>
      </w:r>
    </w:p>
    <w:p w:rsidR="00074EF7" w:rsidRDefault="00074EF7" w:rsidP="00B02704">
      <w:pPr>
        <w:ind w:left="900" w:right="760"/>
        <w:rPr>
          <w:sz w:val="24"/>
          <w:szCs w:val="24"/>
        </w:rPr>
      </w:pPr>
    </w:p>
    <w:p w:rsidR="004D1A2A" w:rsidRDefault="00FB15B5" w:rsidP="00B02704">
      <w:pPr>
        <w:ind w:left="900" w:right="760"/>
        <w:rPr>
          <w:sz w:val="24"/>
          <w:szCs w:val="24"/>
        </w:rPr>
      </w:pPr>
      <w:r>
        <w:rPr>
          <w:sz w:val="24"/>
          <w:szCs w:val="24"/>
        </w:rPr>
        <w:t xml:space="preserve">Weather </w:t>
      </w:r>
      <w:r w:rsidR="006F7BA0">
        <w:rPr>
          <w:sz w:val="24"/>
          <w:szCs w:val="24"/>
        </w:rPr>
        <w:t>conditions are</w:t>
      </w:r>
      <w:r w:rsidR="00507264">
        <w:rPr>
          <w:sz w:val="24"/>
          <w:szCs w:val="24"/>
        </w:rPr>
        <w:t xml:space="preserve"> hot</w:t>
      </w:r>
      <w:r>
        <w:rPr>
          <w:sz w:val="24"/>
          <w:szCs w:val="24"/>
        </w:rPr>
        <w:t xml:space="preserve"> </w:t>
      </w:r>
      <w:r w:rsidR="00507264">
        <w:rPr>
          <w:sz w:val="24"/>
          <w:szCs w:val="24"/>
        </w:rPr>
        <w:t>with</w:t>
      </w:r>
      <w:r>
        <w:rPr>
          <w:sz w:val="24"/>
          <w:szCs w:val="24"/>
        </w:rPr>
        <w:t xml:space="preserve"> a chance of</w:t>
      </w:r>
      <w:r w:rsidR="008355CA">
        <w:rPr>
          <w:sz w:val="24"/>
          <w:szCs w:val="24"/>
        </w:rPr>
        <w:t xml:space="preserve"> afternoon</w:t>
      </w:r>
      <w:r>
        <w:rPr>
          <w:sz w:val="24"/>
          <w:szCs w:val="24"/>
        </w:rPr>
        <w:t xml:space="preserve"> </w:t>
      </w:r>
      <w:r w:rsidR="00507264">
        <w:rPr>
          <w:sz w:val="24"/>
          <w:szCs w:val="24"/>
        </w:rPr>
        <w:t xml:space="preserve">showers and thunderstorms predicted </w:t>
      </w:r>
      <w:r w:rsidR="008355CA">
        <w:rPr>
          <w:sz w:val="24"/>
          <w:szCs w:val="24"/>
        </w:rPr>
        <w:t xml:space="preserve">this week, with </w:t>
      </w:r>
      <w:r w:rsidR="005C7DA6">
        <w:rPr>
          <w:sz w:val="24"/>
          <w:szCs w:val="24"/>
        </w:rPr>
        <w:t>ma</w:t>
      </w:r>
      <w:r>
        <w:rPr>
          <w:sz w:val="24"/>
          <w:szCs w:val="24"/>
        </w:rPr>
        <w:t xml:space="preserve">ximum temperatures </w:t>
      </w:r>
      <w:r w:rsidR="00122194">
        <w:rPr>
          <w:sz w:val="24"/>
          <w:szCs w:val="24"/>
        </w:rPr>
        <w:t>of 90 degree</w:t>
      </w:r>
      <w:r w:rsidR="006F7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7264">
        <w:rPr>
          <w:sz w:val="24"/>
          <w:szCs w:val="24"/>
        </w:rPr>
        <w:t>A</w:t>
      </w:r>
      <w:r>
        <w:rPr>
          <w:sz w:val="24"/>
          <w:szCs w:val="24"/>
        </w:rPr>
        <w:t xml:space="preserve"> fire weather watch in effect lightning </w:t>
      </w:r>
      <w:r w:rsidR="008355CA">
        <w:rPr>
          <w:sz w:val="24"/>
          <w:szCs w:val="24"/>
        </w:rPr>
        <w:t xml:space="preserve">beginning </w:t>
      </w:r>
      <w:r>
        <w:rPr>
          <w:sz w:val="24"/>
          <w:szCs w:val="24"/>
        </w:rPr>
        <w:t xml:space="preserve">Wednesday afternoon </w:t>
      </w:r>
      <w:r w:rsidR="008355CA">
        <w:rPr>
          <w:sz w:val="24"/>
          <w:szCs w:val="24"/>
        </w:rPr>
        <w:t xml:space="preserve">and continuing </w:t>
      </w:r>
      <w:r>
        <w:rPr>
          <w:sz w:val="24"/>
          <w:szCs w:val="24"/>
        </w:rPr>
        <w:t>through evening.</w:t>
      </w:r>
    </w:p>
    <w:p w:rsidR="004D1A2A" w:rsidRDefault="004D1A2A" w:rsidP="00B02704">
      <w:pPr>
        <w:ind w:left="900" w:right="760"/>
        <w:rPr>
          <w:sz w:val="24"/>
          <w:szCs w:val="24"/>
        </w:rPr>
      </w:pPr>
    </w:p>
    <w:p w:rsidR="000337A2" w:rsidRDefault="005C7DA6" w:rsidP="00B02704">
      <w:pPr>
        <w:ind w:left="900" w:right="760"/>
        <w:rPr>
          <w:sz w:val="24"/>
          <w:szCs w:val="24"/>
        </w:rPr>
      </w:pPr>
      <w:r w:rsidRPr="000337A2">
        <w:rPr>
          <w:sz w:val="24"/>
          <w:szCs w:val="24"/>
        </w:rPr>
        <w:t>The fire is actively burning through dead and down fuel along with tree torching</w:t>
      </w:r>
      <w:r>
        <w:rPr>
          <w:sz w:val="24"/>
          <w:szCs w:val="24"/>
        </w:rPr>
        <w:t>, uphill</w:t>
      </w:r>
      <w:r w:rsidRPr="000337A2">
        <w:rPr>
          <w:sz w:val="24"/>
          <w:szCs w:val="24"/>
        </w:rPr>
        <w:t xml:space="preserve"> runs </w:t>
      </w:r>
      <w:r>
        <w:rPr>
          <w:sz w:val="24"/>
          <w:szCs w:val="24"/>
        </w:rPr>
        <w:t>and short-range spotting into</w:t>
      </w:r>
      <w:r w:rsidRPr="000337A2">
        <w:rPr>
          <w:sz w:val="24"/>
          <w:szCs w:val="24"/>
        </w:rPr>
        <w:t xml:space="preserve"> flammable forested stands. </w:t>
      </w:r>
    </w:p>
    <w:p w:rsidR="006F7BA0" w:rsidRPr="000337A2" w:rsidRDefault="006F7BA0" w:rsidP="00B02704">
      <w:pPr>
        <w:ind w:left="900" w:right="760"/>
        <w:rPr>
          <w:sz w:val="24"/>
          <w:szCs w:val="24"/>
        </w:rPr>
      </w:pPr>
    </w:p>
    <w:p w:rsidR="005C7DA6" w:rsidRDefault="00B02704" w:rsidP="00B02704">
      <w:pPr>
        <w:ind w:left="900" w:right="760"/>
        <w:rPr>
          <w:sz w:val="24"/>
          <w:szCs w:val="24"/>
        </w:rPr>
      </w:pPr>
      <w:r>
        <w:rPr>
          <w:sz w:val="24"/>
          <w:szCs w:val="24"/>
        </w:rPr>
        <w:t>With the national preparedness at level 5, f</w:t>
      </w:r>
      <w:r w:rsidR="000337A2" w:rsidRPr="000337A2">
        <w:rPr>
          <w:sz w:val="24"/>
          <w:szCs w:val="24"/>
        </w:rPr>
        <w:t>ull suppression strategies of confi</w:t>
      </w:r>
      <w:r>
        <w:rPr>
          <w:sz w:val="24"/>
          <w:szCs w:val="24"/>
        </w:rPr>
        <w:t xml:space="preserve">ne and point protection are being used </w:t>
      </w:r>
      <w:r w:rsidR="000337A2" w:rsidRPr="000337A2">
        <w:rPr>
          <w:sz w:val="24"/>
          <w:szCs w:val="24"/>
        </w:rPr>
        <w:t>to address concerns for firefighter safety and the lack of available resources.</w:t>
      </w:r>
      <w:r w:rsidR="005C7DA6">
        <w:rPr>
          <w:sz w:val="24"/>
          <w:szCs w:val="24"/>
        </w:rPr>
        <w:t xml:space="preserve"> </w:t>
      </w:r>
    </w:p>
    <w:p w:rsidR="005C7DA6" w:rsidRDefault="000337A2" w:rsidP="005C7DA6">
      <w:pPr>
        <w:pStyle w:val="ListParagraph"/>
        <w:numPr>
          <w:ilvl w:val="0"/>
          <w:numId w:val="3"/>
        </w:numPr>
        <w:ind w:left="1350" w:right="760"/>
        <w:rPr>
          <w:sz w:val="24"/>
          <w:szCs w:val="24"/>
        </w:rPr>
      </w:pPr>
      <w:r w:rsidRPr="005C7DA6">
        <w:rPr>
          <w:sz w:val="24"/>
          <w:szCs w:val="24"/>
        </w:rPr>
        <w:t xml:space="preserve">Confinement strategies restrict the wildfire within determined boundaries with a combination of direct and indirect actions applied. </w:t>
      </w:r>
      <w:r w:rsidR="005C7DA6">
        <w:rPr>
          <w:sz w:val="24"/>
          <w:szCs w:val="24"/>
        </w:rPr>
        <w:t>For example: removing vegetation along the roadside to slow the fire progress enough for firefighters to directly engage.</w:t>
      </w:r>
    </w:p>
    <w:p w:rsidR="000337A2" w:rsidRPr="005C7DA6" w:rsidRDefault="000337A2" w:rsidP="005C7DA6">
      <w:pPr>
        <w:pStyle w:val="ListParagraph"/>
        <w:numPr>
          <w:ilvl w:val="0"/>
          <w:numId w:val="3"/>
        </w:numPr>
        <w:ind w:left="1350" w:right="760"/>
        <w:rPr>
          <w:sz w:val="24"/>
          <w:szCs w:val="24"/>
        </w:rPr>
      </w:pPr>
      <w:r w:rsidRPr="005C7DA6">
        <w:rPr>
          <w:sz w:val="24"/>
          <w:szCs w:val="24"/>
        </w:rPr>
        <w:t>Point protection is a response strategy to protect specific assets or highly valued resources</w:t>
      </w:r>
      <w:r w:rsidR="005C7DA6">
        <w:rPr>
          <w:sz w:val="24"/>
          <w:szCs w:val="24"/>
        </w:rPr>
        <w:t xml:space="preserve"> such as remote weather stations, radio towers</w:t>
      </w:r>
      <w:r w:rsidR="008355CA">
        <w:rPr>
          <w:sz w:val="24"/>
          <w:szCs w:val="24"/>
        </w:rPr>
        <w:t xml:space="preserve"> and</w:t>
      </w:r>
      <w:r w:rsidR="005C7DA6">
        <w:rPr>
          <w:sz w:val="24"/>
          <w:szCs w:val="24"/>
        </w:rPr>
        <w:t xml:space="preserve"> structures</w:t>
      </w:r>
      <w:r w:rsidRPr="005C7DA6">
        <w:rPr>
          <w:sz w:val="24"/>
          <w:szCs w:val="24"/>
        </w:rPr>
        <w:t>.</w:t>
      </w:r>
    </w:p>
    <w:p w:rsidR="000337A2" w:rsidRPr="000337A2" w:rsidRDefault="000337A2" w:rsidP="00B02704">
      <w:pPr>
        <w:ind w:left="900" w:right="760"/>
        <w:rPr>
          <w:sz w:val="24"/>
          <w:szCs w:val="24"/>
        </w:rPr>
      </w:pPr>
    </w:p>
    <w:p w:rsidR="000337A2" w:rsidRPr="000337A2" w:rsidRDefault="000337A2" w:rsidP="00B02704">
      <w:pPr>
        <w:ind w:left="900" w:right="760"/>
        <w:rPr>
          <w:sz w:val="24"/>
          <w:szCs w:val="24"/>
        </w:rPr>
      </w:pPr>
      <w:r w:rsidRPr="000337A2">
        <w:rPr>
          <w:sz w:val="24"/>
          <w:szCs w:val="24"/>
        </w:rPr>
        <w:t xml:space="preserve">With limited resources and Incident Management Teams (IMTs) committed to large fires across the west, a National Incident Management Organization (NIMO) Team </w:t>
      </w:r>
      <w:r w:rsidR="00B02704">
        <w:rPr>
          <w:sz w:val="24"/>
          <w:szCs w:val="24"/>
        </w:rPr>
        <w:t>has</w:t>
      </w:r>
      <w:r w:rsidRPr="000337A2">
        <w:rPr>
          <w:sz w:val="24"/>
          <w:szCs w:val="24"/>
        </w:rPr>
        <w:t xml:space="preserve"> arriv</w:t>
      </w:r>
      <w:r w:rsidR="00B02704">
        <w:rPr>
          <w:sz w:val="24"/>
          <w:szCs w:val="24"/>
        </w:rPr>
        <w:t xml:space="preserve">ed </w:t>
      </w:r>
      <w:r w:rsidR="008355CA">
        <w:rPr>
          <w:sz w:val="24"/>
          <w:szCs w:val="24"/>
        </w:rPr>
        <w:t>to assist the F</w:t>
      </w:r>
      <w:r w:rsidRPr="000337A2">
        <w:rPr>
          <w:sz w:val="24"/>
          <w:szCs w:val="24"/>
        </w:rPr>
        <w:t xml:space="preserve">orest’s Type 3 IMT with developing a strategy to </w:t>
      </w:r>
      <w:r w:rsidR="008355CA">
        <w:rPr>
          <w:sz w:val="24"/>
          <w:szCs w:val="24"/>
        </w:rPr>
        <w:t xml:space="preserve">manage and </w:t>
      </w:r>
      <w:r w:rsidRPr="000337A2">
        <w:rPr>
          <w:sz w:val="24"/>
          <w:szCs w:val="24"/>
        </w:rPr>
        <w:t>suppress the fire</w:t>
      </w:r>
      <w:r w:rsidR="008355CA">
        <w:rPr>
          <w:sz w:val="24"/>
          <w:szCs w:val="24"/>
        </w:rPr>
        <w:t>.</w:t>
      </w:r>
      <w:r w:rsidRPr="000337A2">
        <w:rPr>
          <w:sz w:val="24"/>
          <w:szCs w:val="24"/>
        </w:rPr>
        <w:t xml:space="preserve"> NIMO teams increase capacity in the same manner as IMTs and provide additional support in planning, decision processes and efficient and effective agency support. </w:t>
      </w:r>
    </w:p>
    <w:p w:rsidR="000337A2" w:rsidRDefault="000337A2" w:rsidP="00B02704">
      <w:pPr>
        <w:ind w:left="900" w:right="760"/>
      </w:pPr>
    </w:p>
    <w:p w:rsidR="00FF3D03" w:rsidRPr="000337A2" w:rsidRDefault="000337A2" w:rsidP="00B02704">
      <w:pPr>
        <w:pStyle w:val="NormalWeb"/>
        <w:ind w:left="900" w:right="760"/>
        <w:rPr>
          <w:rFonts w:ascii="Calibri" w:hAnsi="Calibri"/>
        </w:rPr>
      </w:pPr>
      <w:r w:rsidRPr="000337A2">
        <w:rPr>
          <w:rFonts w:ascii="Calibri" w:hAnsi="Calibri"/>
        </w:rPr>
        <w:t xml:space="preserve">For </w:t>
      </w:r>
      <w:r w:rsidR="00B02704">
        <w:rPr>
          <w:rFonts w:ascii="Calibri" w:hAnsi="Calibri"/>
        </w:rPr>
        <w:t>current</w:t>
      </w:r>
      <w:r w:rsidRPr="000337A2">
        <w:rPr>
          <w:rFonts w:ascii="Calibri" w:hAnsi="Calibri"/>
        </w:rPr>
        <w:t xml:space="preserve"> closure information: </w:t>
      </w:r>
      <w:hyperlink r:id="rId7" w:history="1">
        <w:r w:rsidRPr="000337A2">
          <w:rPr>
            <w:rStyle w:val="Hyperlink"/>
            <w:rFonts w:ascii="Calibri" w:hAnsi="Calibri"/>
          </w:rPr>
          <w:t>https://www.fs.usda.gov/alerts/boise/alerts-notices</w:t>
        </w:r>
      </w:hyperlink>
    </w:p>
    <w:sectPr w:rsidR="00FF3D03" w:rsidRPr="000337A2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Berkeley Book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5E7"/>
    <w:multiLevelType w:val="multilevel"/>
    <w:tmpl w:val="CA5805E0"/>
    <w:lvl w:ilvl="0">
      <w:start w:val="16"/>
      <w:numFmt w:val="lowerLetter"/>
      <w:lvlText w:val="%1"/>
      <w:lvlJc w:val="left"/>
      <w:pPr>
        <w:ind w:left="635" w:hanging="516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35" w:hanging="516"/>
        <w:jc w:val="left"/>
      </w:pPr>
      <w:rPr>
        <w:rFonts w:hint="default"/>
        <w:spacing w:val="-1"/>
        <w:w w:val="100"/>
        <w:u w:val="single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7C0B74A7"/>
    <w:multiLevelType w:val="multilevel"/>
    <w:tmpl w:val="19A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8F4"/>
    <w:multiLevelType w:val="hybridMultilevel"/>
    <w:tmpl w:val="35D80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3"/>
    <w:rsid w:val="00014897"/>
    <w:rsid w:val="000337A2"/>
    <w:rsid w:val="000474FD"/>
    <w:rsid w:val="00074EF7"/>
    <w:rsid w:val="000B7153"/>
    <w:rsid w:val="000F345B"/>
    <w:rsid w:val="00104210"/>
    <w:rsid w:val="00122194"/>
    <w:rsid w:val="0020692E"/>
    <w:rsid w:val="00227392"/>
    <w:rsid w:val="0032273C"/>
    <w:rsid w:val="003436E7"/>
    <w:rsid w:val="00350E1B"/>
    <w:rsid w:val="00354BBA"/>
    <w:rsid w:val="00356D5B"/>
    <w:rsid w:val="00364070"/>
    <w:rsid w:val="003C26B8"/>
    <w:rsid w:val="003F59AC"/>
    <w:rsid w:val="00405361"/>
    <w:rsid w:val="00435646"/>
    <w:rsid w:val="00436602"/>
    <w:rsid w:val="004773D4"/>
    <w:rsid w:val="004B0FCE"/>
    <w:rsid w:val="004C1451"/>
    <w:rsid w:val="004C724F"/>
    <w:rsid w:val="004D1A2A"/>
    <w:rsid w:val="00507264"/>
    <w:rsid w:val="005163DC"/>
    <w:rsid w:val="005765FE"/>
    <w:rsid w:val="005A63D2"/>
    <w:rsid w:val="005B3A70"/>
    <w:rsid w:val="005C7DA6"/>
    <w:rsid w:val="005E7766"/>
    <w:rsid w:val="005F140D"/>
    <w:rsid w:val="00637E60"/>
    <w:rsid w:val="00641237"/>
    <w:rsid w:val="006735DB"/>
    <w:rsid w:val="006B5D8A"/>
    <w:rsid w:val="006F7BA0"/>
    <w:rsid w:val="007C7356"/>
    <w:rsid w:val="008355CA"/>
    <w:rsid w:val="00857A16"/>
    <w:rsid w:val="008D379E"/>
    <w:rsid w:val="00927950"/>
    <w:rsid w:val="00970928"/>
    <w:rsid w:val="00991FD4"/>
    <w:rsid w:val="009C0253"/>
    <w:rsid w:val="009F221D"/>
    <w:rsid w:val="00A000A4"/>
    <w:rsid w:val="00AB6608"/>
    <w:rsid w:val="00B02704"/>
    <w:rsid w:val="00B12C2B"/>
    <w:rsid w:val="00B81D64"/>
    <w:rsid w:val="00BD002C"/>
    <w:rsid w:val="00C1682B"/>
    <w:rsid w:val="00C22F04"/>
    <w:rsid w:val="00C36D80"/>
    <w:rsid w:val="00C42A23"/>
    <w:rsid w:val="00C91364"/>
    <w:rsid w:val="00CA438C"/>
    <w:rsid w:val="00CF4934"/>
    <w:rsid w:val="00D55552"/>
    <w:rsid w:val="00DF2881"/>
    <w:rsid w:val="00E03697"/>
    <w:rsid w:val="00E36DC9"/>
    <w:rsid w:val="00EF3A7F"/>
    <w:rsid w:val="00F5390D"/>
    <w:rsid w:val="00F53C38"/>
    <w:rsid w:val="00FA33F7"/>
    <w:rsid w:val="00FB15B5"/>
    <w:rsid w:val="00FB3B7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302F9-E378-4FCE-B7F1-ED6F84B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7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7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7A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57A16"/>
    <w:pPr>
      <w:widowControl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A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7A1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337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ubtleEmphasis">
    <w:name w:val="Subtle Emphasis"/>
    <w:uiPriority w:val="19"/>
    <w:qFormat/>
    <w:rsid w:val="000337A2"/>
    <w:rPr>
      <w:rFonts w:ascii="Berkeley-BookItalic" w:hAnsi="Berkeley-BookItalic" w:cs="Berkeley-BookItalic"/>
      <w:i/>
      <w:iCs/>
      <w:color w:val="250D0D"/>
    </w:rPr>
  </w:style>
  <w:style w:type="paragraph" w:styleId="Footer">
    <w:name w:val="footer"/>
    <w:basedOn w:val="Normal"/>
    <w:link w:val="FooterChar"/>
    <w:uiPriority w:val="99"/>
    <w:unhideWhenUsed/>
    <w:rsid w:val="000337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4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33">
              <w:marLeft w:val="75"/>
              <w:marRight w:val="0"/>
              <w:marTop w:val="0"/>
              <w:marBottom w:val="75"/>
              <w:divBdr>
                <w:top w:val="single" w:sz="6" w:space="0" w:color="CABF93"/>
                <w:left w:val="single" w:sz="6" w:space="0" w:color="CABF93"/>
                <w:bottom w:val="single" w:sz="6" w:space="0" w:color="CABF93"/>
                <w:right w:val="single" w:sz="6" w:space="0" w:color="CABF93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s.usda.gov/alerts/boise/alerts-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iweb.nwcg.gov/incident/553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</dc:creator>
  <cp:lastModifiedBy>Gempler, Venetia - FS</cp:lastModifiedBy>
  <cp:revision>9</cp:revision>
  <cp:lastPrinted>2017-08-29T23:13:00Z</cp:lastPrinted>
  <dcterms:created xsi:type="dcterms:W3CDTF">2017-08-29T14:12:00Z</dcterms:created>
  <dcterms:modified xsi:type="dcterms:W3CDTF">2017-08-29T23:37:00Z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2016-09-16T00:00:00Z</vt:filetime>
  </property>
</Properties>
</file>