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AF5" w:rsidRPr="000C50EB" w:rsidRDefault="004D1AF5" w:rsidP="004D1AF5">
      <w:p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ICIS FE&amp;C and ICIS-NPDES Contacts and Coordinators:</w:t>
      </w:r>
    </w:p>
    <w:p w:rsidR="004D1AF5" w:rsidRPr="000C50EB" w:rsidRDefault="004D1AF5" w:rsidP="004D1AF5">
      <w:pPr>
        <w:autoSpaceDE w:val="0"/>
        <w:autoSpaceDN w:val="0"/>
        <w:adjustRightInd w:val="0"/>
        <w:spacing w:after="0" w:line="240" w:lineRule="auto"/>
        <w:rPr>
          <w:rFonts w:ascii="Times New Roman" w:hAnsi="Times New Roman"/>
          <w:color w:val="000000"/>
        </w:rPr>
      </w:pPr>
    </w:p>
    <w:p w:rsidR="007642C7" w:rsidRPr="00683B44" w:rsidRDefault="004D1AF5" w:rsidP="007642C7">
      <w:pPr>
        <w:autoSpaceDE w:val="0"/>
        <w:autoSpaceDN w:val="0"/>
        <w:adjustRightInd w:val="0"/>
        <w:spacing w:after="0" w:line="240" w:lineRule="auto"/>
        <w:rPr>
          <w:rFonts w:ascii="Times New Roman" w:hAnsi="Times New Roman"/>
          <w:b/>
          <w:color w:val="000000"/>
        </w:rPr>
      </w:pPr>
      <w:r w:rsidRPr="000C50EB">
        <w:rPr>
          <w:rFonts w:ascii="Times New Roman" w:hAnsi="Times New Roman"/>
          <w:color w:val="000000"/>
        </w:rPr>
        <w:t xml:space="preserve">Today, </w:t>
      </w:r>
      <w:r w:rsidR="00683B44">
        <w:rPr>
          <w:rFonts w:ascii="Times New Roman" w:hAnsi="Times New Roman"/>
          <w:color w:val="000000"/>
        </w:rPr>
        <w:t>a new release of ICIS, Version 4.</w:t>
      </w:r>
      <w:r w:rsidR="00F52015">
        <w:rPr>
          <w:rFonts w:ascii="Times New Roman" w:hAnsi="Times New Roman"/>
          <w:color w:val="000000"/>
        </w:rPr>
        <w:t>2</w:t>
      </w:r>
      <w:r w:rsidR="00683B44">
        <w:rPr>
          <w:rFonts w:ascii="Times New Roman" w:hAnsi="Times New Roman"/>
          <w:color w:val="000000"/>
        </w:rPr>
        <w:t xml:space="preserve">, </w:t>
      </w:r>
      <w:r w:rsidRPr="000C50EB">
        <w:rPr>
          <w:rFonts w:ascii="Times New Roman" w:hAnsi="Times New Roman"/>
          <w:color w:val="000000"/>
        </w:rPr>
        <w:t xml:space="preserve">was </w:t>
      </w:r>
      <w:r w:rsidR="009F7E4C" w:rsidRPr="000C50EB">
        <w:rPr>
          <w:rFonts w:ascii="Times New Roman" w:hAnsi="Times New Roman"/>
          <w:color w:val="000000"/>
        </w:rPr>
        <w:t>deployed into ICIS production.  This release</w:t>
      </w:r>
      <w:r w:rsidRPr="000C50EB">
        <w:rPr>
          <w:rFonts w:ascii="Times New Roman" w:hAnsi="Times New Roman"/>
          <w:color w:val="000000"/>
        </w:rPr>
        <w:t xml:space="preserve"> </w:t>
      </w:r>
      <w:r w:rsidR="007642C7" w:rsidRPr="000C50EB">
        <w:rPr>
          <w:rFonts w:ascii="Times New Roman" w:hAnsi="Times New Roman"/>
          <w:color w:val="000000"/>
        </w:rPr>
        <w:t xml:space="preserve">includes the implementation </w:t>
      </w:r>
      <w:r w:rsidR="00683B44" w:rsidRPr="000C50EB">
        <w:rPr>
          <w:rFonts w:ascii="Times New Roman" w:hAnsi="Times New Roman"/>
          <w:color w:val="000000"/>
        </w:rPr>
        <w:t xml:space="preserve">of </w:t>
      </w:r>
      <w:r w:rsidR="00683B44" w:rsidRPr="00F52015">
        <w:rPr>
          <w:rFonts w:ascii="Times New Roman" w:hAnsi="Times New Roman"/>
          <w:b/>
          <w:color w:val="000000"/>
        </w:rPr>
        <w:t>6</w:t>
      </w:r>
      <w:r w:rsidR="007642C7" w:rsidRPr="00F52015">
        <w:rPr>
          <w:rFonts w:ascii="Times New Roman" w:hAnsi="Times New Roman"/>
          <w:b/>
          <w:color w:val="000000"/>
        </w:rPr>
        <w:t xml:space="preserve"> </w:t>
      </w:r>
      <w:r w:rsidR="00683B44">
        <w:rPr>
          <w:rFonts w:ascii="Times New Roman" w:hAnsi="Times New Roman"/>
          <w:b/>
          <w:color w:val="000000"/>
        </w:rPr>
        <w:t xml:space="preserve">user requested </w:t>
      </w:r>
      <w:r w:rsidR="007642C7" w:rsidRPr="00683B44">
        <w:rPr>
          <w:rFonts w:ascii="Times New Roman" w:hAnsi="Times New Roman"/>
          <w:b/>
          <w:color w:val="000000"/>
        </w:rPr>
        <w:t>enhancements and 26 problem corrections</w:t>
      </w:r>
      <w:r w:rsidR="00683B44">
        <w:rPr>
          <w:rFonts w:ascii="Times New Roman" w:hAnsi="Times New Roman"/>
          <w:b/>
          <w:color w:val="000000"/>
        </w:rPr>
        <w:t xml:space="preserve"> reported by </w:t>
      </w:r>
      <w:r w:rsidR="0037156B">
        <w:rPr>
          <w:rFonts w:ascii="Times New Roman" w:hAnsi="Times New Roman"/>
          <w:b/>
          <w:color w:val="000000"/>
        </w:rPr>
        <w:t xml:space="preserve">the ICIS </w:t>
      </w:r>
      <w:r w:rsidR="00683B44">
        <w:rPr>
          <w:rFonts w:ascii="Times New Roman" w:hAnsi="Times New Roman"/>
          <w:b/>
          <w:color w:val="000000"/>
        </w:rPr>
        <w:t>user</w:t>
      </w:r>
      <w:r w:rsidR="0037156B">
        <w:rPr>
          <w:rFonts w:ascii="Times New Roman" w:hAnsi="Times New Roman"/>
          <w:b/>
          <w:color w:val="000000"/>
        </w:rPr>
        <w:t xml:space="preserve"> community</w:t>
      </w:r>
      <w:r w:rsidR="00683B44">
        <w:rPr>
          <w:rFonts w:ascii="Times New Roman" w:hAnsi="Times New Roman"/>
          <w:b/>
          <w:color w:val="000000"/>
        </w:rPr>
        <w:t>.</w:t>
      </w:r>
    </w:p>
    <w:p w:rsidR="007642C7" w:rsidRPr="00683B44" w:rsidRDefault="007642C7" w:rsidP="007642C7">
      <w:pPr>
        <w:autoSpaceDE w:val="0"/>
        <w:autoSpaceDN w:val="0"/>
        <w:adjustRightInd w:val="0"/>
        <w:spacing w:after="0" w:line="240" w:lineRule="auto"/>
        <w:rPr>
          <w:rFonts w:ascii="Times New Roman" w:hAnsi="Times New Roman"/>
          <w:b/>
          <w:color w:val="000000"/>
        </w:rPr>
      </w:pPr>
    </w:p>
    <w:p w:rsidR="007642C7" w:rsidRPr="000C50EB" w:rsidRDefault="007642C7" w:rsidP="007642C7">
      <w:p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Highlights of this release include implementation of a new Environmental Justice (EJ) Indicator for Enforcement Actions,</w:t>
      </w:r>
      <w:r w:rsidR="004329F5">
        <w:rPr>
          <w:rFonts w:ascii="Times New Roman" w:hAnsi="Times New Roman"/>
          <w:color w:val="000000"/>
        </w:rPr>
        <w:t xml:space="preserve"> enhancement</w:t>
      </w:r>
      <w:r w:rsidR="001E36FF">
        <w:rPr>
          <w:rFonts w:ascii="Times New Roman" w:hAnsi="Times New Roman"/>
          <w:color w:val="000000"/>
        </w:rPr>
        <w:t>s</w:t>
      </w:r>
      <w:r w:rsidR="004329F5">
        <w:rPr>
          <w:rFonts w:ascii="Times New Roman" w:hAnsi="Times New Roman"/>
          <w:color w:val="000000"/>
        </w:rPr>
        <w:t xml:space="preserve"> to support </w:t>
      </w:r>
      <w:r w:rsidRPr="000C50EB">
        <w:rPr>
          <w:rFonts w:ascii="Times New Roman" w:hAnsi="Times New Roman"/>
          <w:color w:val="000000"/>
        </w:rPr>
        <w:t>the Clean Water Action Plan</w:t>
      </w:r>
      <w:r w:rsidR="004329F5">
        <w:rPr>
          <w:rFonts w:ascii="Times New Roman" w:hAnsi="Times New Roman"/>
          <w:color w:val="000000"/>
        </w:rPr>
        <w:t>,</w:t>
      </w:r>
      <w:r w:rsidRPr="000C50EB">
        <w:rPr>
          <w:rFonts w:ascii="Times New Roman" w:hAnsi="Times New Roman"/>
          <w:color w:val="000000"/>
        </w:rPr>
        <w:t xml:space="preserve"> </w:t>
      </w:r>
      <w:r w:rsidR="004329F5">
        <w:rPr>
          <w:rFonts w:ascii="Times New Roman" w:hAnsi="Times New Roman"/>
          <w:color w:val="000000"/>
        </w:rPr>
        <w:t>recommendations from the ICIS</w:t>
      </w:r>
      <w:r w:rsidRPr="000C50EB">
        <w:rPr>
          <w:rFonts w:ascii="Times New Roman" w:hAnsi="Times New Roman"/>
          <w:color w:val="000000"/>
        </w:rPr>
        <w:t xml:space="preserve"> QNCR Workgroup, modification of several </w:t>
      </w:r>
      <w:r w:rsidR="006D0350">
        <w:rPr>
          <w:rFonts w:ascii="Times New Roman" w:hAnsi="Times New Roman"/>
          <w:color w:val="000000"/>
        </w:rPr>
        <w:t xml:space="preserve">reports and </w:t>
      </w:r>
      <w:r w:rsidRPr="000C50EB">
        <w:rPr>
          <w:rFonts w:ascii="Times New Roman" w:hAnsi="Times New Roman"/>
          <w:color w:val="000000"/>
        </w:rPr>
        <w:t xml:space="preserve">reporting objects in support of FE&amp;C End-of –Year Reporting, and </w:t>
      </w:r>
      <w:r w:rsidR="001F6382" w:rsidRPr="000C50EB">
        <w:rPr>
          <w:rFonts w:ascii="Times New Roman" w:hAnsi="Times New Roman"/>
          <w:color w:val="000000"/>
        </w:rPr>
        <w:t xml:space="preserve">the addition of </w:t>
      </w:r>
      <w:r w:rsidRPr="000C50EB">
        <w:rPr>
          <w:rFonts w:ascii="Times New Roman" w:hAnsi="Times New Roman"/>
          <w:color w:val="000000"/>
        </w:rPr>
        <w:t>Case Summary confirmation functionality to the Final Order Screen.</w:t>
      </w:r>
    </w:p>
    <w:p w:rsidR="007642C7" w:rsidRPr="000C50EB" w:rsidRDefault="007642C7" w:rsidP="007642C7">
      <w:p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 xml:space="preserve">  </w:t>
      </w:r>
    </w:p>
    <w:p w:rsidR="007642C7" w:rsidRPr="000C50EB" w:rsidRDefault="007642C7" w:rsidP="007642C7">
      <w:pPr>
        <w:autoSpaceDE w:val="0"/>
        <w:autoSpaceDN w:val="0"/>
        <w:adjustRightInd w:val="0"/>
        <w:spacing w:after="0" w:line="240" w:lineRule="auto"/>
        <w:rPr>
          <w:rFonts w:ascii="Times New Roman" w:hAnsi="Times New Roman"/>
          <w:color w:val="000000"/>
        </w:rPr>
      </w:pPr>
      <w:r w:rsidRPr="000C50EB">
        <w:rPr>
          <w:rFonts w:ascii="Times New Roman" w:hAnsi="Times New Roman"/>
          <w:b/>
          <w:color w:val="000000"/>
          <w:u w:val="single"/>
        </w:rPr>
        <w:t>Requirements for Changes to the ICIS Enforcement Module</w:t>
      </w:r>
      <w:r w:rsidRPr="000C50EB">
        <w:rPr>
          <w:rFonts w:ascii="Times New Roman" w:hAnsi="Times New Roman"/>
          <w:color w:val="000000"/>
          <w:u w:val="single"/>
        </w:rPr>
        <w:t xml:space="preserve"> </w:t>
      </w:r>
      <w:r w:rsidRPr="000C50EB">
        <w:rPr>
          <w:rFonts w:ascii="Times New Roman" w:hAnsi="Times New Roman"/>
          <w:b/>
          <w:color w:val="000000"/>
          <w:u w:val="single"/>
        </w:rPr>
        <w:t>for EJ</w:t>
      </w:r>
    </w:p>
    <w:p w:rsidR="007642C7" w:rsidRPr="006D0350" w:rsidRDefault="007642C7" w:rsidP="006D0350">
      <w:pPr>
        <w:spacing w:line="240" w:lineRule="auto"/>
        <w:rPr>
          <w:rFonts w:ascii="Times New Roman" w:hAnsi="Times New Roman"/>
        </w:rPr>
      </w:pPr>
      <w:r w:rsidRPr="006D0350">
        <w:rPr>
          <w:rFonts w:ascii="Times New Roman" w:hAnsi="Times New Roman"/>
        </w:rPr>
        <w:t>In order to accommodate the use of EJSEAT scores in ICIS and allow for identification and counting of formal federal enforcement actions that consider EJ concerns</w:t>
      </w:r>
      <w:r w:rsidR="00683B44">
        <w:rPr>
          <w:rFonts w:ascii="Times New Roman" w:hAnsi="Times New Roman"/>
        </w:rPr>
        <w:t>,</w:t>
      </w:r>
      <w:r w:rsidRPr="006D0350">
        <w:rPr>
          <w:rFonts w:ascii="Times New Roman" w:hAnsi="Times New Roman"/>
        </w:rPr>
        <w:t xml:space="preserve"> changes </w:t>
      </w:r>
      <w:r w:rsidR="001F6382" w:rsidRPr="006D0350">
        <w:rPr>
          <w:rFonts w:ascii="Times New Roman" w:hAnsi="Times New Roman"/>
        </w:rPr>
        <w:t>were</w:t>
      </w:r>
      <w:r w:rsidRPr="006D0350">
        <w:rPr>
          <w:rFonts w:ascii="Times New Roman" w:hAnsi="Times New Roman"/>
        </w:rPr>
        <w:t xml:space="preserve"> </w:t>
      </w:r>
      <w:r w:rsidR="001F6382" w:rsidRPr="006D0350">
        <w:rPr>
          <w:rFonts w:ascii="Times New Roman" w:hAnsi="Times New Roman"/>
        </w:rPr>
        <w:t>made</w:t>
      </w:r>
      <w:r w:rsidRPr="006D0350">
        <w:rPr>
          <w:rFonts w:ascii="Times New Roman" w:hAnsi="Times New Roman"/>
        </w:rPr>
        <w:t xml:space="preserve"> to the formal ICIS enforcement module.  These changes affect only the formal enforcement module and replace the existing EJ data field.</w:t>
      </w:r>
      <w:r w:rsidR="001F6382" w:rsidRPr="006D0350">
        <w:rPr>
          <w:rFonts w:ascii="Times New Roman" w:hAnsi="Times New Roman"/>
        </w:rPr>
        <w:t xml:space="preserve">  </w:t>
      </w:r>
      <w:r w:rsidR="006D0350">
        <w:rPr>
          <w:rFonts w:ascii="Times New Roman" w:hAnsi="Times New Roman"/>
        </w:rPr>
        <w:br/>
      </w:r>
      <w:r w:rsidR="000C50EB" w:rsidRPr="006D0350">
        <w:rPr>
          <w:rFonts w:ascii="Times New Roman" w:hAnsi="Times New Roman"/>
        </w:rPr>
        <w:br/>
      </w:r>
      <w:r w:rsidR="001F6382" w:rsidRPr="006D0350">
        <w:rPr>
          <w:rFonts w:ascii="Times New Roman" w:hAnsi="Times New Roman"/>
        </w:rPr>
        <w:t>To facilitate this change</w:t>
      </w:r>
      <w:r w:rsidR="000C50EB" w:rsidRPr="006D0350">
        <w:rPr>
          <w:rFonts w:ascii="Times New Roman" w:hAnsi="Times New Roman"/>
        </w:rPr>
        <w:t>,</w:t>
      </w:r>
      <w:r w:rsidR="001F6382" w:rsidRPr="006D0350">
        <w:rPr>
          <w:rFonts w:ascii="Times New Roman" w:hAnsi="Times New Roman"/>
        </w:rPr>
        <w:t xml:space="preserve"> t</w:t>
      </w:r>
      <w:r w:rsidRPr="006D0350">
        <w:rPr>
          <w:rFonts w:ascii="Times New Roman" w:hAnsi="Times New Roman"/>
        </w:rPr>
        <w:t xml:space="preserve">he draft EJ guidance titled "New Requirements for Reviewing EPA Enforcement Cases </w:t>
      </w:r>
      <w:r w:rsidR="001F6382" w:rsidRPr="006D0350">
        <w:rPr>
          <w:rFonts w:ascii="Times New Roman" w:hAnsi="Times New Roman"/>
        </w:rPr>
        <w:t>f</w:t>
      </w:r>
      <w:r w:rsidRPr="006D0350">
        <w:rPr>
          <w:rFonts w:ascii="Times New Roman" w:hAnsi="Times New Roman"/>
        </w:rPr>
        <w:t>or Potential Environmental Justice Concerns and Reporting Findings to the ICIS Data System" is currently available for review and comment</w:t>
      </w:r>
      <w:r w:rsidR="00560DF4">
        <w:rPr>
          <w:rFonts w:ascii="Times New Roman" w:hAnsi="Times New Roman"/>
        </w:rPr>
        <w:t xml:space="preserve"> with EPA Regions and HQs</w:t>
      </w:r>
      <w:r w:rsidRPr="006D0350">
        <w:rPr>
          <w:rFonts w:ascii="Times New Roman" w:hAnsi="Times New Roman"/>
        </w:rPr>
        <w:t xml:space="preserve">.  The guidance establishes the requirement that EPA report in ICIS on its EJ assessments of its cases using these new data fields, and explains how to use them. Comments are due by </w:t>
      </w:r>
      <w:r w:rsidRPr="006D0350">
        <w:rPr>
          <w:rFonts w:ascii="Times New Roman" w:hAnsi="Times New Roman"/>
          <w:b/>
          <w:bCs/>
        </w:rPr>
        <w:t>COB Wednesday, October 5</w:t>
      </w:r>
      <w:r w:rsidR="001F6382" w:rsidRPr="006D0350">
        <w:rPr>
          <w:rFonts w:ascii="Times New Roman" w:hAnsi="Times New Roman"/>
          <w:b/>
          <w:bCs/>
        </w:rPr>
        <w:t xml:space="preserve"> </w:t>
      </w:r>
      <w:r w:rsidR="001F6382" w:rsidRPr="006D0350">
        <w:rPr>
          <w:rFonts w:ascii="Times New Roman" w:hAnsi="Times New Roman"/>
          <w:bCs/>
        </w:rPr>
        <w:t>and</w:t>
      </w:r>
      <w:r w:rsidRPr="006D0350">
        <w:rPr>
          <w:rFonts w:ascii="Times New Roman" w:hAnsi="Times New Roman"/>
        </w:rPr>
        <w:t xml:space="preserve"> can be sent directly to palmer.daniel@epa.gov.  </w:t>
      </w:r>
      <w:r w:rsidR="00F63DD3">
        <w:rPr>
          <w:rFonts w:ascii="Times New Roman" w:hAnsi="Times New Roman"/>
        </w:rPr>
        <w:br/>
      </w:r>
      <w:r w:rsidR="00F63DD3">
        <w:rPr>
          <w:rFonts w:ascii="Times New Roman" w:hAnsi="Times New Roman"/>
        </w:rPr>
        <w:br/>
      </w:r>
      <w:r w:rsidRPr="006D0350">
        <w:rPr>
          <w:rFonts w:ascii="Times New Roman" w:hAnsi="Times New Roman"/>
        </w:rPr>
        <w:t xml:space="preserve">For more information about the EJ </w:t>
      </w:r>
      <w:r w:rsidR="00560DF4">
        <w:rPr>
          <w:rFonts w:ascii="Times New Roman" w:hAnsi="Times New Roman"/>
        </w:rPr>
        <w:t xml:space="preserve">ICIS </w:t>
      </w:r>
      <w:r w:rsidRPr="006D0350">
        <w:rPr>
          <w:rFonts w:ascii="Times New Roman" w:hAnsi="Times New Roman"/>
        </w:rPr>
        <w:t xml:space="preserve">changes </w:t>
      </w:r>
      <w:r w:rsidR="000F34A5">
        <w:rPr>
          <w:rFonts w:ascii="Times New Roman" w:hAnsi="Times New Roman"/>
        </w:rPr>
        <w:t xml:space="preserve">or the draft guidance </w:t>
      </w:r>
      <w:r w:rsidRPr="006D0350">
        <w:rPr>
          <w:rFonts w:ascii="Times New Roman" w:hAnsi="Times New Roman"/>
        </w:rPr>
        <w:t xml:space="preserve">contact Dan Palmer at </w:t>
      </w:r>
      <w:hyperlink r:id="rId5" w:history="1">
        <w:r w:rsidR="000F34A5" w:rsidRPr="00534591">
          <w:rPr>
            <w:rStyle w:val="Hyperlink"/>
            <w:rFonts w:ascii="Times New Roman" w:hAnsi="Times New Roman"/>
          </w:rPr>
          <w:t>palmer.daniel@epa.gov</w:t>
        </w:r>
      </w:hyperlink>
      <w:r w:rsidRPr="006D0350">
        <w:rPr>
          <w:rFonts w:ascii="Times New Roman" w:hAnsi="Times New Roman"/>
        </w:rPr>
        <w:t>.</w:t>
      </w:r>
    </w:p>
    <w:p w:rsidR="007642C7" w:rsidRPr="000C50EB" w:rsidRDefault="007642C7" w:rsidP="007642C7">
      <w:pPr>
        <w:spacing w:after="0" w:line="240" w:lineRule="auto"/>
        <w:rPr>
          <w:rFonts w:ascii="Times New Roman" w:hAnsi="Times New Roman"/>
          <w:b/>
          <w:u w:val="single"/>
        </w:rPr>
      </w:pPr>
      <w:r w:rsidRPr="000C50EB">
        <w:rPr>
          <w:rFonts w:ascii="Times New Roman" w:hAnsi="Times New Roman"/>
          <w:b/>
          <w:u w:val="single"/>
        </w:rPr>
        <w:t>ICIS Enhancements to Support the Clean Water Action Plan (CWAP)</w:t>
      </w:r>
    </w:p>
    <w:p w:rsidR="007642C7" w:rsidRPr="000C50EB" w:rsidRDefault="007642C7" w:rsidP="006D0350">
      <w:p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In this release, ICIS will fix two known, non-controversial problems with how self-reported effluent monitoring information is processed by EPA national systems and then publicly displayed.  By removing perpetual reporting violations and distinguishing failure to report from EPA/state data entry gap</w:t>
      </w:r>
      <w:r w:rsidR="00B77FF4">
        <w:rPr>
          <w:rFonts w:ascii="Times New Roman" w:hAnsi="Times New Roman"/>
          <w:color w:val="000000"/>
        </w:rPr>
        <w:t>s</w:t>
      </w:r>
      <w:r w:rsidRPr="000C50EB">
        <w:rPr>
          <w:rFonts w:ascii="Times New Roman" w:hAnsi="Times New Roman"/>
          <w:color w:val="000000"/>
        </w:rPr>
        <w:t>, we will improve public transparency and allow states and regions to more efficiently focus on more important violations.  To address these, ICIS is implementing the following:</w:t>
      </w:r>
    </w:p>
    <w:p w:rsidR="007642C7" w:rsidRPr="000C50EB" w:rsidRDefault="007642C7" w:rsidP="006D0350">
      <w:pPr>
        <w:autoSpaceDE w:val="0"/>
        <w:autoSpaceDN w:val="0"/>
        <w:adjustRightInd w:val="0"/>
        <w:spacing w:after="0" w:line="240" w:lineRule="auto"/>
        <w:rPr>
          <w:rFonts w:ascii="Times New Roman" w:hAnsi="Times New Roman"/>
          <w:color w:val="000000"/>
        </w:rPr>
      </w:pPr>
    </w:p>
    <w:p w:rsidR="001F7F10" w:rsidRPr="000C50EB" w:rsidRDefault="001F7F10" w:rsidP="006D0350">
      <w:pPr>
        <w:pStyle w:val="ListParagraph"/>
        <w:numPr>
          <w:ilvl w:val="0"/>
          <w:numId w:val="11"/>
        </w:num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a</w:t>
      </w:r>
      <w:r w:rsidR="007642C7" w:rsidRPr="000C50EB">
        <w:rPr>
          <w:rFonts w:ascii="Times New Roman" w:hAnsi="Times New Roman"/>
          <w:color w:val="000000"/>
        </w:rPr>
        <w:t>n automatic resolution of DMR Non-Receipt violations over two years old and</w:t>
      </w:r>
      <w:r w:rsidRPr="000C50EB">
        <w:rPr>
          <w:rFonts w:ascii="Times New Roman" w:hAnsi="Times New Roman"/>
          <w:color w:val="000000"/>
        </w:rPr>
        <w:t xml:space="preserve"> </w:t>
      </w:r>
    </w:p>
    <w:p w:rsidR="00F63DD3" w:rsidRDefault="001F7F10" w:rsidP="006D0350">
      <w:pPr>
        <w:pStyle w:val="ListParagraph"/>
        <w:numPr>
          <w:ilvl w:val="0"/>
          <w:numId w:val="11"/>
        </w:num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 xml:space="preserve">the </w:t>
      </w:r>
      <w:r w:rsidR="007642C7" w:rsidRPr="000C50EB">
        <w:rPr>
          <w:rFonts w:ascii="Times New Roman" w:hAnsi="Times New Roman"/>
          <w:color w:val="000000"/>
        </w:rPr>
        <w:t xml:space="preserve"> add</w:t>
      </w:r>
      <w:r w:rsidRPr="000C50EB">
        <w:rPr>
          <w:rFonts w:ascii="Times New Roman" w:hAnsi="Times New Roman"/>
          <w:color w:val="000000"/>
        </w:rPr>
        <w:t>ition of</w:t>
      </w:r>
      <w:r w:rsidR="007642C7" w:rsidRPr="000C50EB">
        <w:rPr>
          <w:rFonts w:ascii="Times New Roman" w:hAnsi="Times New Roman"/>
          <w:color w:val="000000"/>
        </w:rPr>
        <w:t xml:space="preserve"> two new RNC Status Codes (“U” for Unknown and “V” for Non-R</w:t>
      </w:r>
      <w:r w:rsidR="00851EBE">
        <w:rPr>
          <w:rFonts w:ascii="Times New Roman" w:hAnsi="Times New Roman"/>
          <w:color w:val="000000"/>
        </w:rPr>
        <w:t>NC</w:t>
      </w:r>
      <w:r w:rsidR="007642C7" w:rsidRPr="000C50EB">
        <w:rPr>
          <w:rFonts w:ascii="Times New Roman" w:hAnsi="Times New Roman"/>
          <w:color w:val="000000"/>
        </w:rPr>
        <w:t xml:space="preserve"> Violations)</w:t>
      </w:r>
    </w:p>
    <w:p w:rsidR="00F63DD3" w:rsidRDefault="00F63DD3" w:rsidP="00F63DD3">
      <w:pPr>
        <w:autoSpaceDE w:val="0"/>
        <w:autoSpaceDN w:val="0"/>
        <w:adjustRightInd w:val="0"/>
        <w:spacing w:after="0" w:line="240" w:lineRule="auto"/>
        <w:rPr>
          <w:rFonts w:ascii="Times New Roman" w:hAnsi="Times New Roman"/>
          <w:color w:val="000000"/>
        </w:rPr>
      </w:pPr>
    </w:p>
    <w:p w:rsidR="007642C7" w:rsidRPr="00F63DD3" w:rsidRDefault="00F63DD3" w:rsidP="00F63DD3">
      <w:pPr>
        <w:spacing w:line="240" w:lineRule="auto"/>
        <w:rPr>
          <w:rFonts w:ascii="Times New Roman" w:hAnsi="Times New Roman"/>
          <w:color w:val="000000"/>
        </w:rPr>
      </w:pPr>
      <w:r w:rsidRPr="006D0350">
        <w:rPr>
          <w:rFonts w:ascii="Times New Roman" w:hAnsi="Times New Roman"/>
        </w:rPr>
        <w:t xml:space="preserve">For more information about the </w:t>
      </w:r>
      <w:r w:rsidR="000A0F79">
        <w:rPr>
          <w:rFonts w:ascii="Times New Roman" w:hAnsi="Times New Roman"/>
        </w:rPr>
        <w:t>CWAP</w:t>
      </w:r>
      <w:r w:rsidRPr="006D0350">
        <w:rPr>
          <w:rFonts w:ascii="Times New Roman" w:hAnsi="Times New Roman"/>
        </w:rPr>
        <w:t xml:space="preserve"> changes contact </w:t>
      </w:r>
      <w:r w:rsidR="000A0F79">
        <w:rPr>
          <w:rFonts w:ascii="Times New Roman" w:hAnsi="Times New Roman"/>
        </w:rPr>
        <w:t>Catherine Bius</w:t>
      </w:r>
      <w:r w:rsidRPr="006D0350">
        <w:rPr>
          <w:rFonts w:ascii="Times New Roman" w:hAnsi="Times New Roman"/>
        </w:rPr>
        <w:t xml:space="preserve"> at </w:t>
      </w:r>
      <w:hyperlink r:id="rId6" w:history="1">
        <w:r w:rsidR="000A0F79" w:rsidRPr="0057356F">
          <w:rPr>
            <w:rStyle w:val="Hyperlink"/>
            <w:rFonts w:ascii="Times New Roman" w:hAnsi="Times New Roman"/>
          </w:rPr>
          <w:t>bius.catherine@epa.gov</w:t>
        </w:r>
      </w:hyperlink>
      <w:r w:rsidR="000A0F79">
        <w:rPr>
          <w:rFonts w:ascii="Times New Roman" w:hAnsi="Times New Roman"/>
        </w:rPr>
        <w:t xml:space="preserve"> or Steve Rubin at </w:t>
      </w:r>
      <w:hyperlink r:id="rId7" w:history="1">
        <w:r w:rsidR="000A0F79" w:rsidRPr="000A0F79">
          <w:rPr>
            <w:rStyle w:val="Hyperlink"/>
            <w:rFonts w:ascii="Times New Roman" w:hAnsi="Times New Roman"/>
          </w:rPr>
          <w:t>rubin.steven@epa.gov</w:t>
        </w:r>
      </w:hyperlink>
      <w:r w:rsidRPr="006D0350">
        <w:rPr>
          <w:rFonts w:ascii="Times New Roman" w:hAnsi="Times New Roman"/>
        </w:rPr>
        <w:t>.</w:t>
      </w:r>
      <w:r w:rsidR="007642C7" w:rsidRPr="00F63DD3">
        <w:rPr>
          <w:rFonts w:ascii="Times New Roman" w:hAnsi="Times New Roman"/>
          <w:color w:val="000000"/>
        </w:rPr>
        <w:t xml:space="preserve"> </w:t>
      </w:r>
    </w:p>
    <w:p w:rsidR="009F7E4C" w:rsidRPr="000C50EB" w:rsidRDefault="004D1AF5" w:rsidP="00F63DD3">
      <w:p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 xml:space="preserve"> </w:t>
      </w:r>
      <w:r w:rsidR="00EB126C" w:rsidRPr="000C50EB">
        <w:rPr>
          <w:rFonts w:ascii="Times New Roman" w:hAnsi="Times New Roman"/>
          <w:color w:val="000000"/>
        </w:rPr>
        <w:t xml:space="preserve">We are excited about these enhancements and the new capabilities that </w:t>
      </w:r>
      <w:r w:rsidR="00042C80" w:rsidRPr="000C50EB">
        <w:rPr>
          <w:rFonts w:ascii="Times New Roman" w:hAnsi="Times New Roman"/>
          <w:color w:val="000000"/>
        </w:rPr>
        <w:t>they bring</w:t>
      </w:r>
      <w:r w:rsidR="00EB126C" w:rsidRPr="000C50EB">
        <w:rPr>
          <w:rFonts w:ascii="Times New Roman" w:hAnsi="Times New Roman"/>
          <w:color w:val="000000"/>
        </w:rPr>
        <w:t xml:space="preserve"> to ICIS and our user community.  </w:t>
      </w:r>
      <w:r w:rsidRPr="000C50EB">
        <w:rPr>
          <w:rFonts w:ascii="Times New Roman" w:hAnsi="Times New Roman"/>
          <w:color w:val="000000"/>
        </w:rPr>
        <w:t xml:space="preserve">If you have questions </w:t>
      </w:r>
      <w:r w:rsidR="009F7E4C" w:rsidRPr="000C50EB">
        <w:rPr>
          <w:rFonts w:ascii="Times New Roman" w:hAnsi="Times New Roman"/>
          <w:color w:val="000000"/>
        </w:rPr>
        <w:t xml:space="preserve">regarding </w:t>
      </w:r>
      <w:r w:rsidRPr="000C50EB">
        <w:rPr>
          <w:rFonts w:ascii="Times New Roman" w:hAnsi="Times New Roman"/>
          <w:color w:val="000000"/>
        </w:rPr>
        <w:t>th</w:t>
      </w:r>
      <w:r w:rsidR="009F7E4C" w:rsidRPr="000C50EB">
        <w:rPr>
          <w:rFonts w:ascii="Times New Roman" w:hAnsi="Times New Roman"/>
          <w:color w:val="000000"/>
        </w:rPr>
        <w:t>is release</w:t>
      </w:r>
      <w:r w:rsidRPr="000C50EB">
        <w:rPr>
          <w:rFonts w:ascii="Times New Roman" w:hAnsi="Times New Roman"/>
          <w:color w:val="000000"/>
        </w:rPr>
        <w:t xml:space="preserve">, please contact ICIS </w:t>
      </w:r>
      <w:r w:rsidR="007E13C4" w:rsidRPr="000C50EB">
        <w:rPr>
          <w:rFonts w:ascii="Times New Roman" w:hAnsi="Times New Roman"/>
          <w:color w:val="000000"/>
        </w:rPr>
        <w:t>Customer</w:t>
      </w:r>
      <w:r w:rsidRPr="000C50EB">
        <w:rPr>
          <w:rFonts w:ascii="Times New Roman" w:hAnsi="Times New Roman"/>
          <w:color w:val="000000"/>
        </w:rPr>
        <w:t xml:space="preserve"> Support at ICIS@epa.gov or by phone on 202/564-7756.  </w:t>
      </w:r>
      <w:r w:rsidR="009F7E4C" w:rsidRPr="000C50EB">
        <w:rPr>
          <w:rFonts w:ascii="Times New Roman" w:hAnsi="Times New Roman"/>
          <w:color w:val="000000"/>
        </w:rPr>
        <w:t>A</w:t>
      </w:r>
      <w:r w:rsidR="001F7F10" w:rsidRPr="000C50EB">
        <w:rPr>
          <w:rFonts w:ascii="Times New Roman" w:hAnsi="Times New Roman"/>
          <w:color w:val="000000"/>
        </w:rPr>
        <w:t>n expanded</w:t>
      </w:r>
      <w:r w:rsidR="009F7E4C" w:rsidRPr="000C50EB">
        <w:rPr>
          <w:rFonts w:ascii="Times New Roman" w:hAnsi="Times New Roman"/>
          <w:color w:val="000000"/>
        </w:rPr>
        <w:t xml:space="preserve"> list highlighting just some of the new </w:t>
      </w:r>
      <w:r w:rsidR="00054C01" w:rsidRPr="000C50EB">
        <w:rPr>
          <w:rFonts w:ascii="Times New Roman" w:hAnsi="Times New Roman"/>
          <w:color w:val="000000"/>
        </w:rPr>
        <w:t>functionality is included below.</w:t>
      </w:r>
    </w:p>
    <w:p w:rsidR="004D1AF5" w:rsidRPr="000C50EB" w:rsidRDefault="004D1AF5" w:rsidP="004D1AF5">
      <w:pPr>
        <w:autoSpaceDE w:val="0"/>
        <w:autoSpaceDN w:val="0"/>
        <w:adjustRightInd w:val="0"/>
        <w:spacing w:after="240" w:line="240" w:lineRule="auto"/>
        <w:rPr>
          <w:rFonts w:ascii="Times New Roman" w:hAnsi="Times New Roman"/>
          <w:color w:val="000000"/>
        </w:rPr>
      </w:pPr>
      <w:r w:rsidRPr="000C50EB">
        <w:rPr>
          <w:rFonts w:ascii="Times New Roman" w:hAnsi="Times New Roman"/>
          <w:color w:val="000000"/>
        </w:rPr>
        <w:t>Thanks,</w:t>
      </w:r>
    </w:p>
    <w:p w:rsidR="004D1AF5" w:rsidRPr="000C50EB" w:rsidRDefault="004D1AF5" w:rsidP="004D1AF5">
      <w:p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John M. Dombrowski, P.E.</w:t>
      </w:r>
    </w:p>
    <w:p w:rsidR="004D1AF5" w:rsidRPr="000C50EB" w:rsidRDefault="004D1AF5" w:rsidP="004D1AF5">
      <w:p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Director</w:t>
      </w:r>
      <w:r w:rsidR="00A66593" w:rsidRPr="000C50EB">
        <w:rPr>
          <w:rFonts w:ascii="Times New Roman" w:hAnsi="Times New Roman"/>
          <w:color w:val="000000"/>
        </w:rPr>
        <w:t>, Enforcement Targeting and Data Division</w:t>
      </w:r>
    </w:p>
    <w:p w:rsidR="004D1AF5" w:rsidRPr="000C50EB" w:rsidRDefault="004D1AF5" w:rsidP="004D1AF5">
      <w:pPr>
        <w:autoSpaceDE w:val="0"/>
        <w:autoSpaceDN w:val="0"/>
        <w:adjustRightInd w:val="0"/>
        <w:spacing w:after="0" w:line="240" w:lineRule="auto"/>
        <w:rPr>
          <w:rFonts w:ascii="Times New Roman" w:hAnsi="Times New Roman"/>
          <w:color w:val="000000"/>
        </w:rPr>
      </w:pPr>
      <w:r w:rsidRPr="000C50EB">
        <w:rPr>
          <w:rFonts w:ascii="Times New Roman" w:hAnsi="Times New Roman"/>
          <w:color w:val="000000"/>
        </w:rPr>
        <w:t>OECA/OC</w:t>
      </w:r>
    </w:p>
    <w:p w:rsidR="004D1AF5" w:rsidRPr="000C50EB" w:rsidRDefault="004D1AF5" w:rsidP="004D1AF5">
      <w:pPr>
        <w:pBdr>
          <w:bottom w:val="single" w:sz="12" w:space="1" w:color="auto"/>
        </w:pBdr>
        <w:rPr>
          <w:rFonts w:ascii="Times New Roman" w:hAnsi="Times New Roman"/>
          <w:color w:val="000000"/>
        </w:rPr>
      </w:pPr>
      <w:r w:rsidRPr="000C50EB">
        <w:rPr>
          <w:rFonts w:ascii="Times New Roman" w:hAnsi="Times New Roman"/>
          <w:color w:val="000000"/>
        </w:rPr>
        <w:t>Tele</w:t>
      </w:r>
      <w:r w:rsidR="00A66593" w:rsidRPr="000C50EB">
        <w:rPr>
          <w:rFonts w:ascii="Times New Roman" w:hAnsi="Times New Roman"/>
          <w:color w:val="000000"/>
        </w:rPr>
        <w:t xml:space="preserve">phone: </w:t>
      </w:r>
      <w:r w:rsidRPr="000C50EB">
        <w:rPr>
          <w:rFonts w:ascii="Times New Roman" w:hAnsi="Times New Roman"/>
          <w:color w:val="000000"/>
        </w:rPr>
        <w:t xml:space="preserve"> 202-566-0742</w:t>
      </w:r>
    </w:p>
    <w:p w:rsidR="006D0350" w:rsidRDefault="006D0350" w:rsidP="001F7F10">
      <w:pPr>
        <w:widowControl w:val="0"/>
        <w:ind w:left="360"/>
        <w:rPr>
          <w:rFonts w:ascii="Times New Roman" w:hAnsi="Times New Roman"/>
          <w:b/>
          <w:bCs/>
          <w:u w:val="single"/>
        </w:rPr>
      </w:pPr>
    </w:p>
    <w:p w:rsidR="000C50EB" w:rsidRDefault="000C50EB" w:rsidP="001F7F10">
      <w:pPr>
        <w:widowControl w:val="0"/>
        <w:ind w:left="360"/>
        <w:rPr>
          <w:rFonts w:ascii="Times New Roman" w:hAnsi="Times New Roman"/>
          <w:b/>
          <w:bCs/>
          <w:u w:val="single"/>
        </w:rPr>
      </w:pPr>
      <w:r w:rsidRPr="000C50EB">
        <w:rPr>
          <w:rFonts w:ascii="Times New Roman" w:hAnsi="Times New Roman"/>
          <w:b/>
          <w:bCs/>
          <w:u w:val="single"/>
        </w:rPr>
        <w:t>Business Objects</w:t>
      </w:r>
      <w:r>
        <w:rPr>
          <w:rFonts w:ascii="Times New Roman" w:hAnsi="Times New Roman"/>
          <w:b/>
          <w:bCs/>
          <w:u w:val="single"/>
        </w:rPr>
        <w:t xml:space="preserve"> Reports</w:t>
      </w:r>
      <w:r w:rsidRPr="000C50EB">
        <w:rPr>
          <w:rFonts w:ascii="Times New Roman" w:hAnsi="Times New Roman"/>
          <w:b/>
          <w:bCs/>
          <w:u w:val="single"/>
        </w:rPr>
        <w:t xml:space="preserve"> </w:t>
      </w:r>
    </w:p>
    <w:p w:rsidR="00FE37DF" w:rsidRPr="00795236" w:rsidRDefault="000C50EB" w:rsidP="000C50EB">
      <w:pPr>
        <w:pStyle w:val="ListParagraph"/>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 xml:space="preserve">Federal Enforcement Conclusions and NODs </w:t>
      </w:r>
    </w:p>
    <w:p w:rsidR="000C50EB" w:rsidRPr="00795236" w:rsidRDefault="000C50EB" w:rsidP="000C50EB">
      <w:pPr>
        <w:pStyle w:val="ListParagraph"/>
        <w:numPr>
          <w:ilvl w:val="1"/>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 xml:space="preserve">Added </w:t>
      </w:r>
      <w:r w:rsidR="006D0350">
        <w:rPr>
          <w:rFonts w:ascii="Times New Roman" w:hAnsi="Times New Roman"/>
        </w:rPr>
        <w:t xml:space="preserve">the </w:t>
      </w:r>
      <w:r w:rsidRPr="00795236">
        <w:rPr>
          <w:rFonts w:ascii="Times New Roman" w:hAnsi="Times New Roman"/>
        </w:rPr>
        <w:t>Federal Facility Activity Indicator as an optional prompt.</w:t>
      </w:r>
    </w:p>
    <w:p w:rsidR="00FE37DF" w:rsidRPr="00795236" w:rsidRDefault="000C50EB" w:rsidP="000C50EB">
      <w:pPr>
        <w:pStyle w:val="ListParagraph"/>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Direct and Preventative Environmental Benefits</w:t>
      </w:r>
    </w:p>
    <w:p w:rsidR="000C50EB" w:rsidRPr="00795236" w:rsidRDefault="000C50EB" w:rsidP="000C50EB">
      <w:pPr>
        <w:pStyle w:val="ListParagraph"/>
        <w:numPr>
          <w:ilvl w:val="1"/>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 xml:space="preserve">Added </w:t>
      </w:r>
      <w:r w:rsidR="006D0350">
        <w:rPr>
          <w:rFonts w:ascii="Times New Roman" w:hAnsi="Times New Roman"/>
        </w:rPr>
        <w:t xml:space="preserve">the </w:t>
      </w:r>
      <w:r w:rsidRPr="00795236">
        <w:rPr>
          <w:rFonts w:ascii="Times New Roman" w:hAnsi="Times New Roman"/>
        </w:rPr>
        <w:t>Federal Facility Activity Indicator and Primary Law Category objects as optional prompts.</w:t>
      </w:r>
    </w:p>
    <w:p w:rsidR="00FE37DF" w:rsidRPr="00795236" w:rsidRDefault="000C50EB" w:rsidP="000C50EB">
      <w:pPr>
        <w:pStyle w:val="ListParagraph"/>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CWA National Priority Environmental Benefits</w:t>
      </w:r>
    </w:p>
    <w:p w:rsidR="000C50EB" w:rsidRPr="00795236" w:rsidRDefault="000C50EB" w:rsidP="000C50EB">
      <w:pPr>
        <w:pStyle w:val="ListParagraph"/>
        <w:numPr>
          <w:ilvl w:val="1"/>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Added a crosstab and detail list to show gallons of untreated discharge from MS4 cases.</w:t>
      </w:r>
    </w:p>
    <w:p w:rsidR="00795236" w:rsidRDefault="000C50EB" w:rsidP="000C50EB">
      <w:pPr>
        <w:pStyle w:val="ListParagraph"/>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 xml:space="preserve">ICDS reports </w:t>
      </w:r>
    </w:p>
    <w:p w:rsidR="000C50EB" w:rsidRPr="00795236" w:rsidRDefault="000C50EB" w:rsidP="00795236">
      <w:pPr>
        <w:pStyle w:val="ListParagraph"/>
        <w:numPr>
          <w:ilvl w:val="1"/>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Crosstabs now show 0's for no data instead of blanks, plus some other additional formatting changes were made.</w:t>
      </w:r>
    </w:p>
    <w:p w:rsidR="00FE37DF" w:rsidRPr="00795236" w:rsidRDefault="000C50EB" w:rsidP="000C50EB">
      <w:pPr>
        <w:pStyle w:val="ListParagraph"/>
        <w:numPr>
          <w:ilvl w:val="0"/>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 xml:space="preserve">Federal Enforcement Initiations </w:t>
      </w:r>
    </w:p>
    <w:p w:rsidR="000C50EB" w:rsidRPr="00795236" w:rsidRDefault="000C50EB" w:rsidP="00FE37DF">
      <w:pPr>
        <w:pStyle w:val="ListParagraph"/>
        <w:numPr>
          <w:ilvl w:val="1"/>
          <w:numId w:val="14"/>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r w:rsidRPr="00795236">
        <w:rPr>
          <w:rFonts w:ascii="Times New Roman" w:hAnsi="Times New Roman"/>
        </w:rPr>
        <w:t>Removed the Enforcement Action Type column from the without breaks reports tabs.</w:t>
      </w:r>
    </w:p>
    <w:p w:rsidR="00FE37DF" w:rsidRPr="00795236" w:rsidRDefault="006D0350" w:rsidP="000C50EB">
      <w:pPr>
        <w:pStyle w:val="ListParagraph"/>
        <w:widowControl w:val="0"/>
        <w:numPr>
          <w:ilvl w:val="0"/>
          <w:numId w:val="14"/>
        </w:numPr>
        <w:rPr>
          <w:rFonts w:ascii="Times New Roman" w:hAnsi="Times New Roman"/>
          <w:b/>
          <w:bCs/>
          <w:u w:val="single"/>
        </w:rPr>
      </w:pPr>
      <w:r>
        <w:rPr>
          <w:rFonts w:ascii="Times New Roman" w:hAnsi="Times New Roman"/>
        </w:rPr>
        <w:t xml:space="preserve">New </w:t>
      </w:r>
      <w:r w:rsidR="000C50EB" w:rsidRPr="00795236">
        <w:rPr>
          <w:rFonts w:ascii="Times New Roman" w:hAnsi="Times New Roman"/>
        </w:rPr>
        <w:t xml:space="preserve">Energy Extraction Environmental Benefits </w:t>
      </w:r>
    </w:p>
    <w:p w:rsidR="001F7F10" w:rsidRPr="000C50EB" w:rsidRDefault="001F7F10" w:rsidP="001F7F10">
      <w:pPr>
        <w:widowControl w:val="0"/>
        <w:ind w:left="360"/>
        <w:rPr>
          <w:rFonts w:ascii="Times New Roman" w:hAnsi="Times New Roman"/>
          <w:b/>
          <w:bCs/>
          <w:u w:val="single"/>
        </w:rPr>
      </w:pPr>
      <w:r w:rsidRPr="000C50EB">
        <w:rPr>
          <w:rFonts w:ascii="Times New Roman" w:hAnsi="Times New Roman"/>
          <w:b/>
          <w:bCs/>
          <w:u w:val="single"/>
        </w:rPr>
        <w:t>Business Objects</w:t>
      </w:r>
      <w:r w:rsidR="000C50EB">
        <w:rPr>
          <w:rFonts w:ascii="Times New Roman" w:hAnsi="Times New Roman"/>
          <w:b/>
          <w:bCs/>
          <w:u w:val="single"/>
        </w:rPr>
        <w:t xml:space="preserve"> Universe</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Enforcement Action Universe</w:t>
      </w:r>
    </w:p>
    <w:p w:rsidR="001F7F10" w:rsidRPr="000C50EB" w:rsidRDefault="009D27D3" w:rsidP="001F7F10">
      <w:pPr>
        <w:numPr>
          <w:ilvl w:val="2"/>
          <w:numId w:val="12"/>
        </w:numPr>
        <w:spacing w:after="0" w:line="240" w:lineRule="auto"/>
        <w:rPr>
          <w:rFonts w:ascii="Times New Roman" w:hAnsi="Times New Roman"/>
        </w:rPr>
      </w:pPr>
      <w:r>
        <w:rPr>
          <w:rFonts w:ascii="Times New Roman" w:hAnsi="Times New Roman"/>
        </w:rPr>
        <w:t xml:space="preserve">Updated to support reports for </w:t>
      </w:r>
      <w:r w:rsidR="001F7F10" w:rsidRPr="000C50EB">
        <w:rPr>
          <w:rFonts w:ascii="Times New Roman" w:hAnsi="Times New Roman"/>
        </w:rPr>
        <w:t>Case Summary Confirmation</w:t>
      </w:r>
      <w:r w:rsidR="00A62F17">
        <w:rPr>
          <w:rFonts w:ascii="Times New Roman" w:hAnsi="Times New Roman"/>
        </w:rPr>
        <w:t xml:space="preserve"> </w:t>
      </w:r>
    </w:p>
    <w:p w:rsidR="001F7F10" w:rsidRPr="000C50EB" w:rsidRDefault="009D27D3" w:rsidP="001F7F10">
      <w:pPr>
        <w:numPr>
          <w:ilvl w:val="2"/>
          <w:numId w:val="12"/>
        </w:numPr>
        <w:spacing w:after="0" w:line="240" w:lineRule="auto"/>
        <w:rPr>
          <w:rFonts w:ascii="Times New Roman" w:hAnsi="Times New Roman"/>
        </w:rPr>
      </w:pPr>
      <w:r>
        <w:rPr>
          <w:rFonts w:ascii="Times New Roman" w:hAnsi="Times New Roman"/>
        </w:rPr>
        <w:t xml:space="preserve">Updated to support reports for </w:t>
      </w:r>
      <w:r w:rsidR="001F7F10" w:rsidRPr="000C50EB">
        <w:rPr>
          <w:rFonts w:ascii="Times New Roman" w:hAnsi="Times New Roman"/>
        </w:rPr>
        <w:t>expanded Environmental Justice fields.</w:t>
      </w:r>
    </w:p>
    <w:p w:rsidR="001F7F10" w:rsidRPr="000C50EB" w:rsidRDefault="001F7F10" w:rsidP="001F7F10">
      <w:pPr>
        <w:numPr>
          <w:ilvl w:val="2"/>
          <w:numId w:val="12"/>
        </w:numPr>
        <w:spacing w:after="0" w:line="240" w:lineRule="auto"/>
        <w:rPr>
          <w:rFonts w:ascii="Times New Roman" w:hAnsi="Times New Roman"/>
        </w:rPr>
      </w:pPr>
      <w:r w:rsidRPr="000C50EB">
        <w:rPr>
          <w:rFonts w:ascii="Times New Roman" w:hAnsi="Times New Roman"/>
        </w:rPr>
        <w:t xml:space="preserve">Updated logic </w:t>
      </w:r>
      <w:r w:rsidR="009D27D3">
        <w:rPr>
          <w:rFonts w:ascii="Times New Roman" w:hAnsi="Times New Roman"/>
        </w:rPr>
        <w:t xml:space="preserve">to support reports </w:t>
      </w:r>
      <w:r w:rsidRPr="000C50EB">
        <w:rPr>
          <w:rFonts w:ascii="Times New Roman" w:hAnsi="Times New Roman"/>
        </w:rPr>
        <w:t>for the Primary Law Category object.</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Voluntary Disclosure Universe</w:t>
      </w:r>
    </w:p>
    <w:p w:rsidR="001F7F10" w:rsidRPr="000C50EB" w:rsidRDefault="001F7F10" w:rsidP="001F7F10">
      <w:pPr>
        <w:numPr>
          <w:ilvl w:val="2"/>
          <w:numId w:val="12"/>
        </w:numPr>
        <w:spacing w:after="0" w:line="240" w:lineRule="auto"/>
        <w:rPr>
          <w:rFonts w:ascii="Times New Roman" w:hAnsi="Times New Roman"/>
        </w:rPr>
      </w:pPr>
      <w:r w:rsidRPr="000C50EB">
        <w:rPr>
          <w:rFonts w:ascii="Times New Roman" w:hAnsi="Times New Roman"/>
        </w:rPr>
        <w:t>Corrected an issue with the Primary Law and Law Section objects.</w:t>
      </w:r>
    </w:p>
    <w:p w:rsidR="001F7F10" w:rsidRPr="000C50EB" w:rsidRDefault="001F7F10" w:rsidP="001F7F10">
      <w:pPr>
        <w:numPr>
          <w:ilvl w:val="2"/>
          <w:numId w:val="12"/>
        </w:numPr>
        <w:spacing w:after="0" w:line="240" w:lineRule="auto"/>
        <w:rPr>
          <w:rFonts w:ascii="Times New Roman" w:hAnsi="Times New Roman"/>
        </w:rPr>
      </w:pPr>
      <w:r w:rsidRPr="000C50EB">
        <w:rPr>
          <w:rFonts w:ascii="Times New Roman" w:hAnsi="Times New Roman"/>
        </w:rPr>
        <w:t xml:space="preserve">Corrected an issue </w:t>
      </w:r>
      <w:r w:rsidR="009D27D3" w:rsidRPr="000C50EB">
        <w:rPr>
          <w:rFonts w:ascii="Times New Roman" w:hAnsi="Times New Roman"/>
        </w:rPr>
        <w:t xml:space="preserve">in ad hoc reports </w:t>
      </w:r>
      <w:r w:rsidR="009D27D3">
        <w:rPr>
          <w:rFonts w:ascii="Times New Roman" w:hAnsi="Times New Roman"/>
        </w:rPr>
        <w:t>that resulted in</w:t>
      </w:r>
      <w:r w:rsidRPr="000C50EB">
        <w:rPr>
          <w:rFonts w:ascii="Times New Roman" w:hAnsi="Times New Roman"/>
        </w:rPr>
        <w:t xml:space="preserve"> erroneous data being retrieved.</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ICIS-NPDES Ad Hoc Universe</w:t>
      </w:r>
    </w:p>
    <w:p w:rsidR="001F7F10" w:rsidRPr="000C50EB" w:rsidRDefault="009D27D3" w:rsidP="001F7F10">
      <w:pPr>
        <w:numPr>
          <w:ilvl w:val="2"/>
          <w:numId w:val="12"/>
        </w:numPr>
        <w:spacing w:after="0" w:line="240" w:lineRule="auto"/>
        <w:rPr>
          <w:rFonts w:ascii="Times New Roman" w:hAnsi="Times New Roman"/>
        </w:rPr>
      </w:pPr>
      <w:r>
        <w:rPr>
          <w:rFonts w:ascii="Times New Roman" w:hAnsi="Times New Roman"/>
        </w:rPr>
        <w:t>Updated to support reports</w:t>
      </w:r>
      <w:r w:rsidR="001F7F10" w:rsidRPr="000C50EB">
        <w:rPr>
          <w:rFonts w:ascii="Times New Roman" w:hAnsi="Times New Roman"/>
        </w:rPr>
        <w:t xml:space="preserve"> for Case Summary Confirmation.</w:t>
      </w:r>
    </w:p>
    <w:p w:rsidR="001F7F10" w:rsidRPr="000C50EB" w:rsidRDefault="009D27D3" w:rsidP="001F7F10">
      <w:pPr>
        <w:numPr>
          <w:ilvl w:val="2"/>
          <w:numId w:val="12"/>
        </w:numPr>
        <w:spacing w:after="0" w:line="240" w:lineRule="auto"/>
        <w:rPr>
          <w:rFonts w:ascii="Times New Roman" w:hAnsi="Times New Roman"/>
        </w:rPr>
      </w:pPr>
      <w:r>
        <w:rPr>
          <w:rFonts w:ascii="Times New Roman" w:hAnsi="Times New Roman"/>
        </w:rPr>
        <w:t>Updated to support reports</w:t>
      </w:r>
      <w:r w:rsidR="001F7F10" w:rsidRPr="000C50EB">
        <w:rPr>
          <w:rFonts w:ascii="Times New Roman" w:hAnsi="Times New Roman"/>
        </w:rPr>
        <w:t xml:space="preserve"> for expanded Environmental Justice fields.</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ICIS System Administration Universe</w:t>
      </w:r>
    </w:p>
    <w:p w:rsidR="001F7F10" w:rsidRPr="000C50EB" w:rsidRDefault="001F7F10" w:rsidP="001F7F10">
      <w:pPr>
        <w:numPr>
          <w:ilvl w:val="2"/>
          <w:numId w:val="12"/>
        </w:numPr>
        <w:spacing w:after="0" w:line="240" w:lineRule="auto"/>
        <w:rPr>
          <w:rFonts w:ascii="Times New Roman" w:hAnsi="Times New Roman"/>
        </w:rPr>
      </w:pPr>
      <w:r w:rsidRPr="000C50EB">
        <w:rPr>
          <w:rFonts w:ascii="Times New Roman" w:hAnsi="Times New Roman"/>
        </w:rPr>
        <w:t>Added new reference tables for Case Summary Confirmation and expanded Environmental Justice fields.</w:t>
      </w:r>
    </w:p>
    <w:p w:rsidR="001F7F10" w:rsidRPr="000C50EB" w:rsidRDefault="001F7F10" w:rsidP="001F7F10">
      <w:pPr>
        <w:numPr>
          <w:ilvl w:val="2"/>
          <w:numId w:val="12"/>
        </w:numPr>
        <w:spacing w:after="0" w:line="240" w:lineRule="auto"/>
        <w:rPr>
          <w:rFonts w:ascii="Times New Roman" w:hAnsi="Times New Roman"/>
        </w:rPr>
      </w:pPr>
      <w:r w:rsidRPr="000C50EB">
        <w:rPr>
          <w:rFonts w:ascii="Times New Roman" w:hAnsi="Times New Roman"/>
        </w:rPr>
        <w:t>Added the Environmental Justice score table.</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QNCR Reports</w:t>
      </w:r>
    </w:p>
    <w:p w:rsidR="001F7F10" w:rsidRPr="000C50EB" w:rsidRDefault="009D27D3" w:rsidP="001F7F10">
      <w:pPr>
        <w:numPr>
          <w:ilvl w:val="2"/>
          <w:numId w:val="12"/>
        </w:numPr>
        <w:spacing w:after="0" w:line="240" w:lineRule="auto"/>
        <w:rPr>
          <w:rFonts w:ascii="Times New Roman" w:hAnsi="Times New Roman"/>
        </w:rPr>
      </w:pPr>
      <w:r>
        <w:rPr>
          <w:rFonts w:ascii="Times New Roman" w:hAnsi="Times New Roman"/>
        </w:rPr>
        <w:t>Modified</w:t>
      </w:r>
      <w:r w:rsidR="001F7F10" w:rsidRPr="000C50EB">
        <w:rPr>
          <w:rFonts w:ascii="Times New Roman" w:hAnsi="Times New Roman"/>
        </w:rPr>
        <w:t xml:space="preserve"> to </w:t>
      </w:r>
      <w:r>
        <w:rPr>
          <w:rFonts w:ascii="Times New Roman" w:hAnsi="Times New Roman"/>
        </w:rPr>
        <w:t xml:space="preserve">not </w:t>
      </w:r>
      <w:r w:rsidR="001F7F10" w:rsidRPr="000C50EB">
        <w:rPr>
          <w:rFonts w:ascii="Times New Roman" w:hAnsi="Times New Roman"/>
        </w:rPr>
        <w:t xml:space="preserve">display </w:t>
      </w:r>
      <w:r>
        <w:rPr>
          <w:rFonts w:ascii="Times New Roman" w:hAnsi="Times New Roman"/>
        </w:rPr>
        <w:t xml:space="preserve">of </w:t>
      </w:r>
      <w:r w:rsidR="001F7F10" w:rsidRPr="000C50EB">
        <w:rPr>
          <w:rFonts w:ascii="Times New Roman" w:hAnsi="Times New Roman"/>
        </w:rPr>
        <w:t>facilities where the overall RNC Status codes are either “U” (Unknown) or “V” (Non-RNC Violations).</w:t>
      </w:r>
      <w:r w:rsidR="00795236">
        <w:rPr>
          <w:rFonts w:ascii="Times New Roman" w:hAnsi="Times New Roman"/>
        </w:rPr>
        <w:br/>
      </w:r>
    </w:p>
    <w:p w:rsidR="001F7F10" w:rsidRPr="000C50EB" w:rsidRDefault="001F7F10" w:rsidP="001F7F10">
      <w:pPr>
        <w:widowControl w:val="0"/>
        <w:ind w:left="360"/>
        <w:rPr>
          <w:rFonts w:ascii="Times New Roman" w:hAnsi="Times New Roman"/>
          <w:b/>
          <w:bCs/>
          <w:u w:val="single"/>
        </w:rPr>
      </w:pPr>
      <w:r w:rsidRPr="000C50EB">
        <w:rPr>
          <w:rFonts w:ascii="Times New Roman" w:hAnsi="Times New Roman"/>
          <w:b/>
          <w:bCs/>
          <w:u w:val="single"/>
        </w:rPr>
        <w:t>DMRs/Background Processing</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DMR Non-Receipt Violations</w:t>
      </w:r>
    </w:p>
    <w:p w:rsidR="001F7F10" w:rsidRPr="000C50EB" w:rsidRDefault="001F7F10" w:rsidP="001F7F10">
      <w:pPr>
        <w:numPr>
          <w:ilvl w:val="2"/>
          <w:numId w:val="12"/>
        </w:numPr>
        <w:spacing w:after="0" w:line="240" w:lineRule="auto"/>
        <w:rPr>
          <w:rFonts w:ascii="Times New Roman" w:hAnsi="Times New Roman"/>
        </w:rPr>
      </w:pPr>
      <w:r w:rsidRPr="000C50EB">
        <w:rPr>
          <w:rFonts w:ascii="Times New Roman" w:hAnsi="Times New Roman"/>
        </w:rPr>
        <w:t xml:space="preserve">Added a new process to administratively resolve perpetual violations </w:t>
      </w:r>
      <w:r w:rsidR="006D0350" w:rsidRPr="000C50EB">
        <w:rPr>
          <w:rFonts w:ascii="Times New Roman" w:hAnsi="Times New Roman"/>
        </w:rPr>
        <w:t>(i.e</w:t>
      </w:r>
      <w:r w:rsidRPr="000C50EB">
        <w:rPr>
          <w:rFonts w:ascii="Times New Roman" w:hAnsi="Times New Roman"/>
        </w:rPr>
        <w:t>., non-receipt RNC unresolved violations) that are over two years old.</w:t>
      </w:r>
    </w:p>
    <w:p w:rsidR="001F7F10" w:rsidRPr="000C50EB" w:rsidRDefault="001F7F10" w:rsidP="001F7F10">
      <w:pPr>
        <w:numPr>
          <w:ilvl w:val="2"/>
          <w:numId w:val="12"/>
        </w:numPr>
        <w:spacing w:after="0" w:line="240" w:lineRule="auto"/>
        <w:rPr>
          <w:rFonts w:ascii="Times New Roman" w:hAnsi="Times New Roman"/>
        </w:rPr>
      </w:pPr>
      <w:r w:rsidRPr="000C50EB">
        <w:rPr>
          <w:rFonts w:ascii="Times New Roman" w:hAnsi="Times New Roman"/>
        </w:rPr>
        <w:t xml:space="preserve">Updated </w:t>
      </w:r>
      <w:r w:rsidR="001F6382" w:rsidRPr="000C50EB">
        <w:rPr>
          <w:rFonts w:ascii="Times New Roman" w:hAnsi="Times New Roman"/>
        </w:rPr>
        <w:t xml:space="preserve">the </w:t>
      </w:r>
      <w:r w:rsidRPr="000C50EB">
        <w:rPr>
          <w:rFonts w:ascii="Times New Roman" w:hAnsi="Times New Roman"/>
        </w:rPr>
        <w:t xml:space="preserve">Edit </w:t>
      </w:r>
      <w:r w:rsidR="001F6382" w:rsidRPr="000C50EB">
        <w:rPr>
          <w:rFonts w:ascii="Times New Roman" w:hAnsi="Times New Roman"/>
        </w:rPr>
        <w:t xml:space="preserve">functionality </w:t>
      </w:r>
      <w:r w:rsidRPr="000C50EB">
        <w:rPr>
          <w:rFonts w:ascii="Times New Roman" w:hAnsi="Times New Roman"/>
        </w:rPr>
        <w:t>to ensure that the new automatic RNC Resolution code “0” can be manually overwritten.</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RNC</w:t>
      </w:r>
    </w:p>
    <w:p w:rsidR="001F7F10" w:rsidRPr="000C50EB" w:rsidRDefault="001F7F10" w:rsidP="001F7F10">
      <w:pPr>
        <w:numPr>
          <w:ilvl w:val="2"/>
          <w:numId w:val="12"/>
        </w:numPr>
        <w:spacing w:after="0" w:line="240" w:lineRule="auto"/>
        <w:rPr>
          <w:rFonts w:ascii="Times New Roman" w:hAnsi="Times New Roman"/>
        </w:rPr>
      </w:pPr>
      <w:r w:rsidRPr="000C50EB">
        <w:rPr>
          <w:rFonts w:ascii="Times New Roman" w:hAnsi="Times New Roman"/>
        </w:rPr>
        <w:t>Added two new RNC Status codes of “U” (Unknown) and “V” (Non-RNC Violations) to support the Clean Water Action Plan (CWAP).</w:t>
      </w:r>
    </w:p>
    <w:p w:rsidR="00851EBE" w:rsidRDefault="00851EBE" w:rsidP="001F7F10">
      <w:pPr>
        <w:numPr>
          <w:ilvl w:val="1"/>
          <w:numId w:val="12"/>
        </w:numPr>
        <w:spacing w:after="0" w:line="240" w:lineRule="auto"/>
        <w:rPr>
          <w:rFonts w:ascii="Times New Roman" w:hAnsi="Times New Roman"/>
        </w:rPr>
      </w:pPr>
      <w:r>
        <w:rPr>
          <w:rFonts w:ascii="Times New Roman" w:hAnsi="Times New Roman"/>
        </w:rPr>
        <w:lastRenderedPageBreak/>
        <w:t>DMR Search Screen</w:t>
      </w:r>
    </w:p>
    <w:p w:rsidR="001F7F10" w:rsidRPr="000C50EB" w:rsidRDefault="001F7F10" w:rsidP="00851EBE">
      <w:pPr>
        <w:numPr>
          <w:ilvl w:val="2"/>
          <w:numId w:val="12"/>
        </w:numPr>
        <w:spacing w:after="0" w:line="240" w:lineRule="auto"/>
        <w:rPr>
          <w:rFonts w:ascii="Times New Roman" w:hAnsi="Times New Roman"/>
        </w:rPr>
      </w:pPr>
      <w:r w:rsidRPr="000C50EB">
        <w:rPr>
          <w:rFonts w:ascii="Times New Roman" w:hAnsi="Times New Roman"/>
        </w:rPr>
        <w:t xml:space="preserve">Changed the search list display default from 24 to 96. </w:t>
      </w:r>
      <w:r w:rsidR="001F6382" w:rsidRPr="000C50EB">
        <w:rPr>
          <w:rFonts w:ascii="Times New Roman" w:hAnsi="Times New Roman"/>
        </w:rPr>
        <w:br/>
      </w:r>
    </w:p>
    <w:p w:rsidR="001F7F10" w:rsidRPr="000C50EB" w:rsidRDefault="001F7F10" w:rsidP="001F7F10">
      <w:pPr>
        <w:widowControl w:val="0"/>
        <w:ind w:left="360"/>
        <w:rPr>
          <w:rFonts w:ascii="Times New Roman" w:hAnsi="Times New Roman"/>
          <w:b/>
          <w:bCs/>
          <w:u w:val="single"/>
        </w:rPr>
      </w:pPr>
      <w:r w:rsidRPr="000C50EB">
        <w:rPr>
          <w:rFonts w:ascii="Times New Roman" w:hAnsi="Times New Roman"/>
          <w:b/>
          <w:bCs/>
          <w:u w:val="single"/>
        </w:rPr>
        <w:t>Compliance Monitoring</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 xml:space="preserve">Corrected a problem where the Region Code </w:t>
      </w:r>
      <w:r w:rsidR="009D27D3">
        <w:rPr>
          <w:rFonts w:ascii="Times New Roman" w:hAnsi="Times New Roman"/>
        </w:rPr>
        <w:t>failed to update</w:t>
      </w:r>
      <w:r w:rsidRPr="000C50EB">
        <w:rPr>
          <w:rFonts w:ascii="Times New Roman" w:hAnsi="Times New Roman"/>
        </w:rPr>
        <w:t xml:space="preserve"> when the State Code is edited for State Compliance Monitoring activities.</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Fixed some CAFO special regulation data validation errors.</w:t>
      </w:r>
      <w:r w:rsidRPr="000C50EB">
        <w:rPr>
          <w:rFonts w:ascii="Times New Roman" w:hAnsi="Times New Roman"/>
        </w:rPr>
        <w:br/>
      </w:r>
    </w:p>
    <w:p w:rsidR="001F7F10" w:rsidRPr="000C50EB" w:rsidRDefault="001F7F10" w:rsidP="001F7F10">
      <w:pPr>
        <w:spacing w:after="0" w:line="240" w:lineRule="auto"/>
        <w:ind w:left="360"/>
        <w:rPr>
          <w:rFonts w:ascii="Times New Roman" w:hAnsi="Times New Roman"/>
          <w:b/>
          <w:u w:val="single"/>
        </w:rPr>
      </w:pPr>
      <w:r w:rsidRPr="000C50EB">
        <w:rPr>
          <w:rFonts w:ascii="Times New Roman" w:hAnsi="Times New Roman"/>
          <w:b/>
          <w:u w:val="single"/>
        </w:rPr>
        <w:t>Enforcement Actions</w:t>
      </w:r>
      <w:r w:rsidR="001F6382" w:rsidRPr="000C50EB">
        <w:rPr>
          <w:rFonts w:ascii="Times New Roman" w:hAnsi="Times New Roman"/>
          <w:b/>
          <w:u w:val="single"/>
        </w:rPr>
        <w:br/>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Corrected the Generic System Dump Error Message when saving Enforcement Actions with Linked Final Order DMR Violations.</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Expanded the Environmental Justice cross media functionality and fields.</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Updated the Final Order Screens to populate the Enforcement Action Case Summary.</w:t>
      </w:r>
      <w:r w:rsidR="001F6382" w:rsidRPr="000C50EB">
        <w:rPr>
          <w:rFonts w:ascii="Times New Roman" w:hAnsi="Times New Roman"/>
        </w:rPr>
        <w:br/>
      </w:r>
    </w:p>
    <w:p w:rsidR="001F7F10" w:rsidRPr="000C50EB" w:rsidRDefault="001F7F10" w:rsidP="001F7F10">
      <w:pPr>
        <w:keepNext/>
        <w:keepLines/>
        <w:spacing w:after="0" w:line="240" w:lineRule="auto"/>
        <w:ind w:left="360"/>
        <w:rPr>
          <w:rFonts w:ascii="Times New Roman" w:hAnsi="Times New Roman"/>
          <w:b/>
          <w:u w:val="single"/>
        </w:rPr>
      </w:pPr>
      <w:r w:rsidRPr="000C50EB">
        <w:rPr>
          <w:rFonts w:ascii="Times New Roman" w:hAnsi="Times New Roman"/>
          <w:b/>
          <w:u w:val="single"/>
        </w:rPr>
        <w:t>Facility Search Function</w:t>
      </w:r>
      <w:r w:rsidR="001F6382" w:rsidRPr="000C50EB">
        <w:rPr>
          <w:rFonts w:ascii="Times New Roman" w:hAnsi="Times New Roman"/>
          <w:b/>
          <w:u w:val="single"/>
        </w:rPr>
        <w:br/>
      </w:r>
    </w:p>
    <w:p w:rsidR="001F7F10" w:rsidRPr="000C50EB" w:rsidRDefault="001F6382" w:rsidP="001F7F10">
      <w:pPr>
        <w:keepNext/>
        <w:keepLines/>
        <w:numPr>
          <w:ilvl w:val="1"/>
          <w:numId w:val="12"/>
        </w:numPr>
        <w:spacing w:after="0" w:line="240" w:lineRule="auto"/>
        <w:rPr>
          <w:rFonts w:ascii="Times New Roman" w:hAnsi="Times New Roman"/>
        </w:rPr>
      </w:pPr>
      <w:r w:rsidRPr="000C50EB">
        <w:rPr>
          <w:rFonts w:ascii="Times New Roman" w:hAnsi="Times New Roman"/>
        </w:rPr>
        <w:t xml:space="preserve">Fixed the link </w:t>
      </w:r>
      <w:r w:rsidR="00DF1A51">
        <w:rPr>
          <w:rFonts w:ascii="Times New Roman" w:hAnsi="Times New Roman"/>
        </w:rPr>
        <w:t>so</w:t>
      </w:r>
      <w:r w:rsidRPr="000C50EB">
        <w:rPr>
          <w:rFonts w:ascii="Times New Roman" w:hAnsi="Times New Roman"/>
        </w:rPr>
        <w:t xml:space="preserve"> that p</w:t>
      </w:r>
      <w:r w:rsidR="001F7F10" w:rsidRPr="000C50EB">
        <w:rPr>
          <w:rFonts w:ascii="Times New Roman" w:hAnsi="Times New Roman"/>
        </w:rPr>
        <w:t>ressing Enter will direct user</w:t>
      </w:r>
      <w:r w:rsidRPr="000C50EB">
        <w:rPr>
          <w:rFonts w:ascii="Times New Roman" w:hAnsi="Times New Roman"/>
        </w:rPr>
        <w:t xml:space="preserve">s </w:t>
      </w:r>
      <w:r w:rsidR="001F7F10" w:rsidRPr="000C50EB">
        <w:rPr>
          <w:rFonts w:ascii="Times New Roman" w:hAnsi="Times New Roman"/>
        </w:rPr>
        <w:t>to the next screen instead of the previous screen.</w:t>
      </w:r>
    </w:p>
    <w:p w:rsidR="001F7F10" w:rsidRPr="000C50EB" w:rsidRDefault="001F7F10" w:rsidP="001F6382">
      <w:pPr>
        <w:keepNext/>
        <w:keepLines/>
        <w:spacing w:after="0" w:line="240" w:lineRule="auto"/>
        <w:ind w:left="360"/>
        <w:rPr>
          <w:rFonts w:ascii="Times New Roman" w:hAnsi="Times New Roman"/>
          <w:b/>
          <w:u w:val="single"/>
        </w:rPr>
      </w:pPr>
      <w:r w:rsidRPr="000C50EB">
        <w:rPr>
          <w:rFonts w:ascii="Times New Roman" w:hAnsi="Times New Roman"/>
          <w:b/>
          <w:u w:val="single"/>
        </w:rPr>
        <w:t>Permit</w:t>
      </w:r>
      <w:r w:rsidR="001F6382" w:rsidRPr="000C50EB">
        <w:rPr>
          <w:rFonts w:ascii="Times New Roman" w:hAnsi="Times New Roman"/>
          <w:b/>
          <w:u w:val="single"/>
        </w:rPr>
        <w:br/>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 xml:space="preserve">Corrected the </w:t>
      </w:r>
      <w:r w:rsidR="001F6382" w:rsidRPr="000C50EB">
        <w:rPr>
          <w:rFonts w:ascii="Times New Roman" w:hAnsi="Times New Roman"/>
        </w:rPr>
        <w:t xml:space="preserve">sort order </w:t>
      </w:r>
      <w:r w:rsidRPr="000C50EB">
        <w:rPr>
          <w:rFonts w:ascii="Times New Roman" w:hAnsi="Times New Roman"/>
        </w:rPr>
        <w:t>display for Permit Components.</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For Unpermitted Facilities, corrected a NPDES ID alphanumeric validation issue where invalid characters were incorrectly being accepted.</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Updated Manage RNC History for the new RNC Status codes of “U” and “V”.</w:t>
      </w:r>
    </w:p>
    <w:p w:rsidR="001F7F10" w:rsidRPr="000C50EB" w:rsidRDefault="001F7F10" w:rsidP="001F7F10">
      <w:pPr>
        <w:numPr>
          <w:ilvl w:val="1"/>
          <w:numId w:val="12"/>
        </w:numPr>
        <w:spacing w:after="0" w:line="240" w:lineRule="auto"/>
        <w:rPr>
          <w:rFonts w:ascii="Times New Roman" w:hAnsi="Times New Roman"/>
        </w:rPr>
      </w:pPr>
      <w:r w:rsidRPr="000C50EB">
        <w:rPr>
          <w:rFonts w:ascii="Times New Roman" w:hAnsi="Times New Roman"/>
        </w:rPr>
        <w:t>Updated Manage Major/Minor Status to support the requirement that RNC Status code “U” is only applicable to minor permits.</w:t>
      </w:r>
    </w:p>
    <w:p w:rsidR="001F7F10" w:rsidRPr="000C50EB" w:rsidRDefault="001F7F10" w:rsidP="001F7F10">
      <w:pPr>
        <w:widowControl w:val="0"/>
        <w:ind w:left="360"/>
        <w:rPr>
          <w:rFonts w:ascii="Times New Roman" w:hAnsi="Times New Roman"/>
          <w:b/>
          <w:bCs/>
          <w:u w:val="single"/>
        </w:rPr>
      </w:pPr>
    </w:p>
    <w:sectPr w:rsidR="001F7F10" w:rsidRPr="000C50EB" w:rsidSect="006750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DE8DDE"/>
    <w:lvl w:ilvl="0">
      <w:numFmt w:val="bullet"/>
      <w:lvlText w:val="*"/>
      <w:lvlJc w:val="left"/>
    </w:lvl>
  </w:abstractNum>
  <w:abstractNum w:abstractNumId="1">
    <w:nsid w:val="001B478D"/>
    <w:multiLevelType w:val="hybridMultilevel"/>
    <w:tmpl w:val="136E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42B1D"/>
    <w:multiLevelType w:val="hybridMultilevel"/>
    <w:tmpl w:val="507C0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A238BB"/>
    <w:multiLevelType w:val="hybridMultilevel"/>
    <w:tmpl w:val="2D00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711C9"/>
    <w:multiLevelType w:val="hybridMultilevel"/>
    <w:tmpl w:val="CAF4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D0F59"/>
    <w:multiLevelType w:val="hybridMultilevel"/>
    <w:tmpl w:val="F77E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F40AC9"/>
    <w:multiLevelType w:val="hybridMultilevel"/>
    <w:tmpl w:val="E5AE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B096D"/>
    <w:multiLevelType w:val="hybridMultilevel"/>
    <w:tmpl w:val="24260F1E"/>
    <w:lvl w:ilvl="0" w:tplc="D8F01A7C">
      <w:start w:val="1"/>
      <w:numFmt w:val="bullet"/>
      <w:lvlText w:val="o"/>
      <w:lvlJc w:val="left"/>
      <w:pPr>
        <w:ind w:left="1440" w:hanging="360"/>
      </w:pPr>
      <w:rPr>
        <w:rFonts w:ascii="Courier New" w:hAnsi="Courier New" w:cs="Courier New" w:hint="default"/>
        <w:sz w:val="22"/>
        <w:szCs w:val="22"/>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FE71B0"/>
    <w:multiLevelType w:val="hybridMultilevel"/>
    <w:tmpl w:val="9430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B619AA"/>
    <w:multiLevelType w:val="hybridMultilevel"/>
    <w:tmpl w:val="8CC62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D6204"/>
    <w:multiLevelType w:val="hybridMultilevel"/>
    <w:tmpl w:val="6C94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44DC7"/>
    <w:multiLevelType w:val="hybridMultilevel"/>
    <w:tmpl w:val="06C6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446059"/>
    <w:multiLevelType w:val="hybridMultilevel"/>
    <w:tmpl w:val="D27EBB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741725"/>
    <w:multiLevelType w:val="hybridMultilevel"/>
    <w:tmpl w:val="4AC0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2"/>
  </w:num>
  <w:num w:numId="4">
    <w:abstractNumId w:val="6"/>
  </w:num>
  <w:num w:numId="5">
    <w:abstractNumId w:val="5"/>
  </w:num>
  <w:num w:numId="6">
    <w:abstractNumId w:val="4"/>
  </w:num>
  <w:num w:numId="7">
    <w:abstractNumId w:val="10"/>
  </w:num>
  <w:num w:numId="8">
    <w:abstractNumId w:val="8"/>
  </w:num>
  <w:num w:numId="9">
    <w:abstractNumId w:val="1"/>
  </w:num>
  <w:num w:numId="10">
    <w:abstractNumId w:val="9"/>
  </w:num>
  <w:num w:numId="11">
    <w:abstractNumId w:val="13"/>
  </w:num>
  <w:num w:numId="12">
    <w:abstractNumId w:val="12"/>
  </w:num>
  <w:num w:numId="13">
    <w:abstractNumId w:val="1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AF5"/>
    <w:rsid w:val="000410C0"/>
    <w:rsid w:val="00042C80"/>
    <w:rsid w:val="00054C01"/>
    <w:rsid w:val="0008415A"/>
    <w:rsid w:val="000A0F79"/>
    <w:rsid w:val="000C50EB"/>
    <w:rsid w:val="000C7165"/>
    <w:rsid w:val="000F34A5"/>
    <w:rsid w:val="001625BA"/>
    <w:rsid w:val="001B3313"/>
    <w:rsid w:val="001E36FF"/>
    <w:rsid w:val="001F6382"/>
    <w:rsid w:val="001F7F10"/>
    <w:rsid w:val="0035766F"/>
    <w:rsid w:val="00365CD2"/>
    <w:rsid w:val="00365D82"/>
    <w:rsid w:val="0037156B"/>
    <w:rsid w:val="00387460"/>
    <w:rsid w:val="00391FE6"/>
    <w:rsid w:val="003957F9"/>
    <w:rsid w:val="004329F5"/>
    <w:rsid w:val="004D1AF5"/>
    <w:rsid w:val="00560DF4"/>
    <w:rsid w:val="005E424C"/>
    <w:rsid w:val="00624C3E"/>
    <w:rsid w:val="006750AB"/>
    <w:rsid w:val="00683B44"/>
    <w:rsid w:val="006A51CA"/>
    <w:rsid w:val="006D0350"/>
    <w:rsid w:val="006E35AC"/>
    <w:rsid w:val="007642C7"/>
    <w:rsid w:val="00795236"/>
    <w:rsid w:val="007A0AF1"/>
    <w:rsid w:val="007E13C4"/>
    <w:rsid w:val="007E3B17"/>
    <w:rsid w:val="007F1D47"/>
    <w:rsid w:val="008102DF"/>
    <w:rsid w:val="008150F9"/>
    <w:rsid w:val="00851EBE"/>
    <w:rsid w:val="008B04C0"/>
    <w:rsid w:val="0097695E"/>
    <w:rsid w:val="009D27D3"/>
    <w:rsid w:val="009F7E4C"/>
    <w:rsid w:val="00A62F17"/>
    <w:rsid w:val="00A66593"/>
    <w:rsid w:val="00AE7A19"/>
    <w:rsid w:val="00AF532C"/>
    <w:rsid w:val="00B05826"/>
    <w:rsid w:val="00B33ED2"/>
    <w:rsid w:val="00B55B4A"/>
    <w:rsid w:val="00B77FF4"/>
    <w:rsid w:val="00BD123A"/>
    <w:rsid w:val="00BE2D30"/>
    <w:rsid w:val="00D0676D"/>
    <w:rsid w:val="00DC0D9D"/>
    <w:rsid w:val="00DF1A51"/>
    <w:rsid w:val="00E510F9"/>
    <w:rsid w:val="00E86210"/>
    <w:rsid w:val="00EA6D05"/>
    <w:rsid w:val="00EB126C"/>
    <w:rsid w:val="00EF1012"/>
    <w:rsid w:val="00F3593A"/>
    <w:rsid w:val="00F52015"/>
    <w:rsid w:val="00F6181D"/>
    <w:rsid w:val="00F630C7"/>
    <w:rsid w:val="00F63DD3"/>
    <w:rsid w:val="00F8700D"/>
    <w:rsid w:val="00FA0838"/>
    <w:rsid w:val="00FE3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0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AF5"/>
    <w:pPr>
      <w:ind w:left="720"/>
      <w:contextualSpacing/>
    </w:pPr>
  </w:style>
  <w:style w:type="table" w:styleId="TableGrid">
    <w:name w:val="Table Grid"/>
    <w:basedOn w:val="TableNormal"/>
    <w:uiPriority w:val="59"/>
    <w:rsid w:val="007F1D4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0D9D"/>
    <w:rPr>
      <w:color w:val="0000FF" w:themeColor="hyperlink"/>
      <w:u w:val="single"/>
    </w:rPr>
  </w:style>
  <w:style w:type="character" w:styleId="CommentReference">
    <w:name w:val="annotation reference"/>
    <w:basedOn w:val="DefaultParagraphFont"/>
    <w:uiPriority w:val="99"/>
    <w:semiHidden/>
    <w:unhideWhenUsed/>
    <w:rsid w:val="00F8700D"/>
    <w:rPr>
      <w:sz w:val="16"/>
      <w:szCs w:val="16"/>
    </w:rPr>
  </w:style>
  <w:style w:type="paragraph" w:styleId="CommentText">
    <w:name w:val="annotation text"/>
    <w:basedOn w:val="Normal"/>
    <w:link w:val="CommentTextChar"/>
    <w:uiPriority w:val="99"/>
    <w:semiHidden/>
    <w:unhideWhenUsed/>
    <w:rsid w:val="00F8700D"/>
    <w:pPr>
      <w:spacing w:line="240" w:lineRule="auto"/>
    </w:pPr>
    <w:rPr>
      <w:sz w:val="20"/>
      <w:szCs w:val="20"/>
    </w:rPr>
  </w:style>
  <w:style w:type="character" w:customStyle="1" w:styleId="CommentTextChar">
    <w:name w:val="Comment Text Char"/>
    <w:basedOn w:val="DefaultParagraphFont"/>
    <w:link w:val="CommentText"/>
    <w:uiPriority w:val="99"/>
    <w:semiHidden/>
    <w:rsid w:val="00F8700D"/>
  </w:style>
  <w:style w:type="paragraph" w:styleId="CommentSubject">
    <w:name w:val="annotation subject"/>
    <w:basedOn w:val="CommentText"/>
    <w:next w:val="CommentText"/>
    <w:link w:val="CommentSubjectChar"/>
    <w:uiPriority w:val="99"/>
    <w:semiHidden/>
    <w:unhideWhenUsed/>
    <w:rsid w:val="00F8700D"/>
    <w:rPr>
      <w:b/>
      <w:bCs/>
    </w:rPr>
  </w:style>
  <w:style w:type="character" w:customStyle="1" w:styleId="CommentSubjectChar">
    <w:name w:val="Comment Subject Char"/>
    <w:basedOn w:val="CommentTextChar"/>
    <w:link w:val="CommentSubject"/>
    <w:uiPriority w:val="99"/>
    <w:semiHidden/>
    <w:rsid w:val="00F8700D"/>
    <w:rPr>
      <w:b/>
      <w:bCs/>
    </w:rPr>
  </w:style>
  <w:style w:type="paragraph" w:styleId="BalloonText">
    <w:name w:val="Balloon Text"/>
    <w:basedOn w:val="Normal"/>
    <w:link w:val="BalloonTextChar"/>
    <w:uiPriority w:val="99"/>
    <w:semiHidden/>
    <w:unhideWhenUsed/>
    <w:rsid w:val="00F87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00D"/>
    <w:rPr>
      <w:rFonts w:ascii="Tahoma" w:hAnsi="Tahoma" w:cs="Tahoma"/>
      <w:sz w:val="16"/>
      <w:szCs w:val="16"/>
    </w:rPr>
  </w:style>
  <w:style w:type="paragraph" w:styleId="NoSpacing">
    <w:name w:val="No Spacing"/>
    <w:uiPriority w:val="1"/>
    <w:qFormat/>
    <w:rsid w:val="007642C7"/>
    <w:rPr>
      <w:rFonts w:asciiTheme="minorHAnsi" w:eastAsiaTheme="minorEastAsia" w:hAnsiTheme="minorHAnsi" w:cstheme="minorBidi"/>
      <w:sz w:val="22"/>
      <w:szCs w:val="22"/>
      <w:lang w:eastAsia="zh-CN"/>
    </w:rPr>
  </w:style>
</w:styles>
</file>

<file path=word/webSettings.xml><?xml version="1.0" encoding="utf-8"?>
<w:webSettings xmlns:r="http://schemas.openxmlformats.org/officeDocument/2006/relationships" xmlns:w="http://schemas.openxmlformats.org/wordprocessingml/2006/main">
  <w:divs>
    <w:div w:id="24747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gonder\Desktop\rubin.steven@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us.catherine@epa.gov" TargetMode="External"/><Relationship Id="rId5" Type="http://schemas.openxmlformats.org/officeDocument/2006/relationships/hyperlink" Target="mailto:palmer.daniel@e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cbius</cp:lastModifiedBy>
  <cp:revision>2</cp:revision>
  <cp:lastPrinted>2011-10-03T17:03:00Z</cp:lastPrinted>
  <dcterms:created xsi:type="dcterms:W3CDTF">2011-10-03T19:21:00Z</dcterms:created>
  <dcterms:modified xsi:type="dcterms:W3CDTF">2011-10-03T19:21:00Z</dcterms:modified>
</cp:coreProperties>
</file>