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7B6D" w14:textId="6B864A46" w:rsidR="00EA14B2" w:rsidRPr="0016799B" w:rsidRDefault="00330AB0" w:rsidP="00E14DB8">
      <w:pPr>
        <w:spacing w:line="240" w:lineRule="auto"/>
        <w:jc w:val="center"/>
        <w:rPr>
          <w:rFonts w:ascii="Calibri" w:eastAsia="Calibri" w:hAnsi="Calibri" w:cs="Calibri"/>
          <w:b/>
          <w:bCs/>
          <w:kern w:val="0"/>
          <w:sz w:val="28"/>
          <w:szCs w:val="28"/>
          <w:u w:val="single"/>
          <w14:ligatures w14:val="none"/>
        </w:rPr>
      </w:pPr>
      <w:r w:rsidRPr="0016799B">
        <w:rPr>
          <w:rFonts w:ascii="Calibri" w:eastAsia="Calibri" w:hAnsi="Calibri" w:cs="Calibri"/>
          <w:b/>
          <w:bCs/>
          <w:kern w:val="0"/>
          <w:sz w:val="28"/>
          <w:szCs w:val="28"/>
          <w:u w:val="single"/>
          <w14:ligatures w14:val="none"/>
        </w:rPr>
        <w:t xml:space="preserve">Invitation </w:t>
      </w:r>
      <w:r w:rsidR="00830A54">
        <w:rPr>
          <w:rFonts w:ascii="Calibri" w:eastAsia="Calibri" w:hAnsi="Calibri" w:cs="Calibri"/>
          <w:b/>
          <w:bCs/>
          <w:kern w:val="0"/>
          <w:sz w:val="28"/>
          <w:szCs w:val="28"/>
          <w:u w:val="single"/>
          <w14:ligatures w14:val="none"/>
        </w:rPr>
        <w:t xml:space="preserve">for </w:t>
      </w:r>
      <w:r w:rsidRPr="0016799B">
        <w:rPr>
          <w:rFonts w:ascii="Calibri" w:eastAsia="Calibri" w:hAnsi="Calibri" w:cs="Calibri"/>
          <w:b/>
          <w:bCs/>
          <w:kern w:val="0"/>
          <w:sz w:val="28"/>
          <w:szCs w:val="28"/>
          <w:u w:val="single"/>
          <w14:ligatures w14:val="none"/>
        </w:rPr>
        <w:t xml:space="preserve">Community Partners </w:t>
      </w:r>
    </w:p>
    <w:p w14:paraId="7F558334" w14:textId="4AF883FF" w:rsidR="00330AB0" w:rsidRPr="0016799B" w:rsidRDefault="00EA14B2" w:rsidP="00E14DB8">
      <w:pPr>
        <w:spacing w:line="240" w:lineRule="auto"/>
        <w:jc w:val="center"/>
        <w:rPr>
          <w:rFonts w:ascii="Calibri" w:eastAsia="Calibri" w:hAnsi="Calibri" w:cs="Calibri"/>
          <w:b/>
          <w:bCs/>
          <w:kern w:val="0"/>
          <w:sz w:val="28"/>
          <w:szCs w:val="28"/>
          <w:u w:val="single"/>
          <w14:ligatures w14:val="none"/>
        </w:rPr>
      </w:pPr>
      <w:r w:rsidRPr="0016799B">
        <w:rPr>
          <w:rFonts w:ascii="Calibri" w:eastAsia="Calibri" w:hAnsi="Calibri" w:cs="Calibri"/>
          <w:b/>
          <w:bCs/>
          <w:kern w:val="0"/>
          <w:sz w:val="28"/>
          <w:szCs w:val="28"/>
          <w:u w:val="single"/>
          <w14:ligatures w14:val="none"/>
        </w:rPr>
        <w:t xml:space="preserve">The Multi-Agency Approach to </w:t>
      </w:r>
      <w:r w:rsidR="00330AB0" w:rsidRPr="0016799B">
        <w:rPr>
          <w:rFonts w:ascii="Calibri" w:eastAsia="Calibri" w:hAnsi="Calibri" w:cs="Calibri"/>
          <w:b/>
          <w:bCs/>
          <w:kern w:val="0"/>
          <w:sz w:val="28"/>
          <w:szCs w:val="28"/>
          <w:u w:val="single"/>
          <w14:ligatures w14:val="none"/>
        </w:rPr>
        <w:t>Fire Risk Awareness Training</w:t>
      </w:r>
    </w:p>
    <w:p w14:paraId="32A58BEA" w14:textId="31D8C198" w:rsidR="00330AB0" w:rsidRPr="00EE54B3" w:rsidRDefault="00330AB0" w:rsidP="000946C4">
      <w:pPr>
        <w:spacing w:line="240" w:lineRule="auto"/>
        <w:jc w:val="center"/>
        <w:rPr>
          <w:rFonts w:ascii="Calibri" w:eastAsia="Calibri" w:hAnsi="Calibri" w:cs="Calibri"/>
          <w:i/>
          <w:iCs/>
          <w:kern w:val="0"/>
          <w:sz w:val="24"/>
          <w:szCs w:val="24"/>
          <w14:ligatures w14:val="none"/>
        </w:rPr>
      </w:pPr>
      <w:r w:rsidRPr="00EE54B3">
        <w:rPr>
          <w:rFonts w:ascii="Calibri" w:eastAsia="Calibri" w:hAnsi="Calibri" w:cs="Calibri"/>
          <w:i/>
          <w:iCs/>
          <w:kern w:val="0"/>
          <w:sz w:val="24"/>
          <w:szCs w:val="24"/>
          <w14:ligatures w14:val="none"/>
        </w:rPr>
        <w:t>The aim for this session is Fire Risk Awareness, Intervention</w:t>
      </w:r>
      <w:r w:rsidR="000946C4" w:rsidRPr="00EE54B3">
        <w:rPr>
          <w:rFonts w:ascii="Calibri" w:eastAsia="Calibri" w:hAnsi="Calibri" w:cs="Calibri"/>
          <w:i/>
          <w:iCs/>
          <w:kern w:val="0"/>
          <w:sz w:val="24"/>
          <w:szCs w:val="24"/>
          <w14:ligatures w14:val="none"/>
        </w:rPr>
        <w:t xml:space="preserve">, </w:t>
      </w:r>
      <w:r w:rsidRPr="00EE54B3">
        <w:rPr>
          <w:rFonts w:ascii="Calibri" w:eastAsia="Calibri" w:hAnsi="Calibri" w:cs="Calibri"/>
          <w:i/>
          <w:iCs/>
          <w:kern w:val="0"/>
          <w:sz w:val="24"/>
          <w:szCs w:val="24"/>
          <w14:ligatures w14:val="none"/>
        </w:rPr>
        <w:t xml:space="preserve">and Exploring the Multi-Agency </w:t>
      </w:r>
    </w:p>
    <w:p w14:paraId="504A6293" w14:textId="77777777" w:rsidR="00BA3B69" w:rsidRPr="00EE54B3" w:rsidRDefault="00330AB0" w:rsidP="00BA3B69">
      <w:pPr>
        <w:spacing w:line="240" w:lineRule="auto"/>
        <w:jc w:val="center"/>
        <w:rPr>
          <w:rFonts w:ascii="Calibri" w:eastAsia="Calibri" w:hAnsi="Calibri" w:cs="Calibri"/>
          <w:i/>
          <w:iCs/>
          <w:kern w:val="0"/>
          <w:sz w:val="24"/>
          <w:szCs w:val="24"/>
          <w14:ligatures w14:val="none"/>
        </w:rPr>
      </w:pPr>
      <w:r w:rsidRPr="00EE54B3">
        <w:rPr>
          <w:rFonts w:ascii="Calibri" w:eastAsia="Calibri" w:hAnsi="Calibri" w:cs="Calibri"/>
          <w:i/>
          <w:iCs/>
          <w:kern w:val="0"/>
          <w:sz w:val="24"/>
          <w:szCs w:val="24"/>
          <w14:ligatures w14:val="none"/>
        </w:rPr>
        <w:t xml:space="preserve">Person-Centred Approach towards strength-based practice. </w:t>
      </w:r>
    </w:p>
    <w:p w14:paraId="0DDEDFAF" w14:textId="628CB577" w:rsidR="008A095A" w:rsidRPr="00A17D32" w:rsidRDefault="008D54A6" w:rsidP="00A17D32">
      <w:pPr>
        <w:spacing w:line="240" w:lineRule="auto"/>
        <w:jc w:val="center"/>
        <w:rPr>
          <w:rFonts w:ascii="Calibri" w:eastAsia="Calibri" w:hAnsi="Calibri" w:cs="Calibri"/>
          <w:b/>
          <w:bCs/>
          <w:i/>
          <w:iCs/>
          <w:kern w:val="0"/>
          <w:sz w:val="24"/>
          <w:szCs w:val="24"/>
          <w14:ligatures w14:val="none"/>
        </w:rPr>
      </w:pPr>
      <w:r w:rsidRPr="0016799B">
        <w:rPr>
          <w:rFonts w:ascii="Calibri" w:eastAsia="Calibri" w:hAnsi="Calibri" w:cs="Calibri"/>
          <w:b/>
          <w:bCs/>
          <w:i/>
          <w:iCs/>
          <w:kern w:val="0"/>
          <w:sz w:val="24"/>
          <w:szCs w:val="24"/>
          <w14:ligatures w14:val="none"/>
        </w:rPr>
        <w:t xml:space="preserve">SPEAKERS FROM FIRE – </w:t>
      </w:r>
      <w:r w:rsidR="00AC29DD" w:rsidRPr="0016799B">
        <w:rPr>
          <w:rFonts w:ascii="Calibri" w:eastAsia="Calibri" w:hAnsi="Calibri" w:cs="Calibri"/>
          <w:b/>
          <w:bCs/>
          <w:i/>
          <w:iCs/>
          <w:kern w:val="0"/>
          <w:sz w:val="24"/>
          <w:szCs w:val="24"/>
          <w14:ligatures w14:val="none"/>
        </w:rPr>
        <w:t xml:space="preserve">HEALTH </w:t>
      </w:r>
      <w:r w:rsidR="0016799B" w:rsidRPr="0016799B">
        <w:rPr>
          <w:rFonts w:ascii="Calibri" w:eastAsia="Calibri" w:hAnsi="Calibri" w:cs="Calibri"/>
          <w:b/>
          <w:bCs/>
          <w:i/>
          <w:iCs/>
          <w:kern w:val="0"/>
          <w:sz w:val="24"/>
          <w:szCs w:val="24"/>
          <w14:ligatures w14:val="none"/>
        </w:rPr>
        <w:t xml:space="preserve">- </w:t>
      </w:r>
      <w:r w:rsidRPr="0016799B">
        <w:rPr>
          <w:rFonts w:ascii="Calibri" w:eastAsia="Calibri" w:hAnsi="Calibri" w:cs="Calibri"/>
          <w:b/>
          <w:bCs/>
          <w:i/>
          <w:iCs/>
          <w:kern w:val="0"/>
          <w:sz w:val="24"/>
          <w:szCs w:val="24"/>
          <w14:ligatures w14:val="none"/>
        </w:rPr>
        <w:t>HOUSING – SOCIAL CARE</w:t>
      </w:r>
      <w:r w:rsidR="00FC5743" w:rsidRPr="0016799B">
        <w:rPr>
          <w:rFonts w:ascii="Calibri" w:eastAsia="Calibri" w:hAnsi="Calibri" w:cs="Calibri"/>
          <w:b/>
          <w:bCs/>
          <w:i/>
          <w:iCs/>
          <w:kern w:val="0"/>
          <w:sz w:val="24"/>
          <w:szCs w:val="24"/>
          <w14:ligatures w14:val="none"/>
        </w:rPr>
        <w:t xml:space="preserve"> </w:t>
      </w:r>
    </w:p>
    <w:p w14:paraId="4B24E556" w14:textId="6F9256DE" w:rsidR="0077787C" w:rsidRPr="00330AB0" w:rsidRDefault="008A095A" w:rsidP="0077787C">
      <w:pPr>
        <w:spacing w:line="240" w:lineRule="auto"/>
        <w:rPr>
          <w:rFonts w:ascii="Calibri" w:eastAsia="Calibri" w:hAnsi="Calibri" w:cs="Calibri"/>
          <w:kern w:val="0"/>
          <w14:ligatures w14:val="none"/>
        </w:rPr>
      </w:pPr>
      <w:r w:rsidRPr="00330AB0">
        <w:rPr>
          <w:rFonts w:ascii="Calibri" w:eastAsia="Calibri" w:hAnsi="Calibri" w:cs="Calibri"/>
          <w:kern w:val="0"/>
          <w14:ligatures w14:val="none"/>
        </w:rPr>
        <w:t>West Sussex Fire &amp; Rescue Service (WSFRS)</w:t>
      </w:r>
      <w:r>
        <w:rPr>
          <w:rFonts w:ascii="Calibri" w:eastAsia="Calibri" w:hAnsi="Calibri" w:cs="Calibri"/>
          <w:kern w:val="0"/>
          <w14:ligatures w14:val="none"/>
        </w:rPr>
        <w:t xml:space="preserve"> </w:t>
      </w:r>
      <w:r w:rsidR="00330AB0" w:rsidRPr="00330AB0">
        <w:rPr>
          <w:rFonts w:ascii="Calibri" w:eastAsia="Calibri" w:hAnsi="Calibri" w:cs="Calibri"/>
          <w:kern w:val="0"/>
          <w14:ligatures w14:val="none"/>
        </w:rPr>
        <w:t>focus on targeting the most vulnerable people in the community</w:t>
      </w:r>
      <w:r w:rsidR="00472591">
        <w:rPr>
          <w:rFonts w:ascii="Calibri" w:eastAsia="Calibri" w:hAnsi="Calibri" w:cs="Calibri"/>
          <w:kern w:val="0"/>
          <w14:ligatures w14:val="none"/>
        </w:rPr>
        <w:t xml:space="preserve"> who are at the highest risk</w:t>
      </w:r>
      <w:r w:rsidR="00D9089E">
        <w:rPr>
          <w:rFonts w:ascii="Calibri" w:eastAsia="Calibri" w:hAnsi="Calibri" w:cs="Calibri"/>
          <w:kern w:val="0"/>
          <w14:ligatures w14:val="none"/>
        </w:rPr>
        <w:t xml:space="preserve"> of harm in the home</w:t>
      </w:r>
      <w:r w:rsidR="008A1D83">
        <w:rPr>
          <w:rFonts w:ascii="Calibri" w:eastAsia="Calibri" w:hAnsi="Calibri" w:cs="Calibri"/>
          <w:kern w:val="0"/>
          <w14:ligatures w14:val="none"/>
        </w:rPr>
        <w:t>. W</w:t>
      </w:r>
      <w:r w:rsidR="00330AB0" w:rsidRPr="00330AB0">
        <w:rPr>
          <w:rFonts w:ascii="Calibri" w:eastAsia="Calibri" w:hAnsi="Calibri" w:cs="Calibri"/>
          <w:kern w:val="0"/>
          <w14:ligatures w14:val="none"/>
        </w:rPr>
        <w:t>e seek to ensure access to our fire safety advice by promoting the prevention activity of the ‘Safe and Well Visit’.</w:t>
      </w:r>
      <w:r w:rsidR="00E91004">
        <w:rPr>
          <w:rFonts w:ascii="Calibri" w:eastAsia="Calibri" w:hAnsi="Calibri" w:cs="Calibri"/>
          <w:kern w:val="0"/>
          <w14:ligatures w14:val="none"/>
        </w:rPr>
        <w:t xml:space="preserve"> T</w:t>
      </w:r>
      <w:r w:rsidR="00330AB0" w:rsidRPr="00330AB0">
        <w:rPr>
          <w:rFonts w:ascii="Calibri" w:eastAsia="Calibri" w:hAnsi="Calibri" w:cs="Calibri"/>
          <w:kern w:val="0"/>
          <w14:ligatures w14:val="none"/>
        </w:rPr>
        <w:t xml:space="preserve">hese home fire safety visits are an effective way of improving safety within people's homes. West Sussex Fire and Rescue Service personnel will carry out the visits, giving advice and fitting smoke alarms/equipment where appropriate. </w:t>
      </w:r>
      <w:r w:rsidR="0077787C">
        <w:rPr>
          <w:rFonts w:ascii="Calibri" w:eastAsia="Calibri" w:hAnsi="Calibri" w:cs="Calibri"/>
          <w:kern w:val="0"/>
          <w14:ligatures w14:val="none"/>
        </w:rPr>
        <w:t xml:space="preserve">A Safe and Well Visit is not an inspection but a conversation, for which the person must give consent for a visit to be carried out.  These conversations often lead to advice and signposting to connect with other community </w:t>
      </w:r>
      <w:r w:rsidR="00B26DAB">
        <w:rPr>
          <w:rFonts w:ascii="Calibri" w:eastAsia="Calibri" w:hAnsi="Calibri" w:cs="Calibri"/>
          <w:kern w:val="0"/>
          <w14:ligatures w14:val="none"/>
        </w:rPr>
        <w:t>partners in housing, health, mental health, social care, community safety including blue light services, care and support agencies.</w:t>
      </w:r>
    </w:p>
    <w:p w14:paraId="4C75AD01" w14:textId="77777777" w:rsidR="006264AE" w:rsidRDefault="006264AE" w:rsidP="00330AB0">
      <w:pPr>
        <w:spacing w:line="240" w:lineRule="auto"/>
        <w:rPr>
          <w:rFonts w:ascii="Calibri" w:eastAsia="Calibri" w:hAnsi="Calibri" w:cs="Calibri"/>
          <w:kern w:val="0"/>
          <w14:ligatures w14:val="none"/>
        </w:rPr>
      </w:pPr>
    </w:p>
    <w:p w14:paraId="2A79A18B" w14:textId="31EC26B9" w:rsidR="00791241" w:rsidRDefault="006264AE" w:rsidP="00330AB0">
      <w:pPr>
        <w:spacing w:line="240" w:lineRule="auto"/>
        <w:rPr>
          <w:rFonts w:ascii="Calibri" w:eastAsia="Calibri" w:hAnsi="Calibri" w:cs="Calibri"/>
          <w:kern w:val="0"/>
          <w14:ligatures w14:val="none"/>
        </w:rPr>
      </w:pPr>
      <w:r>
        <w:rPr>
          <w:rFonts w:ascii="Calibri" w:eastAsia="Calibri" w:hAnsi="Calibri" w:cs="Calibri"/>
          <w:kern w:val="0"/>
          <w14:ligatures w14:val="none"/>
        </w:rPr>
        <w:t>Working in partnership to deliver</w:t>
      </w:r>
      <w:r w:rsidR="00270C61">
        <w:rPr>
          <w:rFonts w:ascii="Calibri" w:eastAsia="Calibri" w:hAnsi="Calibri" w:cs="Calibri"/>
          <w:kern w:val="0"/>
          <w14:ligatures w14:val="none"/>
        </w:rPr>
        <w:t xml:space="preserve"> Safe and Well</w:t>
      </w:r>
      <w:r w:rsidR="008A1D83">
        <w:rPr>
          <w:rFonts w:ascii="Calibri" w:eastAsia="Calibri" w:hAnsi="Calibri" w:cs="Calibri"/>
          <w:kern w:val="0"/>
          <w14:ligatures w14:val="none"/>
        </w:rPr>
        <w:t xml:space="preserve"> </w:t>
      </w:r>
      <w:r w:rsidR="00BB64C0">
        <w:rPr>
          <w:rFonts w:ascii="Calibri" w:eastAsia="Calibri" w:hAnsi="Calibri" w:cs="Calibri"/>
          <w:kern w:val="0"/>
          <w14:ligatures w14:val="none"/>
        </w:rPr>
        <w:t>in collaboration with</w:t>
      </w:r>
      <w:r w:rsidR="00330AB0" w:rsidRPr="00330AB0">
        <w:rPr>
          <w:rFonts w:ascii="Calibri" w:eastAsia="Calibri" w:hAnsi="Calibri" w:cs="Calibri"/>
          <w:kern w:val="0"/>
          <w14:ligatures w14:val="none"/>
        </w:rPr>
        <w:t xml:space="preserve"> other agencies</w:t>
      </w:r>
      <w:r w:rsidR="00270C61">
        <w:rPr>
          <w:rFonts w:ascii="Calibri" w:eastAsia="Calibri" w:hAnsi="Calibri" w:cs="Calibri"/>
          <w:kern w:val="0"/>
          <w14:ligatures w14:val="none"/>
        </w:rPr>
        <w:t xml:space="preserve"> </w:t>
      </w:r>
      <w:r w:rsidR="005F7552">
        <w:rPr>
          <w:rFonts w:ascii="Calibri" w:eastAsia="Calibri" w:hAnsi="Calibri" w:cs="Calibri"/>
          <w:kern w:val="0"/>
          <w14:ligatures w14:val="none"/>
        </w:rPr>
        <w:t xml:space="preserve">our partners can identify and </w:t>
      </w:r>
      <w:r w:rsidR="00563E04">
        <w:rPr>
          <w:rFonts w:ascii="Calibri" w:eastAsia="Calibri" w:hAnsi="Calibri" w:cs="Calibri"/>
          <w:kern w:val="0"/>
          <w14:ligatures w14:val="none"/>
        </w:rPr>
        <w:t>refer individual</w:t>
      </w:r>
      <w:r w:rsidR="00C02E5C">
        <w:rPr>
          <w:rFonts w:ascii="Calibri" w:eastAsia="Calibri" w:hAnsi="Calibri" w:cs="Calibri"/>
          <w:kern w:val="0"/>
          <w14:ligatures w14:val="none"/>
        </w:rPr>
        <w:t>s</w:t>
      </w:r>
      <w:r w:rsidR="00563E04">
        <w:rPr>
          <w:rFonts w:ascii="Calibri" w:eastAsia="Calibri" w:hAnsi="Calibri" w:cs="Calibri"/>
          <w:kern w:val="0"/>
          <w14:ligatures w14:val="none"/>
        </w:rPr>
        <w:t xml:space="preserve"> in their caseloads and patient lists, </w:t>
      </w:r>
      <w:r w:rsidR="00270C61">
        <w:rPr>
          <w:rFonts w:ascii="Calibri" w:eastAsia="Calibri" w:hAnsi="Calibri" w:cs="Calibri"/>
          <w:kern w:val="0"/>
          <w14:ligatures w14:val="none"/>
        </w:rPr>
        <w:t>ensur</w:t>
      </w:r>
      <w:r w:rsidR="00BB64C0">
        <w:rPr>
          <w:rFonts w:ascii="Calibri" w:eastAsia="Calibri" w:hAnsi="Calibri" w:cs="Calibri"/>
          <w:kern w:val="0"/>
          <w14:ligatures w14:val="none"/>
        </w:rPr>
        <w:t>ing</w:t>
      </w:r>
      <w:r w:rsidR="00270C61">
        <w:rPr>
          <w:rFonts w:ascii="Calibri" w:eastAsia="Calibri" w:hAnsi="Calibri" w:cs="Calibri"/>
          <w:kern w:val="0"/>
          <w14:ligatures w14:val="none"/>
        </w:rPr>
        <w:t xml:space="preserve"> we can</w:t>
      </w:r>
      <w:r w:rsidR="00CC644C">
        <w:rPr>
          <w:rFonts w:ascii="Calibri" w:eastAsia="Calibri" w:hAnsi="Calibri" w:cs="Calibri"/>
          <w:kern w:val="0"/>
          <w14:ligatures w14:val="none"/>
        </w:rPr>
        <w:t xml:space="preserve"> collaborate to</w:t>
      </w:r>
      <w:r w:rsidR="00330AB0" w:rsidRPr="00330AB0">
        <w:rPr>
          <w:rFonts w:ascii="Calibri" w:eastAsia="Calibri" w:hAnsi="Calibri" w:cs="Calibri"/>
          <w:kern w:val="0"/>
          <w14:ligatures w14:val="none"/>
        </w:rPr>
        <w:t xml:space="preserve"> </w:t>
      </w:r>
      <w:r w:rsidR="00330AB0" w:rsidRPr="00330AB0">
        <w:rPr>
          <w:rFonts w:ascii="Calibri" w:eastAsia="Calibri" w:hAnsi="Calibri" w:cs="Calibri"/>
          <w:b/>
          <w:bCs/>
          <w:i/>
          <w:iCs/>
          <w:kern w:val="0"/>
          <w14:ligatures w14:val="none"/>
        </w:rPr>
        <w:t>make every contact count</w:t>
      </w:r>
      <w:r w:rsidR="00330AB0" w:rsidRPr="00330AB0">
        <w:rPr>
          <w:rFonts w:ascii="Calibri" w:eastAsia="Calibri" w:hAnsi="Calibri" w:cs="Calibri"/>
          <w:kern w:val="0"/>
          <w14:ligatures w14:val="none"/>
        </w:rPr>
        <w:t xml:space="preserve"> and provide advice and guidance on</w:t>
      </w:r>
      <w:r w:rsidR="00270C61">
        <w:rPr>
          <w:rFonts w:ascii="Calibri" w:eastAsia="Calibri" w:hAnsi="Calibri" w:cs="Calibri"/>
          <w:kern w:val="0"/>
          <w14:ligatures w14:val="none"/>
        </w:rPr>
        <w:t xml:space="preserve"> not only fire risk, but </w:t>
      </w:r>
      <w:r w:rsidR="00BB1068">
        <w:rPr>
          <w:rFonts w:ascii="Calibri" w:eastAsia="Calibri" w:hAnsi="Calibri" w:cs="Calibri"/>
          <w:kern w:val="0"/>
          <w14:ligatures w14:val="none"/>
        </w:rPr>
        <w:t xml:space="preserve">link with </w:t>
      </w:r>
      <w:r w:rsidR="00270C61">
        <w:rPr>
          <w:rFonts w:ascii="Calibri" w:eastAsia="Calibri" w:hAnsi="Calibri" w:cs="Calibri"/>
          <w:kern w:val="0"/>
          <w14:ligatures w14:val="none"/>
        </w:rPr>
        <w:t>other associated</w:t>
      </w:r>
      <w:r w:rsidR="00330AB0" w:rsidRPr="00330AB0">
        <w:rPr>
          <w:rFonts w:ascii="Calibri" w:eastAsia="Calibri" w:hAnsi="Calibri" w:cs="Calibri"/>
          <w:kern w:val="0"/>
          <w14:ligatures w14:val="none"/>
        </w:rPr>
        <w:t xml:space="preserve"> health and wellbeing </w:t>
      </w:r>
      <w:r w:rsidR="00BB1068">
        <w:rPr>
          <w:rFonts w:ascii="Calibri" w:eastAsia="Calibri" w:hAnsi="Calibri" w:cs="Calibri"/>
          <w:kern w:val="0"/>
          <w14:ligatures w14:val="none"/>
        </w:rPr>
        <w:t>support</w:t>
      </w:r>
      <w:r w:rsidR="00330AB0" w:rsidRPr="00330AB0">
        <w:rPr>
          <w:rFonts w:ascii="Calibri" w:eastAsia="Calibri" w:hAnsi="Calibri" w:cs="Calibri"/>
          <w:kern w:val="0"/>
          <w14:ligatures w14:val="none"/>
        </w:rPr>
        <w:t xml:space="preserve"> for those most vulnerable people in our community.  Safe and Well visits are carried out with a person-centred approach. This means risk reduction measures </w:t>
      </w:r>
      <w:r w:rsidR="00505322">
        <w:rPr>
          <w:rFonts w:ascii="Calibri" w:eastAsia="Calibri" w:hAnsi="Calibri" w:cs="Calibri"/>
          <w:kern w:val="0"/>
          <w14:ligatures w14:val="none"/>
        </w:rPr>
        <w:t>can be identified and delivered jointly</w:t>
      </w:r>
      <w:r w:rsidR="00330AB0" w:rsidRPr="00330AB0">
        <w:rPr>
          <w:rFonts w:ascii="Calibri" w:eastAsia="Calibri" w:hAnsi="Calibri" w:cs="Calibri"/>
          <w:kern w:val="0"/>
          <w14:ligatures w14:val="none"/>
        </w:rPr>
        <w:t xml:space="preserve"> around the</w:t>
      </w:r>
      <w:r w:rsidR="006A4F9B">
        <w:rPr>
          <w:rFonts w:ascii="Calibri" w:eastAsia="Calibri" w:hAnsi="Calibri" w:cs="Calibri"/>
          <w:kern w:val="0"/>
          <w14:ligatures w14:val="none"/>
        </w:rPr>
        <w:t xml:space="preserve"> </w:t>
      </w:r>
      <w:r w:rsidR="00FE3F86">
        <w:rPr>
          <w:rFonts w:ascii="Calibri" w:eastAsia="Calibri" w:hAnsi="Calibri" w:cs="Calibri"/>
          <w:kern w:val="0"/>
          <w14:ligatures w14:val="none"/>
        </w:rPr>
        <w:t>risk,</w:t>
      </w:r>
      <w:r w:rsidR="00330AB0" w:rsidRPr="00330AB0">
        <w:rPr>
          <w:rFonts w:ascii="Calibri" w:eastAsia="Calibri" w:hAnsi="Calibri" w:cs="Calibri"/>
          <w:kern w:val="0"/>
          <w14:ligatures w14:val="none"/>
        </w:rPr>
        <w:t xml:space="preserve"> health, behaviour, and social care needs of the person, </w:t>
      </w:r>
      <w:proofErr w:type="gramStart"/>
      <w:r w:rsidR="00330AB0" w:rsidRPr="00330AB0">
        <w:rPr>
          <w:rFonts w:ascii="Calibri" w:eastAsia="Calibri" w:hAnsi="Calibri" w:cs="Calibri"/>
          <w:kern w:val="0"/>
          <w14:ligatures w14:val="none"/>
        </w:rPr>
        <w:t>taking into account</w:t>
      </w:r>
      <w:proofErr w:type="gramEnd"/>
      <w:r w:rsidR="00330AB0" w:rsidRPr="00330AB0">
        <w:rPr>
          <w:rFonts w:ascii="Calibri" w:eastAsia="Calibri" w:hAnsi="Calibri" w:cs="Calibri"/>
          <w:kern w:val="0"/>
          <w14:ligatures w14:val="none"/>
        </w:rPr>
        <w:t xml:space="preserve"> their thoughts and wishes.  </w:t>
      </w:r>
    </w:p>
    <w:p w14:paraId="79D00F69" w14:textId="77777777" w:rsidR="00330AB0" w:rsidRPr="00330AB0" w:rsidRDefault="00330AB0" w:rsidP="00330AB0">
      <w:pPr>
        <w:spacing w:line="240" w:lineRule="auto"/>
        <w:rPr>
          <w:rFonts w:ascii="Calibri" w:eastAsia="Calibri" w:hAnsi="Calibri" w:cs="Calibri"/>
          <w:kern w:val="0"/>
          <w14:ligatures w14:val="none"/>
        </w:rPr>
      </w:pPr>
    </w:p>
    <w:p w14:paraId="3DEC356B" w14:textId="282D3907" w:rsidR="00330AB0" w:rsidRPr="00330AB0" w:rsidRDefault="00330AB0" w:rsidP="00330AB0">
      <w:pPr>
        <w:spacing w:line="240" w:lineRule="auto"/>
        <w:rPr>
          <w:rFonts w:ascii="Calibri" w:eastAsia="Calibri" w:hAnsi="Calibri" w:cs="Calibri"/>
          <w:kern w:val="0"/>
          <w14:ligatures w14:val="none"/>
        </w:rPr>
      </w:pPr>
      <w:r w:rsidRPr="00330AB0">
        <w:rPr>
          <w:rFonts w:ascii="Calibri" w:eastAsia="Calibri" w:hAnsi="Calibri" w:cs="Calibri"/>
          <w:kern w:val="0"/>
          <w14:ligatures w14:val="none"/>
        </w:rPr>
        <w:t xml:space="preserve">We know through our incident data that certain groups are more likely to have an accidental fire in their home and they include people such as those living with Dementia, those with mobility restrictions, or mental health issues.  </w:t>
      </w:r>
      <w:r w:rsidR="0035093B" w:rsidRPr="00330AB0">
        <w:rPr>
          <w:rFonts w:ascii="Calibri" w:eastAsia="Calibri" w:hAnsi="Calibri" w:cs="Calibri"/>
          <w:kern w:val="0"/>
          <w14:ligatures w14:val="none"/>
        </w:rPr>
        <w:t>Risk increases with age, decrease in mobility, sedentary smoking, and medical equipment such as oxygen, emollient creams, and air flow mattresses.</w:t>
      </w:r>
      <w:r w:rsidR="003A589E">
        <w:rPr>
          <w:rFonts w:ascii="Calibri" w:eastAsia="Calibri" w:hAnsi="Calibri" w:cs="Calibri"/>
          <w:kern w:val="0"/>
          <w14:ligatures w14:val="none"/>
        </w:rPr>
        <w:t xml:space="preserve"> </w:t>
      </w:r>
      <w:r w:rsidRPr="00330AB0">
        <w:rPr>
          <w:rFonts w:ascii="Calibri" w:eastAsia="Calibri" w:hAnsi="Calibri" w:cs="Calibri"/>
          <w:kern w:val="0"/>
          <w14:ligatures w14:val="none"/>
        </w:rPr>
        <w:t xml:space="preserve">There are however </w:t>
      </w:r>
      <w:proofErr w:type="gramStart"/>
      <w:r w:rsidRPr="00330AB0">
        <w:rPr>
          <w:rFonts w:ascii="Calibri" w:eastAsia="Calibri" w:hAnsi="Calibri" w:cs="Calibri"/>
          <w:kern w:val="0"/>
          <w14:ligatures w14:val="none"/>
        </w:rPr>
        <w:t>a number of</w:t>
      </w:r>
      <w:proofErr w:type="gramEnd"/>
      <w:r w:rsidRPr="00330AB0">
        <w:rPr>
          <w:rFonts w:ascii="Calibri" w:eastAsia="Calibri" w:hAnsi="Calibri" w:cs="Calibri"/>
          <w:kern w:val="0"/>
          <w14:ligatures w14:val="none"/>
        </w:rPr>
        <w:t xml:space="preserve"> other groups we aim to identify and contact who aren’t necessarily recognised as being at a higher risk of fire, but they may not be accessing our services such as Safe and Well Visits or Reporting Fires because of other barriers which may be language, perceived prejudice, and other societal factors</w:t>
      </w:r>
      <w:r w:rsidR="003A589E">
        <w:rPr>
          <w:rFonts w:ascii="Calibri" w:eastAsia="Calibri" w:hAnsi="Calibri" w:cs="Calibri"/>
          <w:kern w:val="0"/>
          <w14:ligatures w14:val="none"/>
        </w:rPr>
        <w:t xml:space="preserve"> such as Domestic Abuse or Modern Slavery</w:t>
      </w:r>
      <w:r w:rsidRPr="00330AB0">
        <w:rPr>
          <w:rFonts w:ascii="Calibri" w:eastAsia="Calibri" w:hAnsi="Calibri" w:cs="Calibri"/>
          <w:kern w:val="0"/>
          <w14:ligatures w14:val="none"/>
        </w:rPr>
        <w:t xml:space="preserve">. Equality of access means actively seeking to engage these groups who may be unaware or choosing not to access services from us and other public sector providers. </w:t>
      </w:r>
    </w:p>
    <w:p w14:paraId="29CA1088" w14:textId="77777777" w:rsidR="00330AB0" w:rsidRPr="00330AB0" w:rsidRDefault="00330AB0" w:rsidP="00330AB0">
      <w:pPr>
        <w:spacing w:line="240" w:lineRule="auto"/>
        <w:rPr>
          <w:rFonts w:ascii="Calibri" w:eastAsia="Calibri" w:hAnsi="Calibri" w:cs="Calibri"/>
          <w:kern w:val="0"/>
          <w14:ligatures w14:val="none"/>
        </w:rPr>
      </w:pPr>
    </w:p>
    <w:p w14:paraId="47BF5A60" w14:textId="0E0A804A" w:rsidR="00EB7A74" w:rsidRDefault="001F27C7" w:rsidP="00330AB0">
      <w:pPr>
        <w:spacing w:line="240" w:lineRule="auto"/>
        <w:rPr>
          <w:rFonts w:ascii="Calibri" w:eastAsia="Calibri" w:hAnsi="Calibri" w:cs="Calibri"/>
          <w:kern w:val="0"/>
          <w14:ligatures w14:val="none"/>
        </w:rPr>
      </w:pPr>
      <w:r>
        <w:rPr>
          <w:rFonts w:ascii="Calibri" w:eastAsia="Calibri" w:hAnsi="Calibri" w:cs="Calibri"/>
          <w:kern w:val="0"/>
          <w14:ligatures w14:val="none"/>
        </w:rPr>
        <w:t xml:space="preserve">In the Multi-Agency Fire Risk Awareness </w:t>
      </w:r>
      <w:r w:rsidR="00EB7A74">
        <w:rPr>
          <w:rFonts w:ascii="Calibri" w:eastAsia="Calibri" w:hAnsi="Calibri" w:cs="Calibri"/>
          <w:kern w:val="0"/>
          <w14:ligatures w14:val="none"/>
        </w:rPr>
        <w:t>s</w:t>
      </w:r>
      <w:r>
        <w:rPr>
          <w:rFonts w:ascii="Calibri" w:eastAsia="Calibri" w:hAnsi="Calibri" w:cs="Calibri"/>
          <w:kern w:val="0"/>
          <w14:ligatures w14:val="none"/>
        </w:rPr>
        <w:t>ession</w:t>
      </w:r>
      <w:r w:rsidR="00FB7843">
        <w:rPr>
          <w:rFonts w:ascii="Calibri" w:eastAsia="Calibri" w:hAnsi="Calibri" w:cs="Calibri"/>
          <w:kern w:val="0"/>
          <w14:ligatures w14:val="none"/>
        </w:rPr>
        <w:t>,</w:t>
      </w:r>
      <w:r>
        <w:rPr>
          <w:rFonts w:ascii="Calibri" w:eastAsia="Calibri" w:hAnsi="Calibri" w:cs="Calibri"/>
          <w:kern w:val="0"/>
          <w14:ligatures w14:val="none"/>
        </w:rPr>
        <w:t xml:space="preserve"> we also tackle </w:t>
      </w:r>
      <w:r w:rsidR="00EE24DB">
        <w:rPr>
          <w:rFonts w:ascii="Calibri" w:eastAsia="Calibri" w:hAnsi="Calibri" w:cs="Calibri"/>
          <w:kern w:val="0"/>
          <w14:ligatures w14:val="none"/>
        </w:rPr>
        <w:t xml:space="preserve">concerns for self-neglect in the home, where a person may be living in </w:t>
      </w:r>
      <w:r w:rsidR="00933B9F">
        <w:rPr>
          <w:rFonts w:ascii="Calibri" w:eastAsia="Calibri" w:hAnsi="Calibri" w:cs="Calibri"/>
          <w:kern w:val="0"/>
          <w14:ligatures w14:val="none"/>
        </w:rPr>
        <w:t xml:space="preserve">an </w:t>
      </w:r>
      <w:r w:rsidR="00EE24DB">
        <w:rPr>
          <w:rFonts w:ascii="Calibri" w:eastAsia="Calibri" w:hAnsi="Calibri" w:cs="Calibri"/>
          <w:kern w:val="0"/>
          <w14:ligatures w14:val="none"/>
        </w:rPr>
        <w:t>unsafe</w:t>
      </w:r>
      <w:r w:rsidR="004F33A0">
        <w:rPr>
          <w:rFonts w:ascii="Calibri" w:eastAsia="Calibri" w:hAnsi="Calibri" w:cs="Calibri"/>
          <w:kern w:val="0"/>
          <w14:ligatures w14:val="none"/>
        </w:rPr>
        <w:t xml:space="preserve"> or</w:t>
      </w:r>
      <w:r w:rsidR="00EE24DB">
        <w:rPr>
          <w:rFonts w:ascii="Calibri" w:eastAsia="Calibri" w:hAnsi="Calibri" w:cs="Calibri"/>
          <w:kern w:val="0"/>
          <w14:ligatures w14:val="none"/>
        </w:rPr>
        <w:t xml:space="preserve"> unsanitary</w:t>
      </w:r>
      <w:r w:rsidR="004F33A0">
        <w:rPr>
          <w:rFonts w:ascii="Calibri" w:eastAsia="Calibri" w:hAnsi="Calibri" w:cs="Calibri"/>
          <w:kern w:val="0"/>
          <w14:ligatures w14:val="none"/>
        </w:rPr>
        <w:t xml:space="preserve"> </w:t>
      </w:r>
      <w:r w:rsidR="00FB7843">
        <w:rPr>
          <w:rFonts w:ascii="Calibri" w:eastAsia="Calibri" w:hAnsi="Calibri" w:cs="Calibri"/>
          <w:kern w:val="0"/>
          <w14:ligatures w14:val="none"/>
        </w:rPr>
        <w:t>environment</w:t>
      </w:r>
      <w:r w:rsidR="004F33A0">
        <w:rPr>
          <w:rFonts w:ascii="Calibri" w:eastAsia="Calibri" w:hAnsi="Calibri" w:cs="Calibri"/>
          <w:kern w:val="0"/>
          <w14:ligatures w14:val="none"/>
        </w:rPr>
        <w:t xml:space="preserve">, or </w:t>
      </w:r>
      <w:r w:rsidR="00EB7A74">
        <w:rPr>
          <w:rFonts w:ascii="Calibri" w:eastAsia="Calibri" w:hAnsi="Calibri" w:cs="Calibri"/>
          <w:kern w:val="0"/>
          <w14:ligatures w14:val="none"/>
        </w:rPr>
        <w:t xml:space="preserve">perhaps their home is showing signs of disrepair or energy inefficiency.  We </w:t>
      </w:r>
      <w:proofErr w:type="gramStart"/>
      <w:r w:rsidR="00EB7A74">
        <w:rPr>
          <w:rFonts w:ascii="Calibri" w:eastAsia="Calibri" w:hAnsi="Calibri" w:cs="Calibri"/>
          <w:kern w:val="0"/>
          <w14:ligatures w14:val="none"/>
        </w:rPr>
        <w:t xml:space="preserve">provide </w:t>
      </w:r>
      <w:r w:rsidR="00F17A31">
        <w:rPr>
          <w:rFonts w:ascii="Calibri" w:eastAsia="Calibri" w:hAnsi="Calibri" w:cs="Calibri"/>
          <w:kern w:val="0"/>
          <w14:ligatures w14:val="none"/>
        </w:rPr>
        <w:t>an introduction to</w:t>
      </w:r>
      <w:proofErr w:type="gramEnd"/>
      <w:r w:rsidR="00F17A31">
        <w:rPr>
          <w:rFonts w:ascii="Calibri" w:eastAsia="Calibri" w:hAnsi="Calibri" w:cs="Calibri"/>
          <w:kern w:val="0"/>
          <w14:ligatures w14:val="none"/>
        </w:rPr>
        <w:t xml:space="preserve"> </w:t>
      </w:r>
      <w:r w:rsidR="007915C6">
        <w:rPr>
          <w:rFonts w:ascii="Calibri" w:eastAsia="Calibri" w:hAnsi="Calibri" w:cs="Calibri"/>
          <w:kern w:val="0"/>
          <w14:ligatures w14:val="none"/>
        </w:rPr>
        <w:t xml:space="preserve">the </w:t>
      </w:r>
      <w:r w:rsidR="00F17A31">
        <w:rPr>
          <w:rFonts w:ascii="Calibri" w:eastAsia="Calibri" w:hAnsi="Calibri" w:cs="Calibri"/>
          <w:kern w:val="0"/>
          <w14:ligatures w14:val="none"/>
        </w:rPr>
        <w:t xml:space="preserve">Safe &amp; Habitable Homes </w:t>
      </w:r>
      <w:r w:rsidR="007915C6">
        <w:rPr>
          <w:rFonts w:ascii="Calibri" w:eastAsia="Calibri" w:hAnsi="Calibri" w:cs="Calibri"/>
          <w:kern w:val="0"/>
          <w14:ligatures w14:val="none"/>
        </w:rPr>
        <w:t xml:space="preserve">Framework </w:t>
      </w:r>
      <w:r w:rsidR="00D005B8">
        <w:rPr>
          <w:rFonts w:ascii="Calibri" w:eastAsia="Calibri" w:hAnsi="Calibri" w:cs="Calibri"/>
          <w:kern w:val="0"/>
          <w14:ligatures w14:val="none"/>
        </w:rPr>
        <w:t xml:space="preserve">providing guidance on </w:t>
      </w:r>
      <w:r w:rsidR="007915C6">
        <w:rPr>
          <w:rFonts w:ascii="Calibri" w:eastAsia="Calibri" w:hAnsi="Calibri" w:cs="Calibri"/>
          <w:kern w:val="0"/>
          <w14:ligatures w14:val="none"/>
        </w:rPr>
        <w:t xml:space="preserve">managing hoarding, Diogenes, and disrepair.  </w:t>
      </w:r>
    </w:p>
    <w:p w14:paraId="42147817" w14:textId="77777777" w:rsidR="00EB7A74" w:rsidRDefault="00EB7A74" w:rsidP="00330AB0">
      <w:pPr>
        <w:spacing w:line="240" w:lineRule="auto"/>
        <w:rPr>
          <w:rFonts w:ascii="Calibri" w:eastAsia="Calibri" w:hAnsi="Calibri" w:cs="Calibri"/>
          <w:kern w:val="0"/>
          <w14:ligatures w14:val="none"/>
        </w:rPr>
      </w:pPr>
    </w:p>
    <w:p w14:paraId="47E8EFE5" w14:textId="744FEC79" w:rsidR="00330AB0" w:rsidRPr="00330AB0" w:rsidRDefault="00330AB0" w:rsidP="00330AB0">
      <w:pPr>
        <w:spacing w:line="240" w:lineRule="auto"/>
        <w:rPr>
          <w:rFonts w:ascii="Calibri" w:eastAsia="Calibri" w:hAnsi="Calibri" w:cs="Calibri"/>
          <w:kern w:val="0"/>
          <w14:ligatures w14:val="none"/>
        </w:rPr>
      </w:pPr>
      <w:r w:rsidRPr="00330AB0">
        <w:rPr>
          <w:rFonts w:ascii="Calibri" w:eastAsia="Calibri" w:hAnsi="Calibri" w:cs="Calibri"/>
          <w:kern w:val="0"/>
          <w14:ligatures w14:val="none"/>
        </w:rPr>
        <w:t>Home Fire Risk Statistics tell us that the most everyday activities in people’s home are the most common cause of fire incidents.  Cooking alone makes up for nearly half of the fire calls we attend</w:t>
      </w:r>
      <w:r w:rsidR="005E7EF8">
        <w:rPr>
          <w:rFonts w:ascii="Calibri" w:eastAsia="Calibri" w:hAnsi="Calibri" w:cs="Calibri"/>
          <w:kern w:val="0"/>
          <w14:ligatures w14:val="none"/>
        </w:rPr>
        <w:t xml:space="preserve">, followed by electrical </w:t>
      </w:r>
      <w:r w:rsidR="00A17D32">
        <w:rPr>
          <w:rFonts w:ascii="Calibri" w:eastAsia="Calibri" w:hAnsi="Calibri" w:cs="Calibri"/>
          <w:kern w:val="0"/>
          <w14:ligatures w14:val="none"/>
        </w:rPr>
        <w:t>faults and overload.</w:t>
      </w:r>
      <w:r w:rsidR="0047609B">
        <w:rPr>
          <w:rFonts w:ascii="Calibri" w:eastAsia="Calibri" w:hAnsi="Calibri" w:cs="Calibri"/>
          <w:kern w:val="0"/>
          <w14:ligatures w14:val="none"/>
        </w:rPr>
        <w:t xml:space="preserve"> Not having a </w:t>
      </w:r>
      <w:r w:rsidR="00DE423B">
        <w:rPr>
          <w:rFonts w:ascii="Calibri" w:eastAsia="Calibri" w:hAnsi="Calibri" w:cs="Calibri"/>
          <w:kern w:val="0"/>
          <w14:ligatures w14:val="none"/>
        </w:rPr>
        <w:t>free smoke detector can increase the risk of a dwelling fire fatality to be up to 10 times more likely.</w:t>
      </w:r>
      <w:r w:rsidR="009663C7">
        <w:rPr>
          <w:rFonts w:ascii="Calibri" w:eastAsia="Calibri" w:hAnsi="Calibri" w:cs="Calibri"/>
          <w:kern w:val="0"/>
          <w14:ligatures w14:val="none"/>
        </w:rPr>
        <w:t xml:space="preserve">  </w:t>
      </w:r>
      <w:r w:rsidR="008C15AF">
        <w:rPr>
          <w:rFonts w:ascii="Calibri" w:eastAsia="Calibri" w:hAnsi="Calibri" w:cs="Calibri"/>
          <w:kern w:val="0"/>
          <w14:ligatures w14:val="none"/>
        </w:rPr>
        <w:t xml:space="preserve">Awareness and </w:t>
      </w:r>
      <w:r w:rsidR="00620E06">
        <w:rPr>
          <w:rFonts w:ascii="Calibri" w:eastAsia="Calibri" w:hAnsi="Calibri" w:cs="Calibri"/>
          <w:kern w:val="0"/>
          <w14:ligatures w14:val="none"/>
        </w:rPr>
        <w:t>changing behaviour</w:t>
      </w:r>
      <w:r w:rsidR="009663C7">
        <w:rPr>
          <w:rFonts w:ascii="Calibri" w:eastAsia="Calibri" w:hAnsi="Calibri" w:cs="Calibri"/>
          <w:kern w:val="0"/>
          <w14:ligatures w14:val="none"/>
        </w:rPr>
        <w:t xml:space="preserve"> </w:t>
      </w:r>
      <w:proofErr w:type="gramStart"/>
      <w:r w:rsidR="00AF45C3">
        <w:rPr>
          <w:rFonts w:ascii="Calibri" w:eastAsia="Calibri" w:hAnsi="Calibri" w:cs="Calibri"/>
          <w:kern w:val="0"/>
          <w14:ligatures w14:val="none"/>
        </w:rPr>
        <w:t>is</w:t>
      </w:r>
      <w:proofErr w:type="gramEnd"/>
      <w:r w:rsidR="00AF45C3">
        <w:rPr>
          <w:rFonts w:ascii="Calibri" w:eastAsia="Calibri" w:hAnsi="Calibri" w:cs="Calibri"/>
          <w:kern w:val="0"/>
          <w14:ligatures w14:val="none"/>
        </w:rPr>
        <w:t xml:space="preserve"> a life-saver </w:t>
      </w:r>
      <w:r w:rsidR="00E97C96">
        <w:rPr>
          <w:rFonts w:ascii="Calibri" w:eastAsia="Calibri" w:hAnsi="Calibri" w:cs="Calibri"/>
          <w:kern w:val="0"/>
          <w14:ligatures w14:val="none"/>
        </w:rPr>
        <w:t xml:space="preserve">along </w:t>
      </w:r>
      <w:r w:rsidR="00620E06">
        <w:rPr>
          <w:rFonts w:ascii="Calibri" w:eastAsia="Calibri" w:hAnsi="Calibri" w:cs="Calibri"/>
          <w:kern w:val="0"/>
          <w14:ligatures w14:val="none"/>
        </w:rPr>
        <w:t>with</w:t>
      </w:r>
      <w:r w:rsidR="00AF45C3">
        <w:rPr>
          <w:rFonts w:ascii="Calibri" w:eastAsia="Calibri" w:hAnsi="Calibri" w:cs="Calibri"/>
          <w:kern w:val="0"/>
          <w14:ligatures w14:val="none"/>
        </w:rPr>
        <w:t xml:space="preserve"> early response and</w:t>
      </w:r>
      <w:r w:rsidR="00624C6F">
        <w:rPr>
          <w:rFonts w:ascii="Calibri" w:eastAsia="Calibri" w:hAnsi="Calibri" w:cs="Calibri"/>
          <w:kern w:val="0"/>
          <w14:ligatures w14:val="none"/>
        </w:rPr>
        <w:t xml:space="preserve"> joint action.</w:t>
      </w:r>
    </w:p>
    <w:p w14:paraId="4E4810C3" w14:textId="0C9A1ABC" w:rsidR="00330AB0" w:rsidRPr="00330AB0" w:rsidRDefault="003C6E54" w:rsidP="00330AB0">
      <w:pPr>
        <w:spacing w:line="240" w:lineRule="auto"/>
        <w:rPr>
          <w:rFonts w:ascii="Calibri" w:eastAsia="Calibri" w:hAnsi="Calibri" w:cs="Calibri"/>
          <w:kern w:val="0"/>
          <w14:ligatures w14:val="none"/>
        </w:rPr>
      </w:pPr>
      <w:r w:rsidRPr="003C6E54">
        <w:rPr>
          <w:rFonts w:ascii="Calibri" w:eastAsia="Calibri" w:hAnsi="Calibri" w:cs="Calibri"/>
          <w:noProof/>
          <w:kern w:val="0"/>
          <w14:ligatures w14:val="none"/>
        </w:rPr>
        <w:drawing>
          <wp:inline distT="0" distB="0" distL="0" distR="0" wp14:anchorId="0F006781" wp14:editId="4835B592">
            <wp:extent cx="6000750" cy="2495550"/>
            <wp:effectExtent l="0" t="0" r="0" b="0"/>
            <wp:docPr id="373940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940908" name=""/>
                    <pic:cNvPicPr/>
                  </pic:nvPicPr>
                  <pic:blipFill>
                    <a:blip r:embed="rId9"/>
                    <a:stretch>
                      <a:fillRect/>
                    </a:stretch>
                  </pic:blipFill>
                  <pic:spPr>
                    <a:xfrm>
                      <a:off x="0" y="0"/>
                      <a:ext cx="6001592" cy="2495900"/>
                    </a:xfrm>
                    <a:prstGeom prst="rect">
                      <a:avLst/>
                    </a:prstGeom>
                  </pic:spPr>
                </pic:pic>
              </a:graphicData>
            </a:graphic>
          </wp:inline>
        </w:drawing>
      </w:r>
    </w:p>
    <w:p w14:paraId="03180F8A" w14:textId="56F5337F" w:rsidR="00330AB0" w:rsidRPr="00330AB0" w:rsidRDefault="00330AB0" w:rsidP="00330AB0">
      <w:pPr>
        <w:spacing w:line="240" w:lineRule="auto"/>
        <w:rPr>
          <w:rFonts w:ascii="Calibri" w:eastAsia="Calibri" w:hAnsi="Calibri" w:cs="Calibri"/>
          <w:kern w:val="0"/>
          <w14:ligatures w14:val="none"/>
        </w:rPr>
      </w:pPr>
    </w:p>
    <w:p w14:paraId="1213D96A" w14:textId="57569662" w:rsidR="00BA2722" w:rsidRPr="003C6E54" w:rsidRDefault="008D54A6" w:rsidP="003C6E54">
      <w:pPr>
        <w:spacing w:line="240" w:lineRule="auto"/>
        <w:jc w:val="center"/>
        <w:rPr>
          <w:rFonts w:ascii="Calibri" w:eastAsia="Calibri" w:hAnsi="Calibri" w:cs="Calibri"/>
          <w:i/>
          <w:iCs/>
          <w:color w:val="7030A0"/>
          <w:kern w:val="0"/>
          <w:sz w:val="24"/>
          <w:szCs w:val="24"/>
          <w14:ligatures w14:val="none"/>
        </w:rPr>
      </w:pPr>
      <w:r>
        <w:rPr>
          <w:rFonts w:ascii="Calibri" w:eastAsia="Calibri" w:hAnsi="Calibri" w:cs="Calibri"/>
          <w:i/>
          <w:iCs/>
          <w:color w:val="7030A0"/>
          <w:kern w:val="0"/>
          <w:sz w:val="24"/>
          <w:szCs w:val="24"/>
          <w14:ligatures w14:val="none"/>
        </w:rPr>
        <w:t xml:space="preserve">This training is on MS Teams and is free to attend – email to sign up </w:t>
      </w:r>
      <w:hyperlink r:id="rId10" w:history="1">
        <w:r w:rsidR="00CD31CA" w:rsidRPr="005859A2">
          <w:rPr>
            <w:rStyle w:val="Hyperlink"/>
            <w:rFonts w:ascii="Calibri" w:eastAsia="Calibri" w:hAnsi="Calibri" w:cs="Calibri"/>
            <w:kern w:val="0"/>
            <w:sz w:val="24"/>
            <w:szCs w:val="24"/>
            <w14:ligatures w14:val="none"/>
          </w:rPr>
          <w:t>Frs.Cptt@westsussex.gov.uk</w:t>
        </w:r>
      </w:hyperlink>
      <w:r>
        <w:rPr>
          <w:rFonts w:ascii="Calibri" w:eastAsia="Calibri" w:hAnsi="Calibri" w:cs="Calibri"/>
          <w:color w:val="7030A0"/>
          <w:kern w:val="0"/>
          <w:sz w:val="24"/>
          <w:szCs w:val="24"/>
          <w14:ligatures w14:val="none"/>
        </w:rPr>
        <w:t xml:space="preserve"> </w:t>
      </w:r>
    </w:p>
    <w:sectPr w:rsidR="00BA2722" w:rsidRPr="003C6E54" w:rsidSect="00DA61D5">
      <w:pgSz w:w="11906" w:h="16838"/>
      <w:pgMar w:top="709"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AB0"/>
    <w:rsid w:val="00000992"/>
    <w:rsid w:val="00027E16"/>
    <w:rsid w:val="000946C4"/>
    <w:rsid w:val="0016799B"/>
    <w:rsid w:val="001F27C7"/>
    <w:rsid w:val="00203952"/>
    <w:rsid w:val="00270C61"/>
    <w:rsid w:val="002C2D21"/>
    <w:rsid w:val="002E19D5"/>
    <w:rsid w:val="00330AB0"/>
    <w:rsid w:val="0035093B"/>
    <w:rsid w:val="003A589E"/>
    <w:rsid w:val="003C6E54"/>
    <w:rsid w:val="00472591"/>
    <w:rsid w:val="0047609B"/>
    <w:rsid w:val="004D78BD"/>
    <w:rsid w:val="004F33A0"/>
    <w:rsid w:val="004F3ED2"/>
    <w:rsid w:val="004F67BB"/>
    <w:rsid w:val="004F7F21"/>
    <w:rsid w:val="00505322"/>
    <w:rsid w:val="00563E04"/>
    <w:rsid w:val="005D110E"/>
    <w:rsid w:val="005E5752"/>
    <w:rsid w:val="005E7EF8"/>
    <w:rsid w:val="005F7552"/>
    <w:rsid w:val="00620E06"/>
    <w:rsid w:val="00624C6F"/>
    <w:rsid w:val="006264AE"/>
    <w:rsid w:val="00650FB7"/>
    <w:rsid w:val="00681312"/>
    <w:rsid w:val="006A4F9B"/>
    <w:rsid w:val="00743C20"/>
    <w:rsid w:val="0077787C"/>
    <w:rsid w:val="00791241"/>
    <w:rsid w:val="007915C6"/>
    <w:rsid w:val="007D2BC3"/>
    <w:rsid w:val="00830A54"/>
    <w:rsid w:val="008A095A"/>
    <w:rsid w:val="008A1D83"/>
    <w:rsid w:val="008C15AF"/>
    <w:rsid w:val="008D54A6"/>
    <w:rsid w:val="0090413C"/>
    <w:rsid w:val="00933B9F"/>
    <w:rsid w:val="009663C7"/>
    <w:rsid w:val="00A03E7E"/>
    <w:rsid w:val="00A103A5"/>
    <w:rsid w:val="00A17D32"/>
    <w:rsid w:val="00A31F5F"/>
    <w:rsid w:val="00AC29DD"/>
    <w:rsid w:val="00AF45C3"/>
    <w:rsid w:val="00B26DAB"/>
    <w:rsid w:val="00BA2722"/>
    <w:rsid w:val="00BA3B69"/>
    <w:rsid w:val="00BB1068"/>
    <w:rsid w:val="00BB64C0"/>
    <w:rsid w:val="00C02E5C"/>
    <w:rsid w:val="00C1445F"/>
    <w:rsid w:val="00C8299F"/>
    <w:rsid w:val="00CC644C"/>
    <w:rsid w:val="00CD31CA"/>
    <w:rsid w:val="00D005B8"/>
    <w:rsid w:val="00D9089E"/>
    <w:rsid w:val="00DA61D5"/>
    <w:rsid w:val="00DE423B"/>
    <w:rsid w:val="00DE64FE"/>
    <w:rsid w:val="00E14DB8"/>
    <w:rsid w:val="00E43958"/>
    <w:rsid w:val="00E52361"/>
    <w:rsid w:val="00E91004"/>
    <w:rsid w:val="00E97C96"/>
    <w:rsid w:val="00EA14B2"/>
    <w:rsid w:val="00EB7A74"/>
    <w:rsid w:val="00EE24DB"/>
    <w:rsid w:val="00EE54B3"/>
    <w:rsid w:val="00F17A31"/>
    <w:rsid w:val="00FB7843"/>
    <w:rsid w:val="00FC0F1B"/>
    <w:rsid w:val="00FC5743"/>
    <w:rsid w:val="00FE3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47174"/>
  <w15:chartTrackingRefBased/>
  <w15:docId w15:val="{0AA05024-6EC9-4B73-92BA-72EA5545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0AB0"/>
    <w:rPr>
      <w:color w:val="0563C1" w:themeColor="hyperlink"/>
      <w:u w:val="single"/>
    </w:rPr>
  </w:style>
  <w:style w:type="character" w:styleId="UnresolvedMention">
    <w:name w:val="Unresolved Mention"/>
    <w:basedOn w:val="DefaultParagraphFont"/>
    <w:uiPriority w:val="99"/>
    <w:semiHidden/>
    <w:unhideWhenUsed/>
    <w:rsid w:val="00330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79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Frs.Cptt@westsussex.gov.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SCC Document" ma:contentTypeID="0x01010008FB9B3217D433459C91B5CF793C1D7900C5FD81400808824E9A83009F22CC065A" ma:contentTypeVersion="2" ma:contentTypeDescription="" ma:contentTypeScope="" ma:versionID="7a8a3cae6e70163f13e44bc05b71e34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a678f0fabe3ed53ae648c833c963264"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a9826e4-1681-4647-9139-5af62e374e51}" ma:internalName="TaxCatchAll" ma:showField="CatchAllData" ma:web="cdd6fbc7-20a2-48f4-b8f4-ee10127ce0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a9826e4-1681-4647-9139-5af62e374e51}" ma:internalName="TaxCatchAllLabel" ma:readOnly="true" ma:showField="CatchAllDataLabel" ma:web="cdd6fbc7-20a2-48f4-b8f4-ee10127ce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ce9d8c28-0ec8-48c1-af8e-73b6055445f2;2025-04-10 14:05:58;PENDINGCLASSIFICATION;WSCC Category:|False||PENDINGCLASSIFICATION|2025-04-10 14:05:58|UNDEFINED|35da7913-ca98-450a-b299-b9b62231058f;False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Props1.xml><?xml version="1.0" encoding="utf-8"?>
<ds:datastoreItem xmlns:ds="http://schemas.openxmlformats.org/officeDocument/2006/customXml" ds:itemID="{F4744F09-16AC-4778-86B9-21530EC5B7ED}"/>
</file>

<file path=customXml/itemProps2.xml><?xml version="1.0" encoding="utf-8"?>
<ds:datastoreItem xmlns:ds="http://schemas.openxmlformats.org/officeDocument/2006/customXml" ds:itemID="{761A8D2E-BB7E-4C21-A803-739A4DE973DF}"/>
</file>

<file path=customXml/itemProps3.xml><?xml version="1.0" encoding="utf-8"?>
<ds:datastoreItem xmlns:ds="http://schemas.openxmlformats.org/officeDocument/2006/customXml" ds:itemID="{67016B5F-902A-4D54-8F82-83636636B2D7}"/>
</file>

<file path=customXml/itemProps4.xml><?xml version="1.0" encoding="utf-8"?>
<ds:datastoreItem xmlns:ds="http://schemas.openxmlformats.org/officeDocument/2006/customXml" ds:itemID="{5C9A7AD3-1AC6-4401-BC16-A813DEF6C880}"/>
</file>

<file path=customXml/itemProps5.xml><?xml version="1.0" encoding="utf-8"?>
<ds:datastoreItem xmlns:ds="http://schemas.openxmlformats.org/officeDocument/2006/customXml" ds:itemID="{D94CF575-3F5B-48D3-8CBB-054FE8C7ABF4}"/>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3171</Characters>
  <Application>Microsoft Office Word</Application>
  <DocSecurity>4</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O'Brennan</dc:creator>
  <cp:keywords/>
  <dc:description/>
  <cp:lastModifiedBy>Nicci Stringer</cp:lastModifiedBy>
  <cp:revision>2</cp:revision>
  <dcterms:created xsi:type="dcterms:W3CDTF">2025-04-10T13:05:00Z</dcterms:created>
  <dcterms:modified xsi:type="dcterms:W3CDTF">2025-04-10T13:05:00Z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0x01010008FB9B3217D433459C91B5CF793C1D7900C5FD81400808824E9A83009F22CC065A</vt:lpwstr>
  </property>
  <property fmtid="{D5CDD505-2E9C-101B-9397-08002B2CF9AE}" pid="3" name="WSCC_x0020_Category">
    <vt:lpwstr/>
  </property>
  <property fmtid="{D5CDD505-2E9C-101B-9397-08002B2CF9AE}" pid="4" name="WSCC Category">
    <vt:lpwstr/>
  </property>
</Properties>
</file>