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B84" w14:textId="323665C5" w:rsidR="007C0C31" w:rsidRPr="00104121" w:rsidRDefault="007B163E" w:rsidP="00443DA6">
      <w:pPr>
        <w:spacing w:before="300" w:after="300" w:line="240" w:lineRule="auto"/>
        <w:jc w:val="center"/>
        <w:rPr>
          <w:rFonts w:ascii="Verdana" w:eastAsia="Times New Roman" w:hAnsi="Verdana" w:cs="Times New Roman"/>
          <w:b/>
          <w:bCs/>
          <w:color w:val="0B0C0C"/>
          <w:lang w:eastAsia="en-GB"/>
        </w:rPr>
      </w:pPr>
      <w:r w:rsidRPr="00104121">
        <w:rPr>
          <w:rFonts w:ascii="Verdana" w:eastAsia="Times New Roman" w:hAnsi="Verdana" w:cs="Times New Roman"/>
          <w:b/>
          <w:bCs/>
          <w:color w:val="0B0C0C"/>
          <w:lang w:eastAsia="en-GB"/>
        </w:rPr>
        <w:t xml:space="preserve">Supporting </w:t>
      </w:r>
      <w:r w:rsidR="007C0C31" w:rsidRPr="00104121">
        <w:rPr>
          <w:rFonts w:ascii="Verdana" w:eastAsia="Times New Roman" w:hAnsi="Verdana" w:cs="Times New Roman"/>
          <w:b/>
          <w:bCs/>
          <w:color w:val="0B0C0C"/>
          <w:lang w:eastAsia="en-GB"/>
        </w:rPr>
        <w:t xml:space="preserve">Children &amp; Young People with </w:t>
      </w:r>
      <w:r w:rsidR="00B2263C" w:rsidRPr="00104121">
        <w:rPr>
          <w:rFonts w:ascii="Verdana" w:eastAsia="Times New Roman" w:hAnsi="Verdana" w:cs="Times New Roman"/>
          <w:b/>
          <w:bCs/>
          <w:color w:val="0B0C0C"/>
          <w:lang w:eastAsia="en-GB"/>
        </w:rPr>
        <w:t xml:space="preserve">EHCPs </w:t>
      </w:r>
      <w:r w:rsidR="007D519B" w:rsidRPr="00104121">
        <w:rPr>
          <w:rFonts w:ascii="Verdana" w:eastAsia="Times New Roman" w:hAnsi="Verdana" w:cs="Times New Roman"/>
          <w:b/>
          <w:bCs/>
          <w:color w:val="0B0C0C"/>
          <w:lang w:eastAsia="en-GB"/>
        </w:rPr>
        <w:t>D</w:t>
      </w:r>
      <w:r w:rsidR="00153EE6" w:rsidRPr="00104121">
        <w:rPr>
          <w:rFonts w:ascii="Verdana" w:eastAsia="Times New Roman" w:hAnsi="Verdana" w:cs="Times New Roman"/>
          <w:b/>
          <w:bCs/>
          <w:color w:val="0B0C0C"/>
          <w:lang w:eastAsia="en-GB"/>
        </w:rPr>
        <w:t xml:space="preserve">uring COVID-19 </w:t>
      </w:r>
      <w:r w:rsidR="007D519B" w:rsidRPr="00104121">
        <w:rPr>
          <w:rFonts w:ascii="Verdana" w:eastAsia="Times New Roman" w:hAnsi="Verdana" w:cs="Times New Roman"/>
          <w:b/>
          <w:bCs/>
          <w:color w:val="0B0C0C"/>
          <w:lang w:eastAsia="en-GB"/>
        </w:rPr>
        <w:t>O</w:t>
      </w:r>
      <w:r w:rsidR="00153EE6" w:rsidRPr="00104121">
        <w:rPr>
          <w:rFonts w:ascii="Verdana" w:eastAsia="Times New Roman" w:hAnsi="Verdana" w:cs="Times New Roman"/>
          <w:b/>
          <w:bCs/>
          <w:color w:val="0B0C0C"/>
          <w:lang w:eastAsia="en-GB"/>
        </w:rPr>
        <w:t>utbreak</w:t>
      </w:r>
    </w:p>
    <w:p w14:paraId="349C0F0C" w14:textId="61FA197F" w:rsidR="00134C52" w:rsidRPr="00104121" w:rsidRDefault="00134C52" w:rsidP="00134C52">
      <w:pPr>
        <w:spacing w:before="300" w:after="300" w:line="240" w:lineRule="auto"/>
        <w:jc w:val="center"/>
        <w:rPr>
          <w:rFonts w:ascii="Verdana" w:eastAsia="Times New Roman" w:hAnsi="Verdana" w:cs="Times New Roman"/>
          <w:b/>
          <w:bCs/>
          <w:color w:val="0B0C0C"/>
          <w:lang w:eastAsia="en-GB"/>
        </w:rPr>
      </w:pPr>
      <w:r w:rsidRPr="00104121">
        <w:rPr>
          <w:rFonts w:ascii="Verdana" w:eastAsia="Times New Roman" w:hAnsi="Verdana" w:cs="Times New Roman"/>
          <w:b/>
          <w:bCs/>
          <w:color w:val="0B0C0C"/>
          <w:lang w:eastAsia="en-GB"/>
        </w:rPr>
        <w:t xml:space="preserve">Securing or arranging provision in an EHC plan under the modified s42 duty </w:t>
      </w:r>
    </w:p>
    <w:p w14:paraId="4FCB4B16" w14:textId="387DE60C" w:rsidR="00254F2D" w:rsidRPr="00104121" w:rsidRDefault="00254F2D" w:rsidP="00254F2D">
      <w:pPr>
        <w:rPr>
          <w:rFonts w:ascii="Verdana" w:hAnsi="Verdana"/>
          <w:lang w:val="en"/>
        </w:rPr>
      </w:pPr>
      <w:r w:rsidRPr="00104121">
        <w:rPr>
          <w:rFonts w:ascii="Verdana" w:hAnsi="Verdana"/>
        </w:rPr>
        <w:t>On 29</w:t>
      </w:r>
      <w:r w:rsidRPr="00104121">
        <w:rPr>
          <w:rFonts w:ascii="Verdana" w:hAnsi="Verdana"/>
          <w:vertAlign w:val="superscript"/>
        </w:rPr>
        <w:t>th</w:t>
      </w:r>
      <w:r w:rsidRPr="00104121">
        <w:rPr>
          <w:rFonts w:ascii="Verdana" w:hAnsi="Verdana"/>
        </w:rPr>
        <w:t xml:space="preserve"> April the Secretary of State for Education issued a Notice under the Coronavirus Act 2020 to modify the duty on local authorities to deliver provision identified in an EHCP.  The modification requires </w:t>
      </w:r>
      <w:r w:rsidRPr="00104121">
        <w:rPr>
          <w:rFonts w:ascii="Verdana" w:hAnsi="Verdana"/>
          <w:lang w:val="en"/>
        </w:rPr>
        <w:t xml:space="preserve">local authorities or health commissioning bodies to use ‘reasonable </w:t>
      </w:r>
      <w:r w:rsidR="00104121" w:rsidRPr="00104121">
        <w:rPr>
          <w:rFonts w:ascii="Verdana" w:hAnsi="Verdana"/>
          <w:lang w:val="en"/>
        </w:rPr>
        <w:t>endeavors’</w:t>
      </w:r>
      <w:r w:rsidRPr="00104121">
        <w:rPr>
          <w:rFonts w:ascii="Verdana" w:hAnsi="Verdana"/>
          <w:lang w:val="en"/>
        </w:rPr>
        <w:t xml:space="preserve"> to secure or arrange the provision identified in an EHCP.</w:t>
      </w:r>
    </w:p>
    <w:p w14:paraId="52B10AAE" w14:textId="0BFFD110" w:rsidR="00134C52" w:rsidRPr="00104121" w:rsidRDefault="00254F2D" w:rsidP="00134C52">
      <w:pPr>
        <w:spacing w:before="300" w:after="300" w:line="240" w:lineRule="auto"/>
        <w:rPr>
          <w:rFonts w:ascii="Verdana" w:eastAsia="Times New Roman" w:hAnsi="Verdana" w:cs="Times New Roman"/>
          <w:lang w:eastAsia="en-GB"/>
        </w:rPr>
      </w:pPr>
      <w:r w:rsidRPr="00104121">
        <w:rPr>
          <w:rFonts w:ascii="Verdana" w:eastAsia="Times New Roman" w:hAnsi="Verdana" w:cs="Times New Roman"/>
          <w:lang w:eastAsia="en-GB"/>
        </w:rPr>
        <w:t>Therefore, in order to meet the ‘reasonable endeavours’ duty, w</w:t>
      </w:r>
      <w:r w:rsidR="00134C52" w:rsidRPr="00104121">
        <w:rPr>
          <w:rFonts w:ascii="Verdana" w:eastAsia="Times New Roman" w:hAnsi="Verdana" w:cs="Times New Roman"/>
          <w:lang w:eastAsia="en-GB"/>
        </w:rPr>
        <w:t>here the full provision in an EHC plan cannot be delivered or delivered in the way prescribed in the plan, local authorities, health commissioning bodies, education settings and others must explore with parents and the child or young person what provision can reasonably be secured or arranged</w:t>
      </w:r>
      <w:r w:rsidRPr="00104121">
        <w:rPr>
          <w:rFonts w:ascii="Verdana" w:eastAsia="Times New Roman" w:hAnsi="Verdana" w:cs="Times New Roman"/>
          <w:lang w:eastAsia="en-GB"/>
        </w:rPr>
        <w:t xml:space="preserve"> at the current time</w:t>
      </w:r>
      <w:r w:rsidR="00134C52" w:rsidRPr="00104121">
        <w:rPr>
          <w:rFonts w:ascii="Verdana" w:eastAsia="Times New Roman" w:hAnsi="Verdana" w:cs="Times New Roman"/>
          <w:lang w:eastAsia="en-GB"/>
        </w:rPr>
        <w:t>.</w:t>
      </w:r>
    </w:p>
    <w:p w14:paraId="639E1FC3" w14:textId="4A24C3DB" w:rsidR="00134C52" w:rsidRPr="00104121" w:rsidRDefault="00134C52" w:rsidP="00134C52">
      <w:pPr>
        <w:spacing w:before="300" w:after="300" w:line="240" w:lineRule="auto"/>
        <w:rPr>
          <w:rFonts w:ascii="Verdana" w:eastAsia="Times New Roman" w:hAnsi="Verdana" w:cs="Times New Roman"/>
          <w:color w:val="0B0C0C"/>
          <w:lang w:eastAsia="en-GB"/>
        </w:rPr>
      </w:pPr>
      <w:r w:rsidRPr="00104121">
        <w:rPr>
          <w:rFonts w:ascii="Verdana" w:eastAsia="Times New Roman" w:hAnsi="Verdana" w:cs="Times New Roman"/>
          <w:color w:val="0B0C0C"/>
          <w:lang w:eastAsia="en-GB"/>
        </w:rPr>
        <w:t>What constitutes reasonable endeavours will vary according to the needs of each child and young person and the specific local context.  In deciding what provision would be required there should be focus on:</w:t>
      </w:r>
    </w:p>
    <w:p w14:paraId="7F7A8DEF" w14:textId="73C53932" w:rsidR="00134C52" w:rsidRPr="00104121" w:rsidRDefault="00134C52" w:rsidP="00134C52">
      <w:pPr>
        <w:pStyle w:val="ListParagraph"/>
        <w:numPr>
          <w:ilvl w:val="0"/>
          <w:numId w:val="5"/>
        </w:numPr>
        <w:spacing w:before="300" w:after="300" w:line="240" w:lineRule="auto"/>
        <w:rPr>
          <w:rFonts w:ascii="Verdana" w:eastAsia="Times New Roman" w:hAnsi="Verdana" w:cs="Times New Roman"/>
          <w:color w:val="0B0C0C"/>
          <w:lang w:eastAsia="en-GB"/>
        </w:rPr>
      </w:pPr>
      <w:r w:rsidRPr="00104121">
        <w:rPr>
          <w:rFonts w:ascii="Verdana" w:eastAsia="Times New Roman" w:hAnsi="Verdana" w:cs="Times New Roman"/>
          <w:color w:val="0B0C0C"/>
          <w:lang w:eastAsia="en-GB"/>
        </w:rPr>
        <w:t>The provision that the EHC plan describes as needed by the individual child or young person</w:t>
      </w:r>
    </w:p>
    <w:p w14:paraId="703019D0" w14:textId="3D6BC126" w:rsidR="00134C52" w:rsidRPr="00104121" w:rsidRDefault="00134C52" w:rsidP="00134C52">
      <w:pPr>
        <w:pStyle w:val="ListParagraph"/>
        <w:numPr>
          <w:ilvl w:val="0"/>
          <w:numId w:val="5"/>
        </w:numPr>
        <w:spacing w:before="300" w:after="300" w:line="240" w:lineRule="auto"/>
        <w:rPr>
          <w:rFonts w:ascii="Verdana" w:eastAsia="Times New Roman" w:hAnsi="Verdana" w:cs="Times New Roman"/>
          <w:color w:val="0B0C0C"/>
          <w:lang w:eastAsia="en-GB"/>
        </w:rPr>
      </w:pPr>
      <w:r w:rsidRPr="00104121">
        <w:rPr>
          <w:rFonts w:ascii="Verdana" w:eastAsia="Times New Roman" w:hAnsi="Verdana" w:cs="Times New Roman"/>
          <w:color w:val="0B0C0C"/>
          <w:lang w:eastAsia="en-GB"/>
        </w:rPr>
        <w:t>The availability of those who should usually deliver what is needed</w:t>
      </w:r>
    </w:p>
    <w:p w14:paraId="69DDB2AF" w14:textId="6CFF13D6" w:rsidR="00134C52" w:rsidRPr="00104121" w:rsidRDefault="00134C52" w:rsidP="00134C52">
      <w:pPr>
        <w:pStyle w:val="ListParagraph"/>
        <w:numPr>
          <w:ilvl w:val="0"/>
          <w:numId w:val="5"/>
        </w:numPr>
        <w:spacing w:before="300" w:after="300" w:line="240" w:lineRule="auto"/>
        <w:rPr>
          <w:rFonts w:ascii="Verdana" w:eastAsia="Times New Roman" w:hAnsi="Verdana" w:cs="Times New Roman"/>
          <w:color w:val="0B0C0C"/>
          <w:lang w:eastAsia="en-GB"/>
        </w:rPr>
      </w:pPr>
      <w:r w:rsidRPr="00104121">
        <w:rPr>
          <w:rFonts w:ascii="Verdana" w:eastAsia="Times New Roman" w:hAnsi="Verdana" w:cs="Times New Roman"/>
          <w:color w:val="0B0C0C"/>
          <w:lang w:eastAsia="en-GB"/>
        </w:rPr>
        <w:t xml:space="preserve">What can be done to deliver provision </w:t>
      </w:r>
      <w:r w:rsidR="00104121" w:rsidRPr="00104121">
        <w:rPr>
          <w:rFonts w:ascii="Verdana" w:eastAsia="Times New Roman" w:hAnsi="Verdana" w:cs="Times New Roman"/>
          <w:color w:val="0B0C0C"/>
          <w:lang w:eastAsia="en-GB"/>
        </w:rPr>
        <w:t>differently?</w:t>
      </w:r>
    </w:p>
    <w:p w14:paraId="529AC31E" w14:textId="7ED3C759" w:rsidR="00134C52" w:rsidRPr="00104121" w:rsidRDefault="00134C52" w:rsidP="00134C52">
      <w:pPr>
        <w:spacing w:before="300" w:after="300" w:line="240" w:lineRule="auto"/>
        <w:rPr>
          <w:rFonts w:ascii="Verdana" w:eastAsia="Times New Roman" w:hAnsi="Verdana" w:cs="Times New Roman"/>
          <w:color w:val="0B0C0C"/>
          <w:lang w:eastAsia="en-GB"/>
        </w:rPr>
      </w:pPr>
      <w:r w:rsidRPr="00104121">
        <w:rPr>
          <w:rFonts w:ascii="Verdana" w:eastAsia="Times New Roman" w:hAnsi="Verdana" w:cs="Times New Roman"/>
          <w:color w:val="0B0C0C"/>
          <w:lang w:eastAsia="en-GB"/>
        </w:rPr>
        <w:t>The DfE provide a framework for guiding these considerations in their guidance here:</w:t>
      </w:r>
    </w:p>
    <w:p w14:paraId="1D9396D2" w14:textId="43F12CED" w:rsidR="00134C52" w:rsidRPr="00104121" w:rsidRDefault="00865A54" w:rsidP="00134C52">
      <w:pPr>
        <w:spacing w:before="300" w:after="300" w:line="240" w:lineRule="auto"/>
        <w:rPr>
          <w:rFonts w:ascii="Verdana" w:hAnsi="Verdana" w:cs="Arial"/>
          <w:lang w:val="en"/>
        </w:rPr>
      </w:pPr>
      <w:hyperlink r:id="rId11" w:history="1">
        <w:r w:rsidR="00134C52" w:rsidRPr="00104121">
          <w:rPr>
            <w:rStyle w:val="Hyperlink"/>
            <w:rFonts w:ascii="Verdana" w:hAnsi="Verdana" w:cs="Arial"/>
            <w:b/>
            <w:bCs/>
            <w:lang w:val="en"/>
          </w:rPr>
          <w:t>Education, Health and Care needs assessments and plans: guidance on temporary legislative changes relating to coronavirus (COVID-19)</w:t>
        </w:r>
      </w:hyperlink>
      <w:r w:rsidR="00134C52" w:rsidRPr="00104121">
        <w:rPr>
          <w:rFonts w:ascii="Verdana" w:hAnsi="Verdana" w:cs="Arial"/>
          <w:lang w:val="en"/>
        </w:rPr>
        <w:t>.</w:t>
      </w:r>
    </w:p>
    <w:p w14:paraId="45B0BFDE" w14:textId="5070866A" w:rsidR="00B77BB3" w:rsidRPr="00104121" w:rsidRDefault="00B77BB3" w:rsidP="00134C52">
      <w:pPr>
        <w:spacing w:before="300" w:after="300" w:line="240" w:lineRule="auto"/>
        <w:rPr>
          <w:rFonts w:ascii="Verdana" w:hAnsi="Verdana" w:cs="Arial"/>
          <w:lang w:val="en"/>
        </w:rPr>
      </w:pPr>
      <w:r w:rsidRPr="00104121">
        <w:rPr>
          <w:rFonts w:ascii="Verdana" w:hAnsi="Verdana" w:cs="Arial"/>
          <w:lang w:val="en"/>
        </w:rPr>
        <w:t>Please use the table below to review deliver</w:t>
      </w:r>
      <w:r w:rsidR="00BE5BCA" w:rsidRPr="00104121">
        <w:rPr>
          <w:rFonts w:ascii="Verdana" w:hAnsi="Verdana" w:cs="Arial"/>
          <w:lang w:val="en"/>
        </w:rPr>
        <w:t>y of</w:t>
      </w:r>
      <w:r w:rsidRPr="00104121">
        <w:rPr>
          <w:rFonts w:ascii="Verdana" w:hAnsi="Verdana" w:cs="Arial"/>
          <w:lang w:val="en"/>
        </w:rPr>
        <w:t xml:space="preserve"> the provision in</w:t>
      </w:r>
      <w:r w:rsidR="000F12AF" w:rsidRPr="00104121">
        <w:rPr>
          <w:rFonts w:ascii="Verdana" w:hAnsi="Verdana" w:cs="Arial"/>
          <w:lang w:val="en"/>
        </w:rPr>
        <w:t xml:space="preserve"> each child’s</w:t>
      </w:r>
      <w:r w:rsidRPr="00104121">
        <w:rPr>
          <w:rFonts w:ascii="Verdana" w:hAnsi="Verdana" w:cs="Arial"/>
          <w:lang w:val="en"/>
        </w:rPr>
        <w:t xml:space="preserve"> EHCP</w:t>
      </w:r>
      <w:r w:rsidR="000F12AF" w:rsidRPr="00104121">
        <w:rPr>
          <w:rFonts w:ascii="Verdana" w:hAnsi="Verdana" w:cs="Arial"/>
          <w:lang w:val="en"/>
        </w:rPr>
        <w:t xml:space="preserve"> in your s</w:t>
      </w:r>
      <w:r w:rsidR="00104121">
        <w:rPr>
          <w:rFonts w:ascii="Verdana" w:hAnsi="Verdana" w:cs="Arial"/>
          <w:lang w:val="en"/>
        </w:rPr>
        <w:t>etting</w:t>
      </w:r>
      <w:r w:rsidR="000F12AF" w:rsidRPr="00104121">
        <w:rPr>
          <w:rFonts w:ascii="Verdana" w:hAnsi="Verdana" w:cs="Arial"/>
          <w:lang w:val="en"/>
        </w:rPr>
        <w:t>.  You must</w:t>
      </w:r>
      <w:r w:rsidRPr="00104121">
        <w:rPr>
          <w:rFonts w:ascii="Verdana" w:hAnsi="Verdana" w:cs="Arial"/>
          <w:lang w:val="en"/>
        </w:rPr>
        <w:t xml:space="preserve"> record </w:t>
      </w:r>
      <w:r w:rsidR="00254F2D" w:rsidRPr="00104121">
        <w:rPr>
          <w:rFonts w:ascii="Verdana" w:hAnsi="Verdana" w:cs="Arial"/>
          <w:lang w:val="en"/>
        </w:rPr>
        <w:t>what reasonable steps are required or can be taken to identify appropriate or alternative delivery of special educational provision temporarily.</w:t>
      </w:r>
      <w:r w:rsidR="00254F2D" w:rsidRPr="00104121">
        <w:rPr>
          <w:rFonts w:ascii="Verdana" w:hAnsi="Verdana" w:cs="Arial"/>
          <w:color w:val="FF0000"/>
          <w:lang w:val="en"/>
        </w:rPr>
        <w:t xml:space="preserve"> </w:t>
      </w:r>
      <w:r w:rsidR="00B533D6" w:rsidRPr="00104121">
        <w:rPr>
          <w:rFonts w:ascii="Verdana" w:hAnsi="Verdana" w:cs="Arial"/>
          <w:color w:val="FF0000"/>
          <w:lang w:val="en"/>
        </w:rPr>
        <w:t xml:space="preserve"> </w:t>
      </w:r>
      <w:r w:rsidR="006F1B7F" w:rsidRPr="00104121">
        <w:rPr>
          <w:rFonts w:ascii="Verdana" w:hAnsi="Verdana" w:cs="Arial"/>
          <w:lang w:val="en"/>
        </w:rPr>
        <w:t xml:space="preserve">You must agree </w:t>
      </w:r>
      <w:r w:rsidR="00254F2D" w:rsidRPr="00104121">
        <w:rPr>
          <w:rFonts w:ascii="Verdana" w:hAnsi="Verdana" w:cs="Arial"/>
          <w:lang w:val="en"/>
        </w:rPr>
        <w:t>any</w:t>
      </w:r>
      <w:r w:rsidR="006F1B7F" w:rsidRPr="00104121">
        <w:rPr>
          <w:rFonts w:ascii="Verdana" w:hAnsi="Verdana" w:cs="Arial"/>
          <w:lang w:val="en"/>
        </w:rPr>
        <w:t xml:space="preserve"> change to provision with the family and ensure they understand why the change is required and how long it will be required for.  You must put in place a review process and date</w:t>
      </w:r>
      <w:r w:rsidR="00E60145" w:rsidRPr="00104121">
        <w:rPr>
          <w:rFonts w:ascii="Verdana" w:hAnsi="Verdana" w:cs="Arial"/>
          <w:lang w:val="en"/>
        </w:rPr>
        <w:t>.  You must</w:t>
      </w:r>
      <w:r w:rsidR="006F1B7F" w:rsidRPr="00104121">
        <w:rPr>
          <w:rFonts w:ascii="Verdana" w:hAnsi="Verdana" w:cs="Arial"/>
          <w:lang w:val="en"/>
        </w:rPr>
        <w:t xml:space="preserve"> update this document whenever provision delivery changes.  Please provide a copy to the family and the SEN Assessment Team (including any updated versions).  Where disagreement arises please refer to the SEN Team. </w:t>
      </w:r>
      <w:bookmarkStart w:id="0" w:name="_GoBack"/>
      <w:bookmarkEnd w:id="0"/>
    </w:p>
    <w:p w14:paraId="5C43FBEA" w14:textId="77777777" w:rsidR="000F12AF" w:rsidRPr="00104121" w:rsidRDefault="000F12AF" w:rsidP="00134C52">
      <w:pPr>
        <w:spacing w:before="300" w:after="300" w:line="240" w:lineRule="auto"/>
        <w:rPr>
          <w:rFonts w:ascii="Verdana" w:hAnsi="Verdana" w:cs="Arial"/>
          <w:lang w:val="en"/>
        </w:rPr>
      </w:pPr>
    </w:p>
    <w:p w14:paraId="0A8204A0" w14:textId="77777777" w:rsidR="00254F2D" w:rsidRPr="00104121" w:rsidRDefault="00254F2D" w:rsidP="00134C52">
      <w:pPr>
        <w:spacing w:before="300" w:after="300" w:line="240" w:lineRule="auto"/>
        <w:rPr>
          <w:rFonts w:ascii="Verdana" w:hAnsi="Verdana" w:cs="Arial"/>
          <w:lang w:val="en"/>
        </w:rPr>
      </w:pPr>
    </w:p>
    <w:p w14:paraId="38F8292B" w14:textId="77777777" w:rsidR="00254F2D" w:rsidRPr="00104121" w:rsidRDefault="00254F2D" w:rsidP="00134C52">
      <w:pPr>
        <w:spacing w:before="300" w:after="300" w:line="240" w:lineRule="auto"/>
        <w:rPr>
          <w:rFonts w:ascii="Verdana" w:hAnsi="Verdana" w:cs="Arial"/>
          <w:lang w:val="en"/>
        </w:rPr>
      </w:pPr>
    </w:p>
    <w:p w14:paraId="1655578B" w14:textId="2F38017D" w:rsidR="00B77BB3" w:rsidRPr="00104121" w:rsidRDefault="00B77BB3" w:rsidP="00134C52">
      <w:pPr>
        <w:spacing w:before="300" w:after="300" w:line="240" w:lineRule="auto"/>
        <w:rPr>
          <w:rFonts w:ascii="Verdana" w:hAnsi="Verdana" w:cs="Arial"/>
          <w:lang w:val="en"/>
        </w:rPr>
      </w:pPr>
      <w:r w:rsidRPr="00104121">
        <w:rPr>
          <w:rFonts w:ascii="Verdana" w:hAnsi="Verdana" w:cs="Arial"/>
          <w:lang w:val="en"/>
        </w:rPr>
        <w:lastRenderedPageBreak/>
        <w:t>PUPIL NAME:</w:t>
      </w:r>
      <w:r w:rsidRPr="00104121">
        <w:rPr>
          <w:rFonts w:ascii="Verdana" w:hAnsi="Verdana" w:cs="Arial"/>
          <w:lang w:val="en"/>
        </w:rPr>
        <w:tab/>
      </w:r>
      <w:r w:rsidRPr="00104121">
        <w:rPr>
          <w:rFonts w:ascii="Verdana" w:hAnsi="Verdana" w:cs="Arial"/>
          <w:lang w:val="en"/>
        </w:rPr>
        <w:tab/>
      </w:r>
      <w:r w:rsidRPr="00104121">
        <w:rPr>
          <w:rFonts w:ascii="Verdana" w:hAnsi="Verdana" w:cs="Arial"/>
          <w:lang w:val="en"/>
        </w:rPr>
        <w:tab/>
      </w:r>
      <w:r w:rsidRPr="00104121">
        <w:rPr>
          <w:rFonts w:ascii="Verdana" w:hAnsi="Verdana" w:cs="Arial"/>
          <w:lang w:val="en"/>
        </w:rPr>
        <w:tab/>
        <w:t>DOB:</w:t>
      </w:r>
      <w:r w:rsidRPr="00104121">
        <w:rPr>
          <w:rFonts w:ascii="Verdana" w:hAnsi="Verdana" w:cs="Arial"/>
          <w:lang w:val="en"/>
        </w:rPr>
        <w:tab/>
      </w:r>
      <w:r w:rsidRPr="00104121">
        <w:rPr>
          <w:rFonts w:ascii="Verdana" w:hAnsi="Verdana" w:cs="Arial"/>
          <w:lang w:val="en"/>
        </w:rPr>
        <w:tab/>
      </w:r>
      <w:r w:rsidRPr="00104121">
        <w:rPr>
          <w:rFonts w:ascii="Verdana" w:hAnsi="Verdana" w:cs="Arial"/>
          <w:lang w:val="en"/>
        </w:rPr>
        <w:tab/>
      </w:r>
      <w:r w:rsidRPr="00104121">
        <w:rPr>
          <w:rFonts w:ascii="Verdana" w:hAnsi="Verdana" w:cs="Arial"/>
          <w:lang w:val="en"/>
        </w:rPr>
        <w:tab/>
      </w:r>
      <w:r w:rsidRPr="00104121">
        <w:rPr>
          <w:rFonts w:ascii="Verdana" w:hAnsi="Verdana" w:cs="Arial"/>
          <w:lang w:val="en"/>
        </w:rPr>
        <w:tab/>
      </w:r>
      <w:r w:rsidRPr="00104121">
        <w:rPr>
          <w:rFonts w:ascii="Verdana" w:hAnsi="Verdana" w:cs="Arial"/>
          <w:lang w:val="en"/>
        </w:rPr>
        <w:tab/>
      </w:r>
      <w:r w:rsidRPr="00104121">
        <w:rPr>
          <w:rFonts w:ascii="Verdana" w:hAnsi="Verdana" w:cs="Arial"/>
          <w:lang w:val="en"/>
        </w:rPr>
        <w:tab/>
        <w:t xml:space="preserve">Parent Email: </w:t>
      </w:r>
    </w:p>
    <w:tbl>
      <w:tblPr>
        <w:tblStyle w:val="TableGrid"/>
        <w:tblW w:w="0" w:type="auto"/>
        <w:tblLook w:val="04A0" w:firstRow="1" w:lastRow="0" w:firstColumn="1" w:lastColumn="0" w:noHBand="0" w:noVBand="1"/>
      </w:tblPr>
      <w:tblGrid>
        <w:gridCol w:w="3077"/>
        <w:gridCol w:w="3077"/>
        <w:gridCol w:w="3078"/>
        <w:gridCol w:w="3078"/>
        <w:gridCol w:w="3078"/>
      </w:tblGrid>
      <w:tr w:rsidR="00B77BB3" w:rsidRPr="00104121" w14:paraId="560D97F0" w14:textId="77777777" w:rsidTr="009020F3">
        <w:tc>
          <w:tcPr>
            <w:tcW w:w="3077" w:type="dxa"/>
          </w:tcPr>
          <w:p w14:paraId="69FFCA61" w14:textId="157310A0" w:rsidR="00B77BB3" w:rsidRPr="00104121" w:rsidRDefault="00B77BB3" w:rsidP="009020F3">
            <w:pPr>
              <w:tabs>
                <w:tab w:val="left" w:pos="1760"/>
              </w:tabs>
              <w:rPr>
                <w:rFonts w:ascii="Verdana" w:hAnsi="Verdana"/>
                <w:b/>
                <w:bCs/>
              </w:rPr>
            </w:pPr>
            <w:r w:rsidRPr="00104121">
              <w:rPr>
                <w:rFonts w:ascii="Verdana" w:hAnsi="Verdana"/>
                <w:b/>
                <w:bCs/>
              </w:rPr>
              <w:t xml:space="preserve">Description of provision </w:t>
            </w:r>
            <w:r w:rsidRPr="00104121">
              <w:rPr>
                <w:rFonts w:ascii="Verdana" w:hAnsi="Verdana"/>
              </w:rPr>
              <w:t>(extract from Section F of EHCP)</w:t>
            </w:r>
          </w:p>
        </w:tc>
        <w:tc>
          <w:tcPr>
            <w:tcW w:w="3077" w:type="dxa"/>
          </w:tcPr>
          <w:p w14:paraId="1503D591" w14:textId="77777777" w:rsidR="00B77BB3" w:rsidRPr="00104121" w:rsidRDefault="00B77BB3" w:rsidP="009020F3">
            <w:pPr>
              <w:tabs>
                <w:tab w:val="left" w:pos="1760"/>
              </w:tabs>
              <w:rPr>
                <w:rFonts w:ascii="Verdana" w:hAnsi="Verdana"/>
                <w:b/>
                <w:bCs/>
              </w:rPr>
            </w:pPr>
            <w:r w:rsidRPr="00104121">
              <w:rPr>
                <w:rFonts w:ascii="Verdana" w:hAnsi="Verdana"/>
                <w:b/>
                <w:bCs/>
              </w:rPr>
              <w:t>Can this be delivered as specified?</w:t>
            </w:r>
          </w:p>
          <w:p w14:paraId="4F24C57C" w14:textId="2A9B0DF1" w:rsidR="00B77BB3" w:rsidRPr="00104121" w:rsidRDefault="00B77BB3" w:rsidP="009020F3">
            <w:pPr>
              <w:tabs>
                <w:tab w:val="left" w:pos="1760"/>
              </w:tabs>
              <w:rPr>
                <w:rFonts w:ascii="Verdana" w:hAnsi="Verdana"/>
                <w:b/>
                <w:bCs/>
              </w:rPr>
            </w:pPr>
            <w:r w:rsidRPr="00104121">
              <w:rPr>
                <w:rFonts w:ascii="Verdana" w:hAnsi="Verdana"/>
                <w:b/>
                <w:bCs/>
              </w:rPr>
              <w:t xml:space="preserve">Yes/No </w:t>
            </w:r>
            <w:r w:rsidRPr="00104121">
              <w:rPr>
                <w:rFonts w:ascii="Verdana" w:hAnsi="Verdana"/>
              </w:rPr>
              <w:t>(if no provide details of reasons</w:t>
            </w:r>
            <w:r w:rsidR="006F1B7F" w:rsidRPr="00104121">
              <w:rPr>
                <w:rFonts w:ascii="Verdana" w:hAnsi="Verdana"/>
              </w:rPr>
              <w:t xml:space="preserve"> why</w:t>
            </w:r>
            <w:r w:rsidRPr="00104121">
              <w:rPr>
                <w:rFonts w:ascii="Verdana" w:hAnsi="Verdana"/>
              </w:rPr>
              <w:t>)</w:t>
            </w:r>
          </w:p>
        </w:tc>
        <w:tc>
          <w:tcPr>
            <w:tcW w:w="3078" w:type="dxa"/>
          </w:tcPr>
          <w:p w14:paraId="50B90D86" w14:textId="4BDFCBA0" w:rsidR="00B77BB3" w:rsidRPr="00104121" w:rsidRDefault="00B77BB3" w:rsidP="009020F3">
            <w:pPr>
              <w:tabs>
                <w:tab w:val="left" w:pos="1760"/>
              </w:tabs>
              <w:rPr>
                <w:rFonts w:ascii="Verdana" w:hAnsi="Verdana"/>
                <w:b/>
                <w:bCs/>
                <w:vanish/>
              </w:rPr>
            </w:pPr>
            <w:r w:rsidRPr="00104121">
              <w:rPr>
                <w:rFonts w:ascii="Verdana" w:hAnsi="Verdana"/>
                <w:b/>
                <w:bCs/>
              </w:rPr>
              <w:t>If no – description of alternative arrangement that will be delivered including   What? Where? How? When? By whom?</w:t>
            </w:r>
            <w:r w:rsidRPr="00104121">
              <w:rPr>
                <w:rFonts w:ascii="Verdana" w:hAnsi="Verdana"/>
                <w:b/>
                <w:bCs/>
                <w:vanish/>
              </w:rPr>
              <w:t>H</w:t>
            </w:r>
          </w:p>
        </w:tc>
        <w:tc>
          <w:tcPr>
            <w:tcW w:w="3078" w:type="dxa"/>
          </w:tcPr>
          <w:p w14:paraId="6648A199" w14:textId="72113D73" w:rsidR="00B77BB3" w:rsidRPr="00104121" w:rsidRDefault="00B64CE9" w:rsidP="009020F3">
            <w:pPr>
              <w:tabs>
                <w:tab w:val="left" w:pos="1760"/>
              </w:tabs>
              <w:rPr>
                <w:rFonts w:ascii="Verdana" w:hAnsi="Verdana"/>
              </w:rPr>
            </w:pPr>
            <w:r w:rsidRPr="00104121">
              <w:rPr>
                <w:rFonts w:ascii="Verdana" w:hAnsi="Verdana"/>
                <w:b/>
                <w:bCs/>
              </w:rPr>
              <w:t xml:space="preserve">Parent view? </w:t>
            </w:r>
          </w:p>
        </w:tc>
        <w:tc>
          <w:tcPr>
            <w:tcW w:w="3078" w:type="dxa"/>
          </w:tcPr>
          <w:p w14:paraId="0B6C5535" w14:textId="430C03CD" w:rsidR="00B77BB3" w:rsidRPr="00104121" w:rsidRDefault="00B77BB3" w:rsidP="009020F3">
            <w:pPr>
              <w:tabs>
                <w:tab w:val="left" w:pos="1760"/>
              </w:tabs>
              <w:rPr>
                <w:rFonts w:ascii="Verdana" w:hAnsi="Verdana"/>
                <w:b/>
                <w:bCs/>
              </w:rPr>
            </w:pPr>
            <w:r w:rsidRPr="00104121">
              <w:rPr>
                <w:rFonts w:ascii="Verdana" w:hAnsi="Verdana"/>
                <w:b/>
                <w:bCs/>
              </w:rPr>
              <w:t>Date and process for review.</w:t>
            </w:r>
          </w:p>
        </w:tc>
      </w:tr>
      <w:tr w:rsidR="00B77BB3" w:rsidRPr="00104121" w14:paraId="50ECD6EE" w14:textId="77777777" w:rsidTr="009020F3">
        <w:tc>
          <w:tcPr>
            <w:tcW w:w="3077" w:type="dxa"/>
          </w:tcPr>
          <w:p w14:paraId="628AA92D" w14:textId="77777777" w:rsidR="00B77BB3" w:rsidRPr="00104121" w:rsidRDefault="00B77BB3" w:rsidP="009020F3">
            <w:pPr>
              <w:tabs>
                <w:tab w:val="left" w:pos="1760"/>
              </w:tabs>
              <w:rPr>
                <w:rFonts w:ascii="Verdana" w:hAnsi="Verdana"/>
              </w:rPr>
            </w:pPr>
          </w:p>
        </w:tc>
        <w:tc>
          <w:tcPr>
            <w:tcW w:w="3077" w:type="dxa"/>
          </w:tcPr>
          <w:p w14:paraId="7C891F20" w14:textId="77777777" w:rsidR="00B77BB3" w:rsidRPr="00104121" w:rsidRDefault="00B77BB3" w:rsidP="009020F3">
            <w:pPr>
              <w:tabs>
                <w:tab w:val="left" w:pos="1760"/>
              </w:tabs>
              <w:rPr>
                <w:rFonts w:ascii="Verdana" w:hAnsi="Verdana"/>
              </w:rPr>
            </w:pPr>
          </w:p>
        </w:tc>
        <w:tc>
          <w:tcPr>
            <w:tcW w:w="3078" w:type="dxa"/>
          </w:tcPr>
          <w:p w14:paraId="337C1187" w14:textId="77777777" w:rsidR="00B77BB3" w:rsidRPr="00104121" w:rsidRDefault="00B77BB3" w:rsidP="009020F3">
            <w:pPr>
              <w:tabs>
                <w:tab w:val="left" w:pos="1760"/>
              </w:tabs>
              <w:rPr>
                <w:rFonts w:ascii="Verdana" w:hAnsi="Verdana"/>
              </w:rPr>
            </w:pPr>
          </w:p>
        </w:tc>
        <w:tc>
          <w:tcPr>
            <w:tcW w:w="3078" w:type="dxa"/>
          </w:tcPr>
          <w:p w14:paraId="39B9281B" w14:textId="77777777" w:rsidR="00B77BB3" w:rsidRPr="00104121" w:rsidRDefault="00B77BB3" w:rsidP="009020F3">
            <w:pPr>
              <w:tabs>
                <w:tab w:val="left" w:pos="1760"/>
              </w:tabs>
              <w:rPr>
                <w:rFonts w:ascii="Verdana" w:hAnsi="Verdana"/>
              </w:rPr>
            </w:pPr>
          </w:p>
        </w:tc>
        <w:tc>
          <w:tcPr>
            <w:tcW w:w="3078" w:type="dxa"/>
          </w:tcPr>
          <w:p w14:paraId="0F447944" w14:textId="77777777" w:rsidR="00B77BB3" w:rsidRPr="00104121" w:rsidRDefault="00B77BB3" w:rsidP="009020F3">
            <w:pPr>
              <w:tabs>
                <w:tab w:val="left" w:pos="1760"/>
              </w:tabs>
              <w:rPr>
                <w:rFonts w:ascii="Verdana" w:hAnsi="Verdana"/>
              </w:rPr>
            </w:pPr>
          </w:p>
        </w:tc>
      </w:tr>
      <w:tr w:rsidR="00B77BB3" w:rsidRPr="00104121" w14:paraId="1DF7439F" w14:textId="77777777" w:rsidTr="009020F3">
        <w:tc>
          <w:tcPr>
            <w:tcW w:w="3077" w:type="dxa"/>
          </w:tcPr>
          <w:p w14:paraId="21058BCA" w14:textId="77777777" w:rsidR="00B77BB3" w:rsidRPr="00104121" w:rsidRDefault="00B77BB3" w:rsidP="009020F3">
            <w:pPr>
              <w:tabs>
                <w:tab w:val="left" w:pos="1760"/>
              </w:tabs>
              <w:rPr>
                <w:rFonts w:ascii="Verdana" w:hAnsi="Verdana"/>
              </w:rPr>
            </w:pPr>
          </w:p>
        </w:tc>
        <w:tc>
          <w:tcPr>
            <w:tcW w:w="3077" w:type="dxa"/>
          </w:tcPr>
          <w:p w14:paraId="6CD0771B" w14:textId="77777777" w:rsidR="00B77BB3" w:rsidRPr="00104121" w:rsidRDefault="00B77BB3" w:rsidP="009020F3">
            <w:pPr>
              <w:tabs>
                <w:tab w:val="left" w:pos="1760"/>
              </w:tabs>
              <w:rPr>
                <w:rFonts w:ascii="Verdana" w:hAnsi="Verdana"/>
              </w:rPr>
            </w:pPr>
          </w:p>
        </w:tc>
        <w:tc>
          <w:tcPr>
            <w:tcW w:w="3078" w:type="dxa"/>
          </w:tcPr>
          <w:p w14:paraId="147645E4" w14:textId="77777777" w:rsidR="00B77BB3" w:rsidRPr="00104121" w:rsidRDefault="00B77BB3" w:rsidP="009020F3">
            <w:pPr>
              <w:tabs>
                <w:tab w:val="left" w:pos="1760"/>
              </w:tabs>
              <w:rPr>
                <w:rFonts w:ascii="Verdana" w:hAnsi="Verdana"/>
              </w:rPr>
            </w:pPr>
          </w:p>
        </w:tc>
        <w:tc>
          <w:tcPr>
            <w:tcW w:w="3078" w:type="dxa"/>
          </w:tcPr>
          <w:p w14:paraId="1863F1B4" w14:textId="77777777" w:rsidR="00B77BB3" w:rsidRPr="00104121" w:rsidRDefault="00B77BB3" w:rsidP="009020F3">
            <w:pPr>
              <w:tabs>
                <w:tab w:val="left" w:pos="1760"/>
              </w:tabs>
              <w:rPr>
                <w:rFonts w:ascii="Verdana" w:hAnsi="Verdana"/>
              </w:rPr>
            </w:pPr>
          </w:p>
        </w:tc>
        <w:tc>
          <w:tcPr>
            <w:tcW w:w="3078" w:type="dxa"/>
          </w:tcPr>
          <w:p w14:paraId="4D3C50DE" w14:textId="77777777" w:rsidR="00B77BB3" w:rsidRPr="00104121" w:rsidRDefault="00B77BB3" w:rsidP="009020F3">
            <w:pPr>
              <w:tabs>
                <w:tab w:val="left" w:pos="1760"/>
              </w:tabs>
              <w:rPr>
                <w:rFonts w:ascii="Verdana" w:hAnsi="Verdana"/>
              </w:rPr>
            </w:pPr>
          </w:p>
        </w:tc>
      </w:tr>
      <w:tr w:rsidR="00B77BB3" w:rsidRPr="00104121" w14:paraId="3CDB6FBC" w14:textId="77777777" w:rsidTr="009020F3">
        <w:tc>
          <w:tcPr>
            <w:tcW w:w="3077" w:type="dxa"/>
          </w:tcPr>
          <w:p w14:paraId="2315A1CB" w14:textId="77777777" w:rsidR="00B77BB3" w:rsidRPr="00104121" w:rsidRDefault="00B77BB3" w:rsidP="009020F3">
            <w:pPr>
              <w:tabs>
                <w:tab w:val="left" w:pos="1760"/>
              </w:tabs>
              <w:rPr>
                <w:rFonts w:ascii="Verdana" w:hAnsi="Verdana"/>
              </w:rPr>
            </w:pPr>
          </w:p>
        </w:tc>
        <w:tc>
          <w:tcPr>
            <w:tcW w:w="3077" w:type="dxa"/>
          </w:tcPr>
          <w:p w14:paraId="0FECAD62" w14:textId="77777777" w:rsidR="00B77BB3" w:rsidRPr="00104121" w:rsidRDefault="00B77BB3" w:rsidP="009020F3">
            <w:pPr>
              <w:tabs>
                <w:tab w:val="left" w:pos="1760"/>
              </w:tabs>
              <w:rPr>
                <w:rFonts w:ascii="Verdana" w:hAnsi="Verdana"/>
              </w:rPr>
            </w:pPr>
          </w:p>
        </w:tc>
        <w:tc>
          <w:tcPr>
            <w:tcW w:w="3078" w:type="dxa"/>
          </w:tcPr>
          <w:p w14:paraId="05C44AC4" w14:textId="77777777" w:rsidR="00B77BB3" w:rsidRPr="00104121" w:rsidRDefault="00B77BB3" w:rsidP="009020F3">
            <w:pPr>
              <w:tabs>
                <w:tab w:val="left" w:pos="1760"/>
              </w:tabs>
              <w:rPr>
                <w:rFonts w:ascii="Verdana" w:hAnsi="Verdana"/>
              </w:rPr>
            </w:pPr>
          </w:p>
        </w:tc>
        <w:tc>
          <w:tcPr>
            <w:tcW w:w="3078" w:type="dxa"/>
          </w:tcPr>
          <w:p w14:paraId="56750397" w14:textId="77777777" w:rsidR="00B77BB3" w:rsidRPr="00104121" w:rsidRDefault="00B77BB3" w:rsidP="009020F3">
            <w:pPr>
              <w:tabs>
                <w:tab w:val="left" w:pos="1760"/>
              </w:tabs>
              <w:rPr>
                <w:rFonts w:ascii="Verdana" w:hAnsi="Verdana"/>
              </w:rPr>
            </w:pPr>
          </w:p>
        </w:tc>
        <w:tc>
          <w:tcPr>
            <w:tcW w:w="3078" w:type="dxa"/>
          </w:tcPr>
          <w:p w14:paraId="62178F25" w14:textId="77777777" w:rsidR="00B77BB3" w:rsidRPr="00104121" w:rsidRDefault="00B77BB3" w:rsidP="009020F3">
            <w:pPr>
              <w:tabs>
                <w:tab w:val="left" w:pos="1760"/>
              </w:tabs>
              <w:rPr>
                <w:rFonts w:ascii="Verdana" w:hAnsi="Verdana"/>
              </w:rPr>
            </w:pPr>
          </w:p>
        </w:tc>
      </w:tr>
      <w:tr w:rsidR="00B77BB3" w:rsidRPr="00104121" w14:paraId="7A30F9EF" w14:textId="77777777" w:rsidTr="009020F3">
        <w:tc>
          <w:tcPr>
            <w:tcW w:w="3077" w:type="dxa"/>
          </w:tcPr>
          <w:p w14:paraId="0EC017A0" w14:textId="77777777" w:rsidR="00B77BB3" w:rsidRPr="00104121" w:rsidRDefault="00B77BB3" w:rsidP="009020F3">
            <w:pPr>
              <w:tabs>
                <w:tab w:val="left" w:pos="1760"/>
              </w:tabs>
              <w:rPr>
                <w:rFonts w:ascii="Verdana" w:hAnsi="Verdana"/>
              </w:rPr>
            </w:pPr>
          </w:p>
        </w:tc>
        <w:tc>
          <w:tcPr>
            <w:tcW w:w="3077" w:type="dxa"/>
          </w:tcPr>
          <w:p w14:paraId="7A57103D" w14:textId="77777777" w:rsidR="00B77BB3" w:rsidRPr="00104121" w:rsidRDefault="00B77BB3" w:rsidP="009020F3">
            <w:pPr>
              <w:tabs>
                <w:tab w:val="left" w:pos="1760"/>
              </w:tabs>
              <w:rPr>
                <w:rFonts w:ascii="Verdana" w:hAnsi="Verdana"/>
              </w:rPr>
            </w:pPr>
          </w:p>
        </w:tc>
        <w:tc>
          <w:tcPr>
            <w:tcW w:w="3078" w:type="dxa"/>
          </w:tcPr>
          <w:p w14:paraId="7917006C" w14:textId="77777777" w:rsidR="00B77BB3" w:rsidRPr="00104121" w:rsidRDefault="00B77BB3" w:rsidP="009020F3">
            <w:pPr>
              <w:tabs>
                <w:tab w:val="left" w:pos="1760"/>
              </w:tabs>
              <w:rPr>
                <w:rFonts w:ascii="Verdana" w:hAnsi="Verdana"/>
              </w:rPr>
            </w:pPr>
          </w:p>
        </w:tc>
        <w:tc>
          <w:tcPr>
            <w:tcW w:w="3078" w:type="dxa"/>
          </w:tcPr>
          <w:p w14:paraId="027830A4" w14:textId="77777777" w:rsidR="00B77BB3" w:rsidRPr="00104121" w:rsidRDefault="00B77BB3" w:rsidP="009020F3">
            <w:pPr>
              <w:tabs>
                <w:tab w:val="left" w:pos="1760"/>
              </w:tabs>
              <w:rPr>
                <w:rFonts w:ascii="Verdana" w:hAnsi="Verdana"/>
              </w:rPr>
            </w:pPr>
          </w:p>
        </w:tc>
        <w:tc>
          <w:tcPr>
            <w:tcW w:w="3078" w:type="dxa"/>
          </w:tcPr>
          <w:p w14:paraId="57EEAB5D" w14:textId="77777777" w:rsidR="00B77BB3" w:rsidRPr="00104121" w:rsidRDefault="00B77BB3" w:rsidP="009020F3">
            <w:pPr>
              <w:tabs>
                <w:tab w:val="left" w:pos="1760"/>
              </w:tabs>
              <w:rPr>
                <w:rFonts w:ascii="Verdana" w:hAnsi="Verdana"/>
              </w:rPr>
            </w:pPr>
          </w:p>
        </w:tc>
      </w:tr>
    </w:tbl>
    <w:p w14:paraId="132EDF27" w14:textId="08339AC9" w:rsidR="00134C52" w:rsidRPr="00104121" w:rsidRDefault="00134C52" w:rsidP="00134C52">
      <w:pPr>
        <w:spacing w:before="300" w:after="300" w:line="240" w:lineRule="auto"/>
        <w:rPr>
          <w:rFonts w:ascii="Verdana" w:hAnsi="Verdana" w:cs="Arial"/>
          <w:lang w:val="en"/>
        </w:rPr>
      </w:pPr>
    </w:p>
    <w:p w14:paraId="3EC5CCAA" w14:textId="77777777" w:rsidR="00134C52" w:rsidRPr="00104121" w:rsidRDefault="00134C52" w:rsidP="00134C52">
      <w:pPr>
        <w:spacing w:before="300" w:after="300" w:line="240" w:lineRule="auto"/>
        <w:rPr>
          <w:rFonts w:ascii="Verdana" w:eastAsia="Times New Roman" w:hAnsi="Verdana" w:cs="Times New Roman"/>
          <w:color w:val="0B0C0C"/>
          <w:lang w:eastAsia="en-GB"/>
        </w:rPr>
      </w:pPr>
    </w:p>
    <w:p w14:paraId="6BEB1546" w14:textId="77777777" w:rsidR="00134C52" w:rsidRPr="00104121" w:rsidRDefault="00134C52" w:rsidP="00443DA6">
      <w:pPr>
        <w:spacing w:before="300" w:after="300" w:line="240" w:lineRule="auto"/>
        <w:jc w:val="center"/>
        <w:rPr>
          <w:rFonts w:ascii="Verdana" w:eastAsia="Times New Roman" w:hAnsi="Verdana" w:cs="Times New Roman"/>
          <w:b/>
          <w:bCs/>
          <w:color w:val="0B0C0C"/>
          <w:lang w:eastAsia="en-GB"/>
        </w:rPr>
      </w:pPr>
    </w:p>
    <w:sectPr w:rsidR="00134C52" w:rsidRPr="00104121" w:rsidSect="0039210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FBC00" w14:textId="77777777" w:rsidR="00EB723B" w:rsidRDefault="00EB723B" w:rsidP="00EB723B">
      <w:pPr>
        <w:spacing w:after="0" w:line="240" w:lineRule="auto"/>
      </w:pPr>
      <w:r>
        <w:separator/>
      </w:r>
    </w:p>
  </w:endnote>
  <w:endnote w:type="continuationSeparator" w:id="0">
    <w:p w14:paraId="300B9E3D" w14:textId="77777777" w:rsidR="00EB723B" w:rsidRDefault="00EB723B" w:rsidP="00EB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20F29" w14:textId="77777777" w:rsidR="00EB723B" w:rsidRDefault="00EB723B" w:rsidP="00EB723B">
      <w:pPr>
        <w:spacing w:after="0" w:line="240" w:lineRule="auto"/>
      </w:pPr>
      <w:r>
        <w:separator/>
      </w:r>
    </w:p>
  </w:footnote>
  <w:footnote w:type="continuationSeparator" w:id="0">
    <w:p w14:paraId="67542D7D" w14:textId="77777777" w:rsidR="00EB723B" w:rsidRDefault="00EB723B" w:rsidP="00EB7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74CC6"/>
    <w:multiLevelType w:val="multilevel"/>
    <w:tmpl w:val="0180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A37DBE"/>
    <w:multiLevelType w:val="hybridMultilevel"/>
    <w:tmpl w:val="8ED6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E788F"/>
    <w:multiLevelType w:val="hybridMultilevel"/>
    <w:tmpl w:val="8B9EC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3262D2"/>
    <w:multiLevelType w:val="multilevel"/>
    <w:tmpl w:val="D270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A23EAA"/>
    <w:multiLevelType w:val="hybridMultilevel"/>
    <w:tmpl w:val="B388F9C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00"/>
    <w:rsid w:val="0003469C"/>
    <w:rsid w:val="00037F7D"/>
    <w:rsid w:val="0007062D"/>
    <w:rsid w:val="000A3E6D"/>
    <w:rsid w:val="000D59E6"/>
    <w:rsid w:val="000E04FF"/>
    <w:rsid w:val="000F12AF"/>
    <w:rsid w:val="00104121"/>
    <w:rsid w:val="00116488"/>
    <w:rsid w:val="00134C52"/>
    <w:rsid w:val="00153EE6"/>
    <w:rsid w:val="00176548"/>
    <w:rsid w:val="001A6480"/>
    <w:rsid w:val="001D5DB4"/>
    <w:rsid w:val="001E0B3B"/>
    <w:rsid w:val="00220AEB"/>
    <w:rsid w:val="00233CEB"/>
    <w:rsid w:val="00241948"/>
    <w:rsid w:val="00254F2D"/>
    <w:rsid w:val="00255252"/>
    <w:rsid w:val="0026115C"/>
    <w:rsid w:val="0026348D"/>
    <w:rsid w:val="00293ACF"/>
    <w:rsid w:val="002E7EE9"/>
    <w:rsid w:val="00305313"/>
    <w:rsid w:val="00364038"/>
    <w:rsid w:val="00392102"/>
    <w:rsid w:val="003C41BD"/>
    <w:rsid w:val="00443DA6"/>
    <w:rsid w:val="004B1187"/>
    <w:rsid w:val="004C05A4"/>
    <w:rsid w:val="004E7714"/>
    <w:rsid w:val="0051078A"/>
    <w:rsid w:val="005151EB"/>
    <w:rsid w:val="00542EA0"/>
    <w:rsid w:val="0054492E"/>
    <w:rsid w:val="005602E5"/>
    <w:rsid w:val="00577545"/>
    <w:rsid w:val="0058737D"/>
    <w:rsid w:val="005A3197"/>
    <w:rsid w:val="005B0630"/>
    <w:rsid w:val="005B1737"/>
    <w:rsid w:val="006A766C"/>
    <w:rsid w:val="006F1B7F"/>
    <w:rsid w:val="00781EA9"/>
    <w:rsid w:val="00781F00"/>
    <w:rsid w:val="00791746"/>
    <w:rsid w:val="007A2400"/>
    <w:rsid w:val="007B163E"/>
    <w:rsid w:val="007B62E5"/>
    <w:rsid w:val="007C0C31"/>
    <w:rsid w:val="007D519B"/>
    <w:rsid w:val="00865A54"/>
    <w:rsid w:val="00890657"/>
    <w:rsid w:val="008C76C1"/>
    <w:rsid w:val="008E605F"/>
    <w:rsid w:val="008E69E0"/>
    <w:rsid w:val="009028FB"/>
    <w:rsid w:val="009244D5"/>
    <w:rsid w:val="00937694"/>
    <w:rsid w:val="00983E75"/>
    <w:rsid w:val="009915BC"/>
    <w:rsid w:val="009B4102"/>
    <w:rsid w:val="009C28C2"/>
    <w:rsid w:val="009C36CC"/>
    <w:rsid w:val="009C4511"/>
    <w:rsid w:val="00A1740A"/>
    <w:rsid w:val="00A278CB"/>
    <w:rsid w:val="00AA78B1"/>
    <w:rsid w:val="00AF4CF9"/>
    <w:rsid w:val="00B2263C"/>
    <w:rsid w:val="00B27234"/>
    <w:rsid w:val="00B533D6"/>
    <w:rsid w:val="00B64CE9"/>
    <w:rsid w:val="00B77BB3"/>
    <w:rsid w:val="00B85855"/>
    <w:rsid w:val="00BC354C"/>
    <w:rsid w:val="00BE5BCA"/>
    <w:rsid w:val="00C248A7"/>
    <w:rsid w:val="00C35FE1"/>
    <w:rsid w:val="00C555D6"/>
    <w:rsid w:val="00C619C6"/>
    <w:rsid w:val="00C7343D"/>
    <w:rsid w:val="00CE5155"/>
    <w:rsid w:val="00D06803"/>
    <w:rsid w:val="00D55C57"/>
    <w:rsid w:val="00DE3413"/>
    <w:rsid w:val="00E24DB3"/>
    <w:rsid w:val="00E33134"/>
    <w:rsid w:val="00E60145"/>
    <w:rsid w:val="00E91D9D"/>
    <w:rsid w:val="00EB63F4"/>
    <w:rsid w:val="00EB723B"/>
    <w:rsid w:val="00ED0B52"/>
    <w:rsid w:val="00ED26E6"/>
    <w:rsid w:val="00EE06B6"/>
    <w:rsid w:val="00F04CD4"/>
    <w:rsid w:val="00F865C2"/>
    <w:rsid w:val="00FB1529"/>
    <w:rsid w:val="00FD1474"/>
    <w:rsid w:val="00FF0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B9D4"/>
  <w15:docId w15:val="{A7552440-5A3A-4A71-915A-2AF040FA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1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240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53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714"/>
    <w:pPr>
      <w:ind w:left="720"/>
      <w:contextualSpacing/>
    </w:pPr>
  </w:style>
  <w:style w:type="character" w:styleId="Hyperlink">
    <w:name w:val="Hyperlink"/>
    <w:basedOn w:val="DefaultParagraphFont"/>
    <w:uiPriority w:val="99"/>
    <w:unhideWhenUsed/>
    <w:rsid w:val="00AA78B1"/>
    <w:rPr>
      <w:color w:val="0563C1" w:themeColor="hyperlink"/>
      <w:u w:val="single"/>
    </w:rPr>
  </w:style>
  <w:style w:type="character" w:customStyle="1" w:styleId="UnresolvedMention1">
    <w:name w:val="Unresolved Mention1"/>
    <w:basedOn w:val="DefaultParagraphFont"/>
    <w:uiPriority w:val="99"/>
    <w:semiHidden/>
    <w:unhideWhenUsed/>
    <w:rsid w:val="00AA78B1"/>
    <w:rPr>
      <w:color w:val="605E5C"/>
      <w:shd w:val="clear" w:color="auto" w:fill="E1DFDD"/>
    </w:rPr>
  </w:style>
  <w:style w:type="paragraph" w:styleId="FootnoteText">
    <w:name w:val="footnote text"/>
    <w:basedOn w:val="Normal"/>
    <w:link w:val="FootnoteTextChar"/>
    <w:uiPriority w:val="99"/>
    <w:semiHidden/>
    <w:unhideWhenUsed/>
    <w:rsid w:val="00EB72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23B"/>
    <w:rPr>
      <w:sz w:val="20"/>
      <w:szCs w:val="20"/>
    </w:rPr>
  </w:style>
  <w:style w:type="character" w:styleId="FootnoteReference">
    <w:name w:val="footnote reference"/>
    <w:basedOn w:val="DefaultParagraphFont"/>
    <w:uiPriority w:val="99"/>
    <w:semiHidden/>
    <w:unhideWhenUsed/>
    <w:rsid w:val="00EB72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713914">
      <w:bodyDiv w:val="1"/>
      <w:marLeft w:val="0"/>
      <w:marRight w:val="0"/>
      <w:marTop w:val="0"/>
      <w:marBottom w:val="0"/>
      <w:divBdr>
        <w:top w:val="none" w:sz="0" w:space="0" w:color="auto"/>
        <w:left w:val="none" w:sz="0" w:space="0" w:color="auto"/>
        <w:bottom w:val="none" w:sz="0" w:space="0" w:color="auto"/>
        <w:right w:val="none" w:sz="0" w:space="0" w:color="auto"/>
      </w:divBdr>
    </w:div>
    <w:div w:id="1594237146">
      <w:bodyDiv w:val="1"/>
      <w:marLeft w:val="0"/>
      <w:marRight w:val="0"/>
      <w:marTop w:val="0"/>
      <w:marBottom w:val="0"/>
      <w:divBdr>
        <w:top w:val="none" w:sz="0" w:space="0" w:color="auto"/>
        <w:left w:val="none" w:sz="0" w:space="0" w:color="auto"/>
        <w:bottom w:val="none" w:sz="0" w:space="0" w:color="auto"/>
        <w:right w:val="none" w:sz="0" w:space="0" w:color="auto"/>
      </w:divBdr>
    </w:div>
    <w:div w:id="18213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hanges-to-the-law-on-education-health-and-care-needs-assessments-and-plans-due-to-coronavir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2831198C695F40BABB5AE1818C0A05" ma:contentTypeVersion="9" ma:contentTypeDescription="Create a new document." ma:contentTypeScope="" ma:versionID="ab553924ebd99eba09529420d66c8ede">
  <xsd:schema xmlns:xsd="http://www.w3.org/2001/XMLSchema" xmlns:xs="http://www.w3.org/2001/XMLSchema" xmlns:p="http://schemas.microsoft.com/office/2006/metadata/properties" xmlns:ns3="ce69119c-6af3-432a-b49c-0c7378a45cd8" targetNamespace="http://schemas.microsoft.com/office/2006/metadata/properties" ma:root="true" ma:fieldsID="9536a0413ffc88d74c4ffddfdf88206a" ns3:_="">
    <xsd:import namespace="ce69119c-6af3-432a-b49c-0c7378a45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9119c-6af3-432a-b49c-0c7378a45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B4B40-B1E3-4CC4-A797-20863069C67A}">
  <ds:schemaRefs>
    <ds:schemaRef ds:uri="http://schemas.microsoft.com/sharepoint/v3/contenttype/forms"/>
  </ds:schemaRefs>
</ds:datastoreItem>
</file>

<file path=customXml/itemProps2.xml><?xml version="1.0" encoding="utf-8"?>
<ds:datastoreItem xmlns:ds="http://schemas.openxmlformats.org/officeDocument/2006/customXml" ds:itemID="{832B8318-7D86-49C8-971A-7AD3D0D28D28}">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e69119c-6af3-432a-b49c-0c7378a45cd8"/>
    <ds:schemaRef ds:uri="http://purl.org/dc/dcmitype/"/>
    <ds:schemaRef ds:uri="http://www.w3.org/XML/1998/namespace"/>
  </ds:schemaRefs>
</ds:datastoreItem>
</file>

<file path=customXml/itemProps3.xml><?xml version="1.0" encoding="utf-8"?>
<ds:datastoreItem xmlns:ds="http://schemas.openxmlformats.org/officeDocument/2006/customXml" ds:itemID="{6792ECDA-CA47-4AB1-9BC4-79EE65096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9119c-6af3-432a-b49c-0c7378a45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251448-74F9-4378-B6A7-2E279D822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Prince</dc:creator>
  <cp:lastModifiedBy>Jo Hill</cp:lastModifiedBy>
  <cp:revision>3</cp:revision>
  <dcterms:created xsi:type="dcterms:W3CDTF">2020-05-01T12:14:00Z</dcterms:created>
  <dcterms:modified xsi:type="dcterms:W3CDTF">2020-05-01T13:07:00Z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0x010100292831198C695F40BABB5AE1818C0A05</vt:lpwstr>
  </property>
  <property fmtid="{D5CDD505-2E9C-101B-9397-08002B2CF9AE}" pid="3" name="WSCC_x0020_Category">
    <vt:lpwstr/>
  </property>
  <property fmtid="{D5CDD505-2E9C-101B-9397-08002B2CF9AE}" pid="4" name="WSCC Category">
    <vt:lpwstr/>
  </property>
</Properties>
</file>