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5143" w:rsidRPr="00DF26FA" w:rsidRDefault="00465143" w:rsidP="00465143">
      <w:pPr>
        <w:outlineLvl w:val="0"/>
        <w:rPr>
          <w:b/>
          <w:bCs/>
          <w:sz w:val="28"/>
          <w:szCs w:val="28"/>
        </w:rPr>
      </w:pPr>
      <w:bookmarkStart w:id="0" w:name="CPDbookingformpage"/>
      <w:r w:rsidRPr="00DF26FA">
        <w:rPr>
          <w:b/>
          <w:bCs/>
          <w:sz w:val="28"/>
          <w:szCs w:val="28"/>
        </w:rPr>
        <w:t>CPD Booking Form</w:t>
      </w:r>
    </w:p>
    <w:bookmarkEnd w:id="0"/>
    <w:p w:rsidR="00465143" w:rsidRPr="00DF26FA" w:rsidRDefault="00465143" w:rsidP="00465143">
      <w:pPr>
        <w:pStyle w:val="IntenseQuote"/>
        <w:tabs>
          <w:tab w:val="left" w:pos="8385"/>
        </w:tabs>
        <w:ind w:right="7154" w:hanging="936"/>
        <w:outlineLvl w:val="0"/>
        <w:rPr>
          <w:i w:val="0"/>
          <w:iCs w:val="0"/>
          <w:color w:val="auto"/>
          <w:sz w:val="28"/>
          <w:szCs w:val="28"/>
        </w:rPr>
      </w:pPr>
      <w:r w:rsidRPr="00DF26FA">
        <w:rPr>
          <w:i w:val="0"/>
          <w:iCs w:val="0"/>
          <w:color w:val="auto"/>
          <w:sz w:val="28"/>
          <w:szCs w:val="28"/>
        </w:rPr>
        <w:t xml:space="preserve">School: </w:t>
      </w:r>
      <w:r w:rsidRPr="00DF26FA">
        <w:rPr>
          <w:i w:val="0"/>
          <w:iCs w:val="0"/>
          <w:color w:val="auto"/>
          <w:sz w:val="28"/>
          <w:szCs w:val="28"/>
        </w:rPr>
        <w:tab/>
      </w:r>
      <w:r w:rsidRPr="00DF26FA">
        <w:rPr>
          <w:i w:val="0"/>
          <w:iCs w:val="0"/>
          <w:color w:val="auto"/>
          <w:sz w:val="28"/>
          <w:szCs w:val="28"/>
        </w:rPr>
        <w:tab/>
      </w:r>
    </w:p>
    <w:tbl>
      <w:tblPr>
        <w:tblW w:w="48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3"/>
        <w:gridCol w:w="2488"/>
        <w:gridCol w:w="1535"/>
        <w:gridCol w:w="2269"/>
        <w:gridCol w:w="2576"/>
        <w:gridCol w:w="2056"/>
        <w:gridCol w:w="1411"/>
      </w:tblGrid>
      <w:tr w:rsidR="00465143" w:rsidRPr="00F66302" w:rsidTr="00331387">
        <w:trPr>
          <w:trHeight w:val="454"/>
          <w:jc w:val="center"/>
        </w:trPr>
        <w:tc>
          <w:tcPr>
            <w:tcW w:w="427" w:type="pct"/>
            <w:shd w:val="clear" w:color="auto" w:fill="DBE5F1"/>
          </w:tcPr>
          <w:p w:rsidR="00465143" w:rsidRPr="00F66302" w:rsidRDefault="00465143" w:rsidP="00331387">
            <w:pPr>
              <w:jc w:val="center"/>
              <w:rPr>
                <w:b/>
                <w:bCs/>
              </w:rPr>
            </w:pPr>
            <w:r w:rsidRPr="00F66302">
              <w:rPr>
                <w:b/>
                <w:bCs/>
              </w:rPr>
              <w:t>Course Code</w:t>
            </w:r>
          </w:p>
        </w:tc>
        <w:tc>
          <w:tcPr>
            <w:tcW w:w="922" w:type="pct"/>
            <w:shd w:val="clear" w:color="auto" w:fill="DBE5F1"/>
          </w:tcPr>
          <w:p w:rsidR="00465143" w:rsidRPr="00F66302" w:rsidRDefault="00465143" w:rsidP="00331387">
            <w:pPr>
              <w:jc w:val="center"/>
              <w:rPr>
                <w:b/>
                <w:bCs/>
              </w:rPr>
            </w:pPr>
            <w:r w:rsidRPr="00F66302">
              <w:rPr>
                <w:b/>
                <w:bCs/>
              </w:rPr>
              <w:t>Course Title</w:t>
            </w:r>
          </w:p>
        </w:tc>
        <w:tc>
          <w:tcPr>
            <w:tcW w:w="569" w:type="pct"/>
            <w:shd w:val="clear" w:color="auto" w:fill="DBE5F1"/>
          </w:tcPr>
          <w:p w:rsidR="00465143" w:rsidRPr="00F66302" w:rsidRDefault="00465143" w:rsidP="00331387">
            <w:pPr>
              <w:jc w:val="center"/>
              <w:rPr>
                <w:b/>
                <w:bCs/>
              </w:rPr>
            </w:pPr>
            <w:r w:rsidRPr="00F66302">
              <w:rPr>
                <w:b/>
                <w:bCs/>
              </w:rPr>
              <w:t>Course Date/s</w:t>
            </w:r>
          </w:p>
        </w:tc>
        <w:tc>
          <w:tcPr>
            <w:tcW w:w="841" w:type="pct"/>
            <w:shd w:val="clear" w:color="auto" w:fill="DBE5F1"/>
          </w:tcPr>
          <w:p w:rsidR="00465143" w:rsidRPr="00F66302" w:rsidRDefault="00465143" w:rsidP="00331387">
            <w:pPr>
              <w:jc w:val="center"/>
              <w:rPr>
                <w:b/>
                <w:bCs/>
              </w:rPr>
            </w:pPr>
            <w:r w:rsidRPr="00F66302">
              <w:rPr>
                <w:b/>
                <w:bCs/>
              </w:rPr>
              <w:t>Full name of delegate</w:t>
            </w:r>
          </w:p>
        </w:tc>
        <w:tc>
          <w:tcPr>
            <w:tcW w:w="955" w:type="pct"/>
            <w:shd w:val="clear" w:color="auto" w:fill="DBE5F1"/>
          </w:tcPr>
          <w:p w:rsidR="00465143" w:rsidRPr="00F66302" w:rsidRDefault="00465143" w:rsidP="00331387">
            <w:pPr>
              <w:jc w:val="center"/>
              <w:rPr>
                <w:b/>
                <w:bCs/>
              </w:rPr>
            </w:pPr>
            <w:r w:rsidRPr="00F66302">
              <w:rPr>
                <w:b/>
                <w:bCs/>
              </w:rPr>
              <w:t>Delegate email address</w:t>
            </w:r>
          </w:p>
        </w:tc>
        <w:tc>
          <w:tcPr>
            <w:tcW w:w="762" w:type="pct"/>
            <w:shd w:val="clear" w:color="auto" w:fill="DEEAF6" w:themeFill="accent1" w:themeFillTint="33"/>
          </w:tcPr>
          <w:p w:rsidR="00465143" w:rsidRDefault="00465143" w:rsidP="00331387">
            <w:pPr>
              <w:jc w:val="center"/>
              <w:rPr>
                <w:b/>
                <w:bCs/>
                <w:szCs w:val="20"/>
              </w:rPr>
            </w:pPr>
            <w:r w:rsidRPr="004964EF">
              <w:rPr>
                <w:b/>
                <w:bCs/>
                <w:szCs w:val="20"/>
              </w:rPr>
              <w:t xml:space="preserve">Employee number </w:t>
            </w:r>
          </w:p>
          <w:p w:rsidR="00465143" w:rsidRPr="00714B74" w:rsidRDefault="00465143" w:rsidP="00331387">
            <w:pPr>
              <w:jc w:val="center"/>
              <w:rPr>
                <w:b/>
                <w:bCs/>
                <w:sz w:val="20"/>
                <w:szCs w:val="20"/>
              </w:rPr>
            </w:pPr>
            <w:r>
              <w:rPr>
                <w:b/>
                <w:bCs/>
                <w:sz w:val="20"/>
                <w:szCs w:val="20"/>
              </w:rPr>
              <w:t>(or please tick if a governor)</w:t>
            </w:r>
          </w:p>
        </w:tc>
        <w:tc>
          <w:tcPr>
            <w:tcW w:w="523" w:type="pct"/>
            <w:shd w:val="clear" w:color="auto" w:fill="DBE5F1"/>
          </w:tcPr>
          <w:p w:rsidR="00465143" w:rsidRPr="00F66302" w:rsidRDefault="00465143" w:rsidP="00331387">
            <w:pPr>
              <w:jc w:val="center"/>
              <w:rPr>
                <w:b/>
                <w:bCs/>
              </w:rPr>
            </w:pPr>
            <w:r w:rsidRPr="00F66302">
              <w:rPr>
                <w:b/>
                <w:bCs/>
              </w:rPr>
              <w:t>Course cost</w:t>
            </w:r>
          </w:p>
        </w:tc>
      </w:tr>
      <w:tr w:rsidR="00465143" w:rsidRPr="00F66302" w:rsidTr="00331387">
        <w:trPr>
          <w:trHeight w:val="510"/>
          <w:jc w:val="center"/>
        </w:trPr>
        <w:tc>
          <w:tcPr>
            <w:tcW w:w="427" w:type="pct"/>
          </w:tcPr>
          <w:p w:rsidR="00465143" w:rsidRPr="00F66302" w:rsidRDefault="00465143" w:rsidP="00331387"/>
        </w:tc>
        <w:tc>
          <w:tcPr>
            <w:tcW w:w="922" w:type="pct"/>
          </w:tcPr>
          <w:p w:rsidR="00465143" w:rsidRPr="00F66302" w:rsidRDefault="00465143" w:rsidP="00331387"/>
        </w:tc>
        <w:tc>
          <w:tcPr>
            <w:tcW w:w="569" w:type="pct"/>
          </w:tcPr>
          <w:p w:rsidR="00465143" w:rsidRPr="00F66302" w:rsidRDefault="00465143" w:rsidP="00331387"/>
        </w:tc>
        <w:tc>
          <w:tcPr>
            <w:tcW w:w="841" w:type="pct"/>
          </w:tcPr>
          <w:p w:rsidR="00465143" w:rsidRPr="00F66302" w:rsidRDefault="00465143" w:rsidP="00331387"/>
        </w:tc>
        <w:tc>
          <w:tcPr>
            <w:tcW w:w="955" w:type="pct"/>
          </w:tcPr>
          <w:p w:rsidR="00465143" w:rsidRPr="00F66302" w:rsidRDefault="00465143" w:rsidP="00331387"/>
        </w:tc>
        <w:tc>
          <w:tcPr>
            <w:tcW w:w="762" w:type="pct"/>
            <w:shd w:val="clear" w:color="auto" w:fill="FFFFFF" w:themeFill="background1"/>
          </w:tcPr>
          <w:p w:rsidR="00465143" w:rsidRPr="00714B74" w:rsidRDefault="00465143" w:rsidP="00331387"/>
        </w:tc>
        <w:tc>
          <w:tcPr>
            <w:tcW w:w="523" w:type="pct"/>
          </w:tcPr>
          <w:p w:rsidR="00465143" w:rsidRPr="00F66302" w:rsidRDefault="00465143" w:rsidP="00331387"/>
        </w:tc>
      </w:tr>
      <w:tr w:rsidR="00465143" w:rsidRPr="00F66302" w:rsidTr="00331387">
        <w:trPr>
          <w:trHeight w:val="510"/>
          <w:jc w:val="center"/>
        </w:trPr>
        <w:tc>
          <w:tcPr>
            <w:tcW w:w="427" w:type="pct"/>
          </w:tcPr>
          <w:p w:rsidR="00465143" w:rsidRPr="00F66302" w:rsidRDefault="00465143" w:rsidP="00331387"/>
        </w:tc>
        <w:tc>
          <w:tcPr>
            <w:tcW w:w="922" w:type="pct"/>
          </w:tcPr>
          <w:p w:rsidR="00465143" w:rsidRPr="00F66302" w:rsidRDefault="00465143" w:rsidP="00331387"/>
        </w:tc>
        <w:tc>
          <w:tcPr>
            <w:tcW w:w="569" w:type="pct"/>
          </w:tcPr>
          <w:p w:rsidR="00465143" w:rsidRPr="00F66302" w:rsidRDefault="00465143" w:rsidP="00331387"/>
        </w:tc>
        <w:tc>
          <w:tcPr>
            <w:tcW w:w="841" w:type="pct"/>
          </w:tcPr>
          <w:p w:rsidR="00465143" w:rsidRPr="00F66302" w:rsidRDefault="00465143" w:rsidP="00331387"/>
        </w:tc>
        <w:tc>
          <w:tcPr>
            <w:tcW w:w="955" w:type="pct"/>
          </w:tcPr>
          <w:p w:rsidR="00465143" w:rsidRPr="00F66302" w:rsidRDefault="00465143" w:rsidP="00331387"/>
        </w:tc>
        <w:tc>
          <w:tcPr>
            <w:tcW w:w="762" w:type="pct"/>
            <w:shd w:val="clear" w:color="auto" w:fill="FFFFFF" w:themeFill="background1"/>
          </w:tcPr>
          <w:p w:rsidR="00465143" w:rsidRPr="00714B74" w:rsidRDefault="00465143" w:rsidP="00331387"/>
        </w:tc>
        <w:tc>
          <w:tcPr>
            <w:tcW w:w="523" w:type="pct"/>
          </w:tcPr>
          <w:p w:rsidR="00465143" w:rsidRPr="00F66302" w:rsidRDefault="00465143" w:rsidP="00331387"/>
        </w:tc>
      </w:tr>
      <w:tr w:rsidR="00465143" w:rsidRPr="00F66302" w:rsidTr="00331387">
        <w:trPr>
          <w:trHeight w:val="510"/>
          <w:jc w:val="center"/>
        </w:trPr>
        <w:tc>
          <w:tcPr>
            <w:tcW w:w="427" w:type="pct"/>
          </w:tcPr>
          <w:p w:rsidR="00465143" w:rsidRPr="00F66302" w:rsidRDefault="00465143" w:rsidP="00331387"/>
        </w:tc>
        <w:tc>
          <w:tcPr>
            <w:tcW w:w="922" w:type="pct"/>
          </w:tcPr>
          <w:p w:rsidR="00465143" w:rsidRPr="00F66302" w:rsidRDefault="00465143" w:rsidP="00331387"/>
        </w:tc>
        <w:tc>
          <w:tcPr>
            <w:tcW w:w="569" w:type="pct"/>
          </w:tcPr>
          <w:p w:rsidR="00465143" w:rsidRPr="00F66302" w:rsidRDefault="00465143" w:rsidP="00331387"/>
        </w:tc>
        <w:tc>
          <w:tcPr>
            <w:tcW w:w="841" w:type="pct"/>
          </w:tcPr>
          <w:p w:rsidR="00465143" w:rsidRPr="00F66302" w:rsidRDefault="00465143" w:rsidP="00331387"/>
        </w:tc>
        <w:tc>
          <w:tcPr>
            <w:tcW w:w="955" w:type="pct"/>
          </w:tcPr>
          <w:p w:rsidR="00465143" w:rsidRPr="00F66302" w:rsidRDefault="00465143" w:rsidP="00331387"/>
        </w:tc>
        <w:tc>
          <w:tcPr>
            <w:tcW w:w="762" w:type="pct"/>
            <w:shd w:val="clear" w:color="auto" w:fill="FFFFFF" w:themeFill="background1"/>
          </w:tcPr>
          <w:p w:rsidR="00465143" w:rsidRPr="00714B74" w:rsidRDefault="00465143" w:rsidP="00331387"/>
        </w:tc>
        <w:tc>
          <w:tcPr>
            <w:tcW w:w="523" w:type="pct"/>
          </w:tcPr>
          <w:p w:rsidR="00465143" w:rsidRPr="00F66302" w:rsidRDefault="00465143" w:rsidP="00331387"/>
        </w:tc>
      </w:tr>
      <w:tr w:rsidR="00465143" w:rsidRPr="00F66302" w:rsidTr="00331387">
        <w:trPr>
          <w:trHeight w:val="510"/>
          <w:jc w:val="center"/>
        </w:trPr>
        <w:tc>
          <w:tcPr>
            <w:tcW w:w="427" w:type="pct"/>
          </w:tcPr>
          <w:p w:rsidR="00465143" w:rsidRPr="00F66302" w:rsidRDefault="00465143" w:rsidP="00331387"/>
        </w:tc>
        <w:tc>
          <w:tcPr>
            <w:tcW w:w="922" w:type="pct"/>
          </w:tcPr>
          <w:p w:rsidR="00465143" w:rsidRPr="00F66302" w:rsidRDefault="00465143" w:rsidP="00331387"/>
        </w:tc>
        <w:tc>
          <w:tcPr>
            <w:tcW w:w="569" w:type="pct"/>
          </w:tcPr>
          <w:p w:rsidR="00465143" w:rsidRPr="00F66302" w:rsidRDefault="00465143" w:rsidP="00331387"/>
        </w:tc>
        <w:tc>
          <w:tcPr>
            <w:tcW w:w="841" w:type="pct"/>
          </w:tcPr>
          <w:p w:rsidR="00465143" w:rsidRPr="00F66302" w:rsidRDefault="00465143" w:rsidP="00331387"/>
        </w:tc>
        <w:tc>
          <w:tcPr>
            <w:tcW w:w="955" w:type="pct"/>
          </w:tcPr>
          <w:p w:rsidR="00465143" w:rsidRPr="00F66302" w:rsidRDefault="00465143" w:rsidP="00331387"/>
        </w:tc>
        <w:tc>
          <w:tcPr>
            <w:tcW w:w="762" w:type="pct"/>
            <w:shd w:val="clear" w:color="auto" w:fill="FFFFFF" w:themeFill="background1"/>
          </w:tcPr>
          <w:p w:rsidR="00465143" w:rsidRPr="00714B74" w:rsidRDefault="00465143" w:rsidP="00331387"/>
        </w:tc>
        <w:tc>
          <w:tcPr>
            <w:tcW w:w="523" w:type="pct"/>
          </w:tcPr>
          <w:p w:rsidR="00465143" w:rsidRPr="00F66302" w:rsidRDefault="00465143" w:rsidP="00331387"/>
        </w:tc>
      </w:tr>
    </w:tbl>
    <w:p w:rsidR="00465143" w:rsidRPr="005A239D" w:rsidRDefault="00465143" w:rsidP="00465143">
      <w:pPr>
        <w:rPr>
          <w:sz w:val="10"/>
        </w:rPr>
      </w:pPr>
    </w:p>
    <w:p w:rsidR="00465143" w:rsidRPr="006A14B4" w:rsidRDefault="00465143" w:rsidP="00465143">
      <w:pPr>
        <w:outlineLvl w:val="0"/>
        <w:rPr>
          <w:b/>
          <w:bCs/>
          <w:color w:val="E36C0A"/>
          <w:sz w:val="24"/>
          <w:szCs w:val="24"/>
          <w:u w:val="single"/>
        </w:rPr>
      </w:pPr>
      <w:r w:rsidRPr="006A14B4">
        <w:rPr>
          <w:b/>
          <w:bCs/>
          <w:color w:val="E36C0A"/>
          <w:sz w:val="24"/>
          <w:szCs w:val="24"/>
          <w:u w:val="single"/>
        </w:rPr>
        <w:t xml:space="preserve">Please use </w:t>
      </w:r>
      <w:r>
        <w:rPr>
          <w:b/>
          <w:bCs/>
          <w:color w:val="E36C0A"/>
          <w:sz w:val="24"/>
          <w:szCs w:val="24"/>
          <w:u w:val="single"/>
        </w:rPr>
        <w:t xml:space="preserve">supplementary </w:t>
      </w:r>
      <w:r w:rsidRPr="006A14B4">
        <w:rPr>
          <w:b/>
          <w:bCs/>
          <w:color w:val="E36C0A"/>
          <w:sz w:val="24"/>
          <w:szCs w:val="24"/>
          <w:u w:val="single"/>
        </w:rPr>
        <w:t>shee</w:t>
      </w:r>
      <w:r>
        <w:rPr>
          <w:b/>
          <w:bCs/>
          <w:color w:val="E36C0A"/>
          <w:sz w:val="24"/>
          <w:szCs w:val="24"/>
          <w:u w:val="single"/>
        </w:rPr>
        <w:t>t/s for all additional bookings</w:t>
      </w:r>
    </w:p>
    <w:p w:rsidR="00465143" w:rsidRPr="005A239D" w:rsidRDefault="00465143" w:rsidP="00465143">
      <w:pPr>
        <w:rPr>
          <w:sz w:val="12"/>
          <w:szCs w:val="16"/>
        </w:rPr>
      </w:pPr>
    </w:p>
    <w:p w:rsidR="00465143" w:rsidRDefault="00465143" w:rsidP="00465143">
      <w:r>
        <w:t>Authorised by:</w:t>
      </w:r>
    </w:p>
    <w:p w:rsidR="00465143" w:rsidRPr="005A239D" w:rsidRDefault="00465143" w:rsidP="00465143">
      <w:pPr>
        <w:rPr>
          <w:sz w:val="12"/>
          <w:szCs w:val="1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4678"/>
        <w:gridCol w:w="1276"/>
        <w:gridCol w:w="2268"/>
      </w:tblGrid>
      <w:tr w:rsidR="00465143" w:rsidRPr="00F66302" w:rsidTr="00331387">
        <w:trPr>
          <w:trHeight w:val="288"/>
        </w:trPr>
        <w:tc>
          <w:tcPr>
            <w:tcW w:w="3652" w:type="dxa"/>
            <w:shd w:val="clear" w:color="auto" w:fill="DBE5F1"/>
          </w:tcPr>
          <w:p w:rsidR="00465143" w:rsidRPr="00F66302" w:rsidRDefault="00465143" w:rsidP="00331387">
            <w:pPr>
              <w:rPr>
                <w:b/>
                <w:bCs/>
                <w:sz w:val="26"/>
                <w:szCs w:val="26"/>
              </w:rPr>
            </w:pPr>
            <w:r w:rsidRPr="00F66302">
              <w:rPr>
                <w:b/>
                <w:bCs/>
                <w:sz w:val="26"/>
                <w:szCs w:val="26"/>
              </w:rPr>
              <w:t>Signed (Headteacher)</w:t>
            </w:r>
          </w:p>
        </w:tc>
        <w:tc>
          <w:tcPr>
            <w:tcW w:w="4678" w:type="dxa"/>
          </w:tcPr>
          <w:p w:rsidR="00465143" w:rsidRPr="00F66302" w:rsidRDefault="00465143" w:rsidP="00331387"/>
        </w:tc>
        <w:tc>
          <w:tcPr>
            <w:tcW w:w="1276" w:type="dxa"/>
            <w:shd w:val="clear" w:color="auto" w:fill="DBE5F1"/>
          </w:tcPr>
          <w:p w:rsidR="00465143" w:rsidRPr="00F66302" w:rsidRDefault="00465143" w:rsidP="00331387">
            <w:pPr>
              <w:rPr>
                <w:b/>
                <w:bCs/>
                <w:sz w:val="26"/>
                <w:szCs w:val="26"/>
              </w:rPr>
            </w:pPr>
            <w:r w:rsidRPr="00F66302">
              <w:rPr>
                <w:b/>
                <w:bCs/>
                <w:sz w:val="26"/>
                <w:szCs w:val="26"/>
              </w:rPr>
              <w:t>Date</w:t>
            </w:r>
          </w:p>
        </w:tc>
        <w:tc>
          <w:tcPr>
            <w:tcW w:w="2268" w:type="dxa"/>
          </w:tcPr>
          <w:p w:rsidR="00465143" w:rsidRPr="00F66302" w:rsidRDefault="00465143" w:rsidP="00331387"/>
        </w:tc>
      </w:tr>
    </w:tbl>
    <w:p w:rsidR="00465143" w:rsidRPr="00DF26FA" w:rsidRDefault="00465143" w:rsidP="00465143">
      <w:pPr>
        <w:pStyle w:val="NormalWeb"/>
        <w:spacing w:before="0" w:beforeAutospacing="0" w:after="0" w:afterAutospacing="0"/>
        <w:rPr>
          <w:rFonts w:ascii="Arial" w:hAnsi="Arial" w:cs="Arial"/>
          <w:b/>
          <w:bCs/>
          <w:i/>
          <w:sz w:val="12"/>
          <w:szCs w:val="18"/>
        </w:rPr>
      </w:pPr>
    </w:p>
    <w:p w:rsidR="00DF26FA" w:rsidRPr="00752E7B" w:rsidRDefault="00DF26FA" w:rsidP="00DF26FA">
      <w:pPr>
        <w:rPr>
          <w:rFonts w:ascii="Arial" w:eastAsia="Times New Roman" w:hAnsi="Arial" w:cs="Arial"/>
          <w:i/>
          <w:color w:val="2C2C2C"/>
          <w:sz w:val="12"/>
          <w:szCs w:val="18"/>
          <w:lang w:eastAsia="en-GB"/>
        </w:rPr>
      </w:pPr>
      <w:r w:rsidRPr="00024F9C">
        <w:rPr>
          <w:rFonts w:ascii="Arial" w:eastAsia="Times New Roman" w:hAnsi="Arial" w:cs="Arial"/>
          <w:b/>
          <w:bCs/>
          <w:i/>
          <w:sz w:val="16"/>
          <w:szCs w:val="18"/>
          <w:lang w:eastAsia="en-GB"/>
        </w:rPr>
        <w:t>Cancellation policy:</w:t>
      </w:r>
      <w:r w:rsidRPr="00024F9C">
        <w:rPr>
          <w:rFonts w:ascii="Arial" w:eastAsia="Times New Roman" w:hAnsi="Arial" w:cs="Arial"/>
          <w:b/>
          <w:bCs/>
          <w:i/>
          <w:color w:val="2C2C2C"/>
          <w:sz w:val="16"/>
          <w:szCs w:val="18"/>
          <w:lang w:eastAsia="en-GB"/>
        </w:rPr>
        <w:t xml:space="preserve">  </w:t>
      </w:r>
      <w:r w:rsidRPr="00024F9C">
        <w:rPr>
          <w:rFonts w:ascii="Arial" w:eastAsia="Times New Roman" w:hAnsi="Arial" w:cs="Arial"/>
          <w:bCs/>
          <w:i/>
          <w:color w:val="2C2C2C"/>
          <w:sz w:val="16"/>
          <w:szCs w:val="18"/>
          <w:lang w:eastAsia="en-GB"/>
        </w:rPr>
        <w:t>Please refer to the CPD Booklet for the full cancellation policy.</w:t>
      </w:r>
      <w:r w:rsidRPr="00024F9C">
        <w:rPr>
          <w:rFonts w:ascii="Arial" w:eastAsia="Times New Roman" w:hAnsi="Arial" w:cs="Arial"/>
          <w:b/>
          <w:bCs/>
          <w:i/>
          <w:color w:val="2C2C2C"/>
          <w:sz w:val="16"/>
          <w:szCs w:val="18"/>
          <w:lang w:eastAsia="en-GB"/>
        </w:rPr>
        <w:t xml:space="preserve">  </w:t>
      </w:r>
      <w:r w:rsidRPr="00024F9C">
        <w:rPr>
          <w:rFonts w:ascii="Arial" w:eastAsia="Times New Roman" w:hAnsi="Arial" w:cs="Arial"/>
          <w:bCs/>
          <w:i/>
          <w:color w:val="2C2C2C"/>
          <w:sz w:val="16"/>
          <w:szCs w:val="18"/>
          <w:lang w:eastAsia="en-GB"/>
        </w:rPr>
        <w:t>In summary, a</w:t>
      </w:r>
      <w:r w:rsidRPr="00024F9C">
        <w:rPr>
          <w:rFonts w:ascii="Arial" w:eastAsia="Times New Roman" w:hAnsi="Arial" w:cs="Arial"/>
          <w:i/>
          <w:color w:val="2C2C2C"/>
          <w:sz w:val="16"/>
          <w:szCs w:val="18"/>
          <w:lang w:eastAsia="en-GB"/>
        </w:rPr>
        <w:t>ll cancellations of course bookings must be made via email.  Unfortunately a phone call cannot be accepted as a means of cancellation. All bookings will remain on our system until written confirmation is received.</w:t>
      </w:r>
      <w:r w:rsidRPr="00024F9C">
        <w:rPr>
          <w:rFonts w:ascii="Arial" w:eastAsia="Times New Roman" w:hAnsi="Arial" w:cs="Arial"/>
          <w:i/>
          <w:color w:val="2C2C2C"/>
          <w:sz w:val="16"/>
          <w:szCs w:val="18"/>
          <w:lang w:eastAsia="en-GB"/>
        </w:rPr>
        <w:br/>
      </w:r>
    </w:p>
    <w:p w:rsidR="00DF26FA" w:rsidRDefault="00DF26FA" w:rsidP="00DF26FA">
      <w:pPr>
        <w:jc w:val="both"/>
        <w:rPr>
          <w:rFonts w:ascii="Arial" w:eastAsia="Times New Roman" w:hAnsi="Arial" w:cs="Arial"/>
          <w:i/>
          <w:color w:val="2C2C2C"/>
          <w:sz w:val="16"/>
          <w:szCs w:val="18"/>
          <w:lang w:eastAsia="en-GB"/>
        </w:rPr>
      </w:pPr>
      <w:r w:rsidRPr="00D16346">
        <w:rPr>
          <w:rFonts w:ascii="Arial" w:hAnsi="Arial" w:cs="Arial"/>
          <w:i/>
          <w:color w:val="2C2C2C"/>
          <w:sz w:val="16"/>
        </w:rPr>
        <w:t xml:space="preserve">A charge of </w:t>
      </w:r>
      <w:r w:rsidRPr="00D16346">
        <w:rPr>
          <w:rFonts w:ascii="Arial" w:hAnsi="Arial" w:cs="Arial"/>
          <w:b/>
          <w:bCs/>
          <w:i/>
          <w:color w:val="2C2C2C"/>
          <w:sz w:val="16"/>
        </w:rPr>
        <w:t>35%</w:t>
      </w:r>
      <w:r w:rsidRPr="00D16346">
        <w:rPr>
          <w:rFonts w:ascii="Arial" w:hAnsi="Arial" w:cs="Arial"/>
          <w:i/>
          <w:color w:val="2C2C2C"/>
          <w:sz w:val="16"/>
        </w:rPr>
        <w:t xml:space="preserve"> (*) will normally be incurred if a delegate place is cancelled within 5 working days of the course date, with the full course fee being charged for any delegate who does not arrive for a course for which a place has been booked and not cancelled. </w:t>
      </w:r>
      <w:r>
        <w:rPr>
          <w:rFonts w:ascii="Arial" w:hAnsi="Arial" w:cs="Arial"/>
          <w:i/>
          <w:color w:val="2C2C2C"/>
          <w:sz w:val="16"/>
        </w:rPr>
        <w:t>In exceptional circumstances, w</w:t>
      </w:r>
      <w:r>
        <w:rPr>
          <w:rFonts w:ascii="Arial" w:eastAsia="Times New Roman" w:hAnsi="Arial" w:cs="Arial"/>
          <w:i/>
          <w:color w:val="2C2C2C"/>
          <w:sz w:val="16"/>
          <w:szCs w:val="18"/>
          <w:lang w:eastAsia="en-GB"/>
        </w:rPr>
        <w:t xml:space="preserve">here a course is running again within the same academic year, we will do our best to move delegates across to the next course date.  However, where notification of non-attendance is received on the day of a face to face course, a £20 flat fee will be charged to cover the cost of refreshments, the venue and administration; this will be in addition to the full course fee when the delegate next attends that particular course.  </w:t>
      </w:r>
    </w:p>
    <w:p w:rsidR="00DF26FA" w:rsidRPr="00752E7B" w:rsidRDefault="00DF26FA" w:rsidP="00DF26FA">
      <w:pPr>
        <w:jc w:val="both"/>
        <w:rPr>
          <w:rFonts w:ascii="Arial" w:eastAsia="Times New Roman" w:hAnsi="Arial" w:cs="Arial"/>
          <w:i/>
          <w:color w:val="2C2C2C"/>
          <w:sz w:val="12"/>
          <w:szCs w:val="18"/>
          <w:lang w:eastAsia="en-GB"/>
        </w:rPr>
      </w:pPr>
    </w:p>
    <w:p w:rsidR="00DF26FA" w:rsidRPr="00D16346" w:rsidRDefault="00DF26FA" w:rsidP="00DF26FA">
      <w:pPr>
        <w:jc w:val="both"/>
        <w:rPr>
          <w:rFonts w:ascii="Arial" w:hAnsi="Arial" w:cs="Arial"/>
          <w:i/>
          <w:color w:val="2C2C2C"/>
          <w:sz w:val="14"/>
        </w:rPr>
      </w:pPr>
      <w:r w:rsidRPr="00024F9C">
        <w:rPr>
          <w:rFonts w:ascii="Arial" w:eastAsia="Times New Roman" w:hAnsi="Arial" w:cs="Arial"/>
          <w:i/>
          <w:color w:val="2C2C2C"/>
          <w:sz w:val="16"/>
          <w:szCs w:val="18"/>
          <w:lang w:eastAsia="en-GB"/>
        </w:rPr>
        <w:t>For courses which are free of charge</w:t>
      </w:r>
      <w:r>
        <w:rPr>
          <w:rFonts w:ascii="Arial" w:eastAsia="Times New Roman" w:hAnsi="Arial" w:cs="Arial"/>
          <w:i/>
          <w:color w:val="2C2C2C"/>
          <w:sz w:val="16"/>
          <w:szCs w:val="18"/>
          <w:lang w:eastAsia="en-GB"/>
        </w:rPr>
        <w:t xml:space="preserve">, </w:t>
      </w:r>
      <w:r w:rsidRPr="00024F9C">
        <w:rPr>
          <w:rFonts w:ascii="Arial" w:eastAsia="Times New Roman" w:hAnsi="Arial" w:cs="Arial"/>
          <w:i/>
          <w:color w:val="2C2C2C"/>
          <w:sz w:val="16"/>
          <w:szCs w:val="18"/>
          <w:lang w:eastAsia="en-GB"/>
        </w:rPr>
        <w:t>any delegate failing to attend, and not cancelling their pla</w:t>
      </w:r>
      <w:r>
        <w:rPr>
          <w:rFonts w:ascii="Arial" w:eastAsia="Times New Roman" w:hAnsi="Arial" w:cs="Arial"/>
          <w:i/>
          <w:color w:val="2C2C2C"/>
          <w:sz w:val="16"/>
          <w:szCs w:val="18"/>
          <w:lang w:eastAsia="en-GB"/>
        </w:rPr>
        <w:t>ce in advance, will incur a £1</w:t>
      </w:r>
      <w:r w:rsidRPr="00024F9C">
        <w:rPr>
          <w:rFonts w:ascii="Arial" w:eastAsia="Times New Roman" w:hAnsi="Arial" w:cs="Arial"/>
          <w:i/>
          <w:color w:val="2C2C2C"/>
          <w:sz w:val="16"/>
          <w:szCs w:val="18"/>
          <w:lang w:eastAsia="en-GB"/>
        </w:rPr>
        <w:t xml:space="preserve">0 </w:t>
      </w:r>
      <w:r>
        <w:rPr>
          <w:rFonts w:ascii="Arial" w:eastAsia="Times New Roman" w:hAnsi="Arial" w:cs="Arial"/>
          <w:i/>
          <w:color w:val="2C2C2C"/>
          <w:sz w:val="16"/>
          <w:szCs w:val="18"/>
          <w:lang w:eastAsia="en-GB"/>
        </w:rPr>
        <w:t>delegate fee (for online courses)</w:t>
      </w:r>
      <w:r w:rsidRPr="00024F9C">
        <w:rPr>
          <w:rFonts w:ascii="Arial" w:eastAsia="Times New Roman" w:hAnsi="Arial" w:cs="Arial"/>
          <w:i/>
          <w:color w:val="2C2C2C"/>
          <w:sz w:val="16"/>
          <w:szCs w:val="18"/>
          <w:lang w:eastAsia="en-GB"/>
        </w:rPr>
        <w:t xml:space="preserve"> to cover administration </w:t>
      </w:r>
      <w:r>
        <w:rPr>
          <w:rFonts w:ascii="Arial" w:eastAsia="Times New Roman" w:hAnsi="Arial" w:cs="Arial"/>
          <w:i/>
          <w:color w:val="2C2C2C"/>
          <w:sz w:val="16"/>
          <w:szCs w:val="18"/>
          <w:lang w:eastAsia="en-GB"/>
        </w:rPr>
        <w:t xml:space="preserve">and a £20 delegate (for face to face courses) to cover </w:t>
      </w:r>
      <w:r w:rsidRPr="00024F9C">
        <w:rPr>
          <w:rFonts w:ascii="Arial" w:eastAsia="Times New Roman" w:hAnsi="Arial" w:cs="Arial"/>
          <w:i/>
          <w:color w:val="2C2C2C"/>
          <w:sz w:val="16"/>
          <w:szCs w:val="18"/>
          <w:lang w:eastAsia="en-GB"/>
        </w:rPr>
        <w:t>refreshment</w:t>
      </w:r>
      <w:r>
        <w:rPr>
          <w:rFonts w:ascii="Arial" w:eastAsia="Times New Roman" w:hAnsi="Arial" w:cs="Arial"/>
          <w:i/>
          <w:color w:val="2C2C2C"/>
          <w:sz w:val="16"/>
          <w:szCs w:val="18"/>
          <w:lang w:eastAsia="en-GB"/>
        </w:rPr>
        <w:t xml:space="preserve"> and venue</w:t>
      </w:r>
      <w:r w:rsidRPr="00024F9C">
        <w:rPr>
          <w:rFonts w:ascii="Arial" w:eastAsia="Times New Roman" w:hAnsi="Arial" w:cs="Arial"/>
          <w:i/>
          <w:color w:val="2C2C2C"/>
          <w:sz w:val="16"/>
          <w:szCs w:val="18"/>
          <w:lang w:eastAsia="en-GB"/>
        </w:rPr>
        <w:t xml:space="preserve"> cost</w:t>
      </w:r>
      <w:r>
        <w:rPr>
          <w:rFonts w:ascii="Arial" w:eastAsia="Times New Roman" w:hAnsi="Arial" w:cs="Arial"/>
          <w:i/>
          <w:color w:val="2C2C2C"/>
          <w:sz w:val="16"/>
          <w:szCs w:val="18"/>
          <w:lang w:eastAsia="en-GB"/>
        </w:rPr>
        <w:t xml:space="preserve">s.  </w:t>
      </w:r>
    </w:p>
    <w:p w:rsidR="00DF26FA" w:rsidRPr="00752E7B" w:rsidRDefault="00DF26FA" w:rsidP="00DF26FA">
      <w:pPr>
        <w:jc w:val="both"/>
        <w:rPr>
          <w:rFonts w:ascii="Arial" w:hAnsi="Arial" w:cs="Arial"/>
          <w:i/>
          <w:color w:val="2C2C2C"/>
          <w:sz w:val="12"/>
        </w:rPr>
      </w:pPr>
    </w:p>
    <w:p w:rsidR="00DF26FA" w:rsidRPr="00D16346" w:rsidRDefault="00DF26FA" w:rsidP="00DF26FA">
      <w:pPr>
        <w:jc w:val="both"/>
        <w:rPr>
          <w:rFonts w:ascii="Arial" w:hAnsi="Arial" w:cs="Arial"/>
          <w:i/>
          <w:color w:val="2C2C2C"/>
          <w:sz w:val="16"/>
        </w:rPr>
      </w:pPr>
      <w:r w:rsidRPr="00D16346">
        <w:rPr>
          <w:rFonts w:ascii="Arial" w:hAnsi="Arial" w:cs="Arial"/>
          <w:i/>
          <w:sz w:val="16"/>
        </w:rPr>
        <w:t>Whilst we will make every effort, w</w:t>
      </w:r>
      <w:r w:rsidRPr="00D16346">
        <w:rPr>
          <w:rFonts w:ascii="Arial" w:hAnsi="Arial" w:cs="Arial"/>
          <w:i/>
          <w:color w:val="2C2C2C"/>
          <w:sz w:val="16"/>
        </w:rPr>
        <w:t>e cannot guarantee to accommodate delegates on a course for which they have not booked a place.</w:t>
      </w:r>
    </w:p>
    <w:p w:rsidR="00DF26FA" w:rsidRPr="00752E7B" w:rsidRDefault="00DF26FA" w:rsidP="00DF26FA">
      <w:pPr>
        <w:jc w:val="both"/>
        <w:rPr>
          <w:rFonts w:ascii="Arial" w:hAnsi="Arial" w:cs="Arial"/>
          <w:i/>
          <w:color w:val="2C2C2C"/>
          <w:sz w:val="12"/>
        </w:rPr>
      </w:pPr>
    </w:p>
    <w:p w:rsidR="00DF26FA" w:rsidRPr="00D16346" w:rsidRDefault="00DF26FA" w:rsidP="00DF26FA">
      <w:pPr>
        <w:jc w:val="both"/>
        <w:rPr>
          <w:rFonts w:ascii="Arial" w:hAnsi="Arial" w:cs="Arial"/>
          <w:i/>
          <w:color w:val="2C2C2C"/>
          <w:sz w:val="16"/>
        </w:rPr>
      </w:pPr>
      <w:r w:rsidRPr="00D16346">
        <w:rPr>
          <w:rFonts w:ascii="Arial" w:hAnsi="Arial" w:cs="Arial"/>
          <w:i/>
          <w:color w:val="2C2C2C"/>
          <w:sz w:val="16"/>
        </w:rPr>
        <w:t>In the event that a course has to be cancelled, we will endeavour to give 5 working days’ notice of cancellation.  Other than in the case of extreme adverse weather conditions, if a course is cancelled within 24 hours of the course start time, we will refund any supply costs incurred.  Any claims must be made in writing and must be accompanied by full documentary evidence.</w:t>
      </w:r>
    </w:p>
    <w:p w:rsidR="00DF26FA" w:rsidRPr="00752E7B" w:rsidRDefault="00DF26FA" w:rsidP="00DF26FA">
      <w:pPr>
        <w:rPr>
          <w:rFonts w:ascii="Arial" w:hAnsi="Arial" w:cs="Arial"/>
          <w:b/>
          <w:i/>
          <w:color w:val="2C2C2C"/>
          <w:sz w:val="12"/>
          <w:szCs w:val="18"/>
        </w:rPr>
      </w:pPr>
    </w:p>
    <w:p w:rsidR="00DF26FA" w:rsidRPr="00024F9C" w:rsidRDefault="00DF26FA" w:rsidP="00DF26FA">
      <w:pPr>
        <w:rPr>
          <w:rFonts w:ascii="Arial" w:hAnsi="Arial" w:cs="Arial"/>
          <w:i/>
          <w:sz w:val="16"/>
          <w:szCs w:val="18"/>
        </w:rPr>
      </w:pPr>
      <w:r w:rsidRPr="00024F9C">
        <w:rPr>
          <w:rFonts w:ascii="Arial" w:hAnsi="Arial" w:cs="Arial"/>
          <w:b/>
          <w:i/>
          <w:color w:val="2C2C2C"/>
          <w:sz w:val="16"/>
          <w:szCs w:val="18"/>
        </w:rPr>
        <w:t>Personal Data:</w:t>
      </w:r>
      <w:r w:rsidRPr="00024F9C">
        <w:rPr>
          <w:rFonts w:ascii="Arial" w:hAnsi="Arial" w:cs="Arial"/>
          <w:i/>
          <w:color w:val="2C2C2C"/>
          <w:sz w:val="16"/>
          <w:szCs w:val="18"/>
        </w:rPr>
        <w:t xml:space="preserve"> </w:t>
      </w:r>
      <w:r w:rsidRPr="00024F9C">
        <w:rPr>
          <w:rFonts w:ascii="Arial" w:hAnsi="Arial" w:cs="Arial"/>
          <w:i/>
          <w:sz w:val="16"/>
          <w:szCs w:val="18"/>
        </w:rPr>
        <w:t>Telford &amp; Wrekin Council collects your personal data to enable you to be able to complete eLearning and face to face training to support your role under Article 6(1)(b) of the General Data Protection Regulations 2018 or equivalent United Kingdom legislation. </w:t>
      </w:r>
      <w:r>
        <w:rPr>
          <w:rFonts w:ascii="Arial" w:hAnsi="Arial" w:cs="Arial"/>
          <w:i/>
          <w:sz w:val="16"/>
          <w:szCs w:val="18"/>
        </w:rPr>
        <w:t xml:space="preserve"> </w:t>
      </w:r>
      <w:r w:rsidRPr="00024F9C">
        <w:rPr>
          <w:rFonts w:ascii="Arial" w:hAnsi="Arial" w:cs="Arial"/>
          <w:i/>
          <w:sz w:val="16"/>
          <w:szCs w:val="18"/>
        </w:rPr>
        <w:t>Telford &amp; Wrekin Council will not share any of your personal data with external organisations, unless required to do so by law</w:t>
      </w:r>
      <w:r>
        <w:rPr>
          <w:rFonts w:ascii="Arial" w:hAnsi="Arial" w:cs="Arial"/>
          <w:i/>
          <w:sz w:val="16"/>
          <w:szCs w:val="18"/>
        </w:rPr>
        <w:t xml:space="preserve">, </w:t>
      </w:r>
      <w:r w:rsidRPr="00AF305E">
        <w:rPr>
          <w:rFonts w:ascii="Arial" w:hAnsi="Arial" w:cs="Arial"/>
          <w:i/>
          <w:sz w:val="16"/>
          <w:szCs w:val="24"/>
        </w:rPr>
        <w:t>or to enable you to be invited to Virtual Training through Microsoft Teams</w:t>
      </w:r>
      <w:r>
        <w:rPr>
          <w:rFonts w:ascii="Arial" w:hAnsi="Arial" w:cs="Arial"/>
          <w:i/>
          <w:sz w:val="16"/>
          <w:szCs w:val="24"/>
        </w:rPr>
        <w:t xml:space="preserve">. </w:t>
      </w:r>
      <w:r>
        <w:rPr>
          <w:rFonts w:ascii="Arial" w:hAnsi="Arial" w:cs="Arial"/>
          <w:i/>
          <w:sz w:val="16"/>
          <w:szCs w:val="18"/>
        </w:rPr>
        <w:t>F</w:t>
      </w:r>
      <w:r w:rsidRPr="00024F9C">
        <w:rPr>
          <w:rFonts w:ascii="Arial" w:hAnsi="Arial" w:cs="Arial"/>
          <w:i/>
          <w:sz w:val="16"/>
          <w:szCs w:val="18"/>
        </w:rPr>
        <w:t xml:space="preserve">or further details on the council’s privacy arrangements please view the privacy page on the council’s </w:t>
      </w:r>
      <w:hyperlink r:id="rId4" w:history="1">
        <w:r w:rsidRPr="00024F9C">
          <w:rPr>
            <w:rFonts w:ascii="Arial" w:hAnsi="Arial" w:cs="Arial"/>
            <w:i/>
            <w:color w:val="0000FF"/>
            <w:sz w:val="16"/>
            <w:szCs w:val="18"/>
            <w:u w:val="single"/>
            <w:lang w:eastAsia="en-GB"/>
          </w:rPr>
          <w:t>website page</w:t>
        </w:r>
      </w:hyperlink>
      <w:r w:rsidRPr="00024F9C">
        <w:rPr>
          <w:rFonts w:ascii="Arial" w:hAnsi="Arial" w:cs="Arial"/>
          <w:i/>
          <w:sz w:val="16"/>
          <w:szCs w:val="18"/>
        </w:rPr>
        <w:t>. </w:t>
      </w:r>
    </w:p>
    <w:p w:rsidR="00465143" w:rsidRPr="00A26A95" w:rsidRDefault="00465143" w:rsidP="00465143">
      <w:pPr>
        <w:outlineLvl w:val="0"/>
        <w:rPr>
          <w:b/>
          <w:bCs/>
          <w:sz w:val="30"/>
          <w:szCs w:val="30"/>
        </w:rPr>
      </w:pPr>
      <w:r w:rsidRPr="005A239D">
        <w:rPr>
          <w:rFonts w:ascii="Arial" w:hAnsi="Arial" w:cs="Arial"/>
          <w:color w:val="2C2C2C"/>
          <w:sz w:val="16"/>
          <w:szCs w:val="18"/>
        </w:rPr>
        <w:br w:type="page"/>
      </w:r>
      <w:r w:rsidRPr="005A239D">
        <w:rPr>
          <w:b/>
          <w:bCs/>
          <w:sz w:val="28"/>
          <w:szCs w:val="30"/>
        </w:rPr>
        <w:t xml:space="preserve">Supplementary sheet </w:t>
      </w:r>
      <w:r>
        <w:rPr>
          <w:b/>
          <w:bCs/>
          <w:sz w:val="30"/>
          <w:szCs w:val="30"/>
        </w:rPr>
        <w:t xml:space="preserve">– </w:t>
      </w:r>
      <w:r w:rsidRPr="003D1144">
        <w:rPr>
          <w:b/>
          <w:bCs/>
          <w:i/>
          <w:iCs/>
          <w:color w:val="365F91"/>
          <w:sz w:val="24"/>
          <w:szCs w:val="24"/>
        </w:rPr>
        <w:t>Please ensure this is accompanied by the CPD booking form</w:t>
      </w:r>
    </w:p>
    <w:p w:rsidR="00465143" w:rsidRPr="005A239D" w:rsidRDefault="00465143" w:rsidP="00465143">
      <w:pPr>
        <w:pStyle w:val="IntenseQuote"/>
        <w:tabs>
          <w:tab w:val="left" w:pos="8385"/>
        </w:tabs>
        <w:ind w:right="7154" w:hanging="936"/>
        <w:outlineLvl w:val="0"/>
        <w:rPr>
          <w:i w:val="0"/>
          <w:iCs w:val="0"/>
          <w:color w:val="auto"/>
          <w:sz w:val="24"/>
          <w:szCs w:val="24"/>
        </w:rPr>
      </w:pPr>
      <w:r w:rsidRPr="005A239D">
        <w:rPr>
          <w:i w:val="0"/>
          <w:iCs w:val="0"/>
          <w:color w:val="auto"/>
          <w:sz w:val="24"/>
          <w:szCs w:val="24"/>
        </w:rPr>
        <w:t xml:space="preserve">School: </w:t>
      </w:r>
      <w:r w:rsidRPr="005A239D">
        <w:rPr>
          <w:i w:val="0"/>
          <w:iCs w:val="0"/>
          <w:color w:val="auto"/>
          <w:sz w:val="24"/>
          <w:szCs w:val="24"/>
        </w:rPr>
        <w:tab/>
      </w:r>
      <w:r w:rsidRPr="005A239D">
        <w:rPr>
          <w:i w:val="0"/>
          <w:iCs w:val="0"/>
          <w:color w:val="auto"/>
          <w:sz w:val="24"/>
          <w:szCs w:val="24"/>
        </w:rPr>
        <w:tab/>
      </w:r>
    </w:p>
    <w:tbl>
      <w:tblPr>
        <w:tblW w:w="47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2"/>
        <w:gridCol w:w="2615"/>
        <w:gridCol w:w="1533"/>
        <w:gridCol w:w="2279"/>
        <w:gridCol w:w="2686"/>
        <w:gridCol w:w="1908"/>
        <w:gridCol w:w="1188"/>
      </w:tblGrid>
      <w:tr w:rsidR="00465143" w:rsidRPr="00F66302" w:rsidTr="005A239D">
        <w:trPr>
          <w:trHeight w:val="454"/>
        </w:trPr>
        <w:tc>
          <w:tcPr>
            <w:tcW w:w="386" w:type="pct"/>
            <w:shd w:val="clear" w:color="auto" w:fill="DBE5F1"/>
          </w:tcPr>
          <w:p w:rsidR="00465143" w:rsidRPr="00F66302" w:rsidRDefault="00465143" w:rsidP="00331387">
            <w:pPr>
              <w:jc w:val="center"/>
              <w:rPr>
                <w:b/>
                <w:bCs/>
              </w:rPr>
            </w:pPr>
            <w:r w:rsidRPr="00F66302">
              <w:rPr>
                <w:b/>
                <w:bCs/>
              </w:rPr>
              <w:t>Course Code</w:t>
            </w:r>
          </w:p>
        </w:tc>
        <w:tc>
          <w:tcPr>
            <w:tcW w:w="988" w:type="pct"/>
            <w:shd w:val="clear" w:color="auto" w:fill="DBE5F1"/>
          </w:tcPr>
          <w:p w:rsidR="00465143" w:rsidRPr="00F66302" w:rsidRDefault="00465143" w:rsidP="00331387">
            <w:pPr>
              <w:jc w:val="center"/>
              <w:rPr>
                <w:b/>
                <w:bCs/>
              </w:rPr>
            </w:pPr>
            <w:r w:rsidRPr="00F66302">
              <w:rPr>
                <w:b/>
                <w:bCs/>
              </w:rPr>
              <w:t>Course Title</w:t>
            </w:r>
          </w:p>
        </w:tc>
        <w:tc>
          <w:tcPr>
            <w:tcW w:w="579" w:type="pct"/>
            <w:shd w:val="clear" w:color="auto" w:fill="DBE5F1"/>
          </w:tcPr>
          <w:p w:rsidR="00465143" w:rsidRPr="00F66302" w:rsidRDefault="00465143" w:rsidP="00331387">
            <w:pPr>
              <w:jc w:val="center"/>
              <w:rPr>
                <w:b/>
                <w:bCs/>
              </w:rPr>
            </w:pPr>
            <w:r w:rsidRPr="00F66302">
              <w:rPr>
                <w:b/>
                <w:bCs/>
              </w:rPr>
              <w:t>Course Date/s</w:t>
            </w:r>
          </w:p>
        </w:tc>
        <w:tc>
          <w:tcPr>
            <w:tcW w:w="861" w:type="pct"/>
            <w:shd w:val="clear" w:color="auto" w:fill="DBE5F1"/>
          </w:tcPr>
          <w:p w:rsidR="00465143" w:rsidRPr="00F66302" w:rsidRDefault="00465143" w:rsidP="00331387">
            <w:pPr>
              <w:jc w:val="center"/>
              <w:rPr>
                <w:b/>
                <w:bCs/>
              </w:rPr>
            </w:pPr>
            <w:r w:rsidRPr="00F66302">
              <w:rPr>
                <w:b/>
                <w:bCs/>
              </w:rPr>
              <w:t>Full name of delegate</w:t>
            </w:r>
          </w:p>
        </w:tc>
        <w:tc>
          <w:tcPr>
            <w:tcW w:w="1015" w:type="pct"/>
            <w:shd w:val="clear" w:color="auto" w:fill="DBE5F1"/>
          </w:tcPr>
          <w:p w:rsidR="00465143" w:rsidRPr="00F66302" w:rsidRDefault="00465143" w:rsidP="00331387">
            <w:pPr>
              <w:jc w:val="center"/>
              <w:rPr>
                <w:b/>
                <w:bCs/>
              </w:rPr>
            </w:pPr>
            <w:r w:rsidRPr="00F66302">
              <w:rPr>
                <w:b/>
                <w:bCs/>
              </w:rPr>
              <w:t>Delegate email address</w:t>
            </w:r>
            <w:r>
              <w:rPr>
                <w:b/>
                <w:bCs/>
              </w:rPr>
              <w:t xml:space="preserve"> </w:t>
            </w:r>
          </w:p>
        </w:tc>
        <w:tc>
          <w:tcPr>
            <w:tcW w:w="721" w:type="pct"/>
            <w:shd w:val="clear" w:color="auto" w:fill="DBE5F1"/>
          </w:tcPr>
          <w:p w:rsidR="00465143" w:rsidRPr="00F66302" w:rsidRDefault="00465143" w:rsidP="00331387">
            <w:pPr>
              <w:jc w:val="center"/>
              <w:rPr>
                <w:b/>
                <w:bCs/>
              </w:rPr>
            </w:pPr>
            <w:r w:rsidRPr="004964EF">
              <w:rPr>
                <w:b/>
                <w:bCs/>
                <w:szCs w:val="20"/>
              </w:rPr>
              <w:t xml:space="preserve">Employee number </w:t>
            </w:r>
            <w:r>
              <w:rPr>
                <w:b/>
                <w:bCs/>
                <w:sz w:val="20"/>
                <w:szCs w:val="20"/>
              </w:rPr>
              <w:t>(or please tick if a governor)</w:t>
            </w:r>
          </w:p>
        </w:tc>
        <w:tc>
          <w:tcPr>
            <w:tcW w:w="449" w:type="pct"/>
            <w:shd w:val="clear" w:color="auto" w:fill="DBE5F1"/>
          </w:tcPr>
          <w:p w:rsidR="00465143" w:rsidRPr="00F66302" w:rsidRDefault="00465143" w:rsidP="00331387">
            <w:pPr>
              <w:jc w:val="center"/>
              <w:rPr>
                <w:b/>
                <w:bCs/>
              </w:rPr>
            </w:pPr>
            <w:r w:rsidRPr="00F66302">
              <w:rPr>
                <w:b/>
                <w:bCs/>
              </w:rPr>
              <w:t>Course cost</w:t>
            </w:r>
          </w:p>
        </w:tc>
      </w:tr>
      <w:tr w:rsidR="00465143" w:rsidRPr="00F66302" w:rsidTr="005A239D">
        <w:trPr>
          <w:trHeight w:val="567"/>
        </w:trPr>
        <w:tc>
          <w:tcPr>
            <w:tcW w:w="386" w:type="pct"/>
          </w:tcPr>
          <w:p w:rsidR="00465143" w:rsidRPr="00F66302" w:rsidRDefault="00465143" w:rsidP="00331387"/>
        </w:tc>
        <w:tc>
          <w:tcPr>
            <w:tcW w:w="988" w:type="pct"/>
          </w:tcPr>
          <w:p w:rsidR="00465143" w:rsidRPr="00F66302" w:rsidRDefault="00465143" w:rsidP="00331387"/>
        </w:tc>
        <w:tc>
          <w:tcPr>
            <w:tcW w:w="579" w:type="pct"/>
          </w:tcPr>
          <w:p w:rsidR="00465143" w:rsidRPr="00F66302" w:rsidRDefault="00465143" w:rsidP="00331387"/>
        </w:tc>
        <w:tc>
          <w:tcPr>
            <w:tcW w:w="861" w:type="pct"/>
          </w:tcPr>
          <w:p w:rsidR="00465143" w:rsidRPr="00F66302" w:rsidRDefault="00465143" w:rsidP="00331387"/>
        </w:tc>
        <w:tc>
          <w:tcPr>
            <w:tcW w:w="1015" w:type="pct"/>
          </w:tcPr>
          <w:p w:rsidR="00465143" w:rsidRPr="00F66302" w:rsidRDefault="00465143" w:rsidP="00331387"/>
        </w:tc>
        <w:tc>
          <w:tcPr>
            <w:tcW w:w="721" w:type="pct"/>
          </w:tcPr>
          <w:p w:rsidR="00465143" w:rsidRPr="00F66302" w:rsidRDefault="00465143" w:rsidP="00331387"/>
        </w:tc>
        <w:tc>
          <w:tcPr>
            <w:tcW w:w="449" w:type="pct"/>
          </w:tcPr>
          <w:p w:rsidR="00465143" w:rsidRPr="00F66302" w:rsidRDefault="00465143" w:rsidP="00331387"/>
        </w:tc>
      </w:tr>
      <w:tr w:rsidR="00465143" w:rsidRPr="00F66302" w:rsidTr="005A239D">
        <w:trPr>
          <w:trHeight w:val="567"/>
        </w:trPr>
        <w:tc>
          <w:tcPr>
            <w:tcW w:w="386" w:type="pct"/>
          </w:tcPr>
          <w:p w:rsidR="00465143" w:rsidRPr="00F66302" w:rsidRDefault="00465143" w:rsidP="00331387"/>
        </w:tc>
        <w:tc>
          <w:tcPr>
            <w:tcW w:w="988" w:type="pct"/>
          </w:tcPr>
          <w:p w:rsidR="00465143" w:rsidRPr="00F66302" w:rsidRDefault="00465143" w:rsidP="00331387"/>
        </w:tc>
        <w:tc>
          <w:tcPr>
            <w:tcW w:w="579" w:type="pct"/>
          </w:tcPr>
          <w:p w:rsidR="00465143" w:rsidRPr="00F66302" w:rsidRDefault="00465143" w:rsidP="00331387"/>
        </w:tc>
        <w:tc>
          <w:tcPr>
            <w:tcW w:w="861" w:type="pct"/>
          </w:tcPr>
          <w:p w:rsidR="00465143" w:rsidRPr="00F66302" w:rsidRDefault="00465143" w:rsidP="00331387"/>
        </w:tc>
        <w:tc>
          <w:tcPr>
            <w:tcW w:w="1015" w:type="pct"/>
          </w:tcPr>
          <w:p w:rsidR="00465143" w:rsidRPr="00F66302" w:rsidRDefault="00465143" w:rsidP="00331387"/>
        </w:tc>
        <w:tc>
          <w:tcPr>
            <w:tcW w:w="721" w:type="pct"/>
          </w:tcPr>
          <w:p w:rsidR="00465143" w:rsidRPr="00F66302" w:rsidRDefault="00465143" w:rsidP="00331387"/>
        </w:tc>
        <w:tc>
          <w:tcPr>
            <w:tcW w:w="449" w:type="pct"/>
          </w:tcPr>
          <w:p w:rsidR="00465143" w:rsidRPr="00F66302" w:rsidRDefault="00465143" w:rsidP="00331387"/>
        </w:tc>
      </w:tr>
      <w:tr w:rsidR="00465143" w:rsidRPr="00F66302" w:rsidTr="005A239D">
        <w:trPr>
          <w:trHeight w:val="567"/>
        </w:trPr>
        <w:tc>
          <w:tcPr>
            <w:tcW w:w="386" w:type="pct"/>
          </w:tcPr>
          <w:p w:rsidR="00465143" w:rsidRPr="00F66302" w:rsidRDefault="00465143" w:rsidP="00331387"/>
        </w:tc>
        <w:tc>
          <w:tcPr>
            <w:tcW w:w="988" w:type="pct"/>
          </w:tcPr>
          <w:p w:rsidR="00465143" w:rsidRPr="00F66302" w:rsidRDefault="00465143" w:rsidP="00331387"/>
        </w:tc>
        <w:tc>
          <w:tcPr>
            <w:tcW w:w="579" w:type="pct"/>
          </w:tcPr>
          <w:p w:rsidR="00465143" w:rsidRPr="00F66302" w:rsidRDefault="00465143" w:rsidP="00331387"/>
        </w:tc>
        <w:tc>
          <w:tcPr>
            <w:tcW w:w="861" w:type="pct"/>
          </w:tcPr>
          <w:p w:rsidR="00465143" w:rsidRPr="00F66302" w:rsidRDefault="00465143" w:rsidP="00331387"/>
        </w:tc>
        <w:tc>
          <w:tcPr>
            <w:tcW w:w="1015" w:type="pct"/>
          </w:tcPr>
          <w:p w:rsidR="00465143" w:rsidRPr="00F66302" w:rsidRDefault="00465143" w:rsidP="00331387"/>
        </w:tc>
        <w:tc>
          <w:tcPr>
            <w:tcW w:w="721" w:type="pct"/>
          </w:tcPr>
          <w:p w:rsidR="00465143" w:rsidRPr="00F66302" w:rsidRDefault="00465143" w:rsidP="00331387"/>
        </w:tc>
        <w:tc>
          <w:tcPr>
            <w:tcW w:w="449" w:type="pct"/>
          </w:tcPr>
          <w:p w:rsidR="00465143" w:rsidRPr="00F66302" w:rsidRDefault="00465143" w:rsidP="00331387"/>
        </w:tc>
      </w:tr>
      <w:tr w:rsidR="00465143" w:rsidRPr="00F66302" w:rsidTr="005A239D">
        <w:trPr>
          <w:trHeight w:val="567"/>
        </w:trPr>
        <w:tc>
          <w:tcPr>
            <w:tcW w:w="386" w:type="pct"/>
          </w:tcPr>
          <w:p w:rsidR="00465143" w:rsidRPr="00F66302" w:rsidRDefault="00465143" w:rsidP="00331387"/>
        </w:tc>
        <w:tc>
          <w:tcPr>
            <w:tcW w:w="988" w:type="pct"/>
          </w:tcPr>
          <w:p w:rsidR="00465143" w:rsidRPr="00F66302" w:rsidRDefault="00465143" w:rsidP="00331387"/>
        </w:tc>
        <w:tc>
          <w:tcPr>
            <w:tcW w:w="579" w:type="pct"/>
          </w:tcPr>
          <w:p w:rsidR="00465143" w:rsidRPr="00F66302" w:rsidRDefault="00465143" w:rsidP="00331387"/>
        </w:tc>
        <w:tc>
          <w:tcPr>
            <w:tcW w:w="861" w:type="pct"/>
          </w:tcPr>
          <w:p w:rsidR="00465143" w:rsidRPr="00F66302" w:rsidRDefault="00465143" w:rsidP="00331387"/>
        </w:tc>
        <w:tc>
          <w:tcPr>
            <w:tcW w:w="1015" w:type="pct"/>
          </w:tcPr>
          <w:p w:rsidR="00465143" w:rsidRPr="00F66302" w:rsidRDefault="00465143" w:rsidP="00331387"/>
        </w:tc>
        <w:tc>
          <w:tcPr>
            <w:tcW w:w="721" w:type="pct"/>
          </w:tcPr>
          <w:p w:rsidR="00465143" w:rsidRPr="00F66302" w:rsidRDefault="00465143" w:rsidP="00331387"/>
        </w:tc>
        <w:tc>
          <w:tcPr>
            <w:tcW w:w="449" w:type="pct"/>
          </w:tcPr>
          <w:p w:rsidR="00465143" w:rsidRPr="00F66302" w:rsidRDefault="00465143" w:rsidP="00331387"/>
        </w:tc>
      </w:tr>
      <w:tr w:rsidR="00465143" w:rsidRPr="00F66302" w:rsidTr="005A239D">
        <w:trPr>
          <w:trHeight w:val="567"/>
        </w:trPr>
        <w:tc>
          <w:tcPr>
            <w:tcW w:w="386" w:type="pct"/>
          </w:tcPr>
          <w:p w:rsidR="00465143" w:rsidRPr="00F66302" w:rsidRDefault="00465143" w:rsidP="00331387"/>
        </w:tc>
        <w:tc>
          <w:tcPr>
            <w:tcW w:w="988" w:type="pct"/>
          </w:tcPr>
          <w:p w:rsidR="00465143" w:rsidRPr="00F66302" w:rsidRDefault="00465143" w:rsidP="00331387"/>
        </w:tc>
        <w:tc>
          <w:tcPr>
            <w:tcW w:w="579" w:type="pct"/>
          </w:tcPr>
          <w:p w:rsidR="00465143" w:rsidRPr="00F66302" w:rsidRDefault="00465143" w:rsidP="00331387"/>
        </w:tc>
        <w:tc>
          <w:tcPr>
            <w:tcW w:w="861" w:type="pct"/>
          </w:tcPr>
          <w:p w:rsidR="00465143" w:rsidRPr="00F66302" w:rsidRDefault="00465143" w:rsidP="00331387"/>
        </w:tc>
        <w:tc>
          <w:tcPr>
            <w:tcW w:w="1015" w:type="pct"/>
          </w:tcPr>
          <w:p w:rsidR="00465143" w:rsidRPr="00F66302" w:rsidRDefault="00465143" w:rsidP="00331387"/>
        </w:tc>
        <w:tc>
          <w:tcPr>
            <w:tcW w:w="721" w:type="pct"/>
          </w:tcPr>
          <w:p w:rsidR="00465143" w:rsidRPr="00F66302" w:rsidRDefault="00465143" w:rsidP="00331387"/>
        </w:tc>
        <w:tc>
          <w:tcPr>
            <w:tcW w:w="449" w:type="pct"/>
          </w:tcPr>
          <w:p w:rsidR="00465143" w:rsidRPr="00F66302" w:rsidRDefault="00465143" w:rsidP="00331387"/>
        </w:tc>
      </w:tr>
    </w:tbl>
    <w:p w:rsidR="00DF26FA" w:rsidRPr="00DF26FA" w:rsidRDefault="00DF26FA" w:rsidP="00DF26FA">
      <w:pPr>
        <w:rPr>
          <w:rFonts w:ascii="Arial" w:eastAsia="Times New Roman" w:hAnsi="Arial" w:cs="Arial"/>
          <w:b/>
          <w:bCs/>
          <w:i/>
          <w:sz w:val="12"/>
          <w:szCs w:val="18"/>
          <w:lang w:eastAsia="en-GB"/>
        </w:rPr>
      </w:pPr>
    </w:p>
    <w:p w:rsidR="00DF26FA" w:rsidRPr="00752E7B" w:rsidRDefault="00DF26FA" w:rsidP="00DF26FA">
      <w:pPr>
        <w:rPr>
          <w:rFonts w:ascii="Arial" w:eastAsia="Times New Roman" w:hAnsi="Arial" w:cs="Arial"/>
          <w:i/>
          <w:color w:val="2C2C2C"/>
          <w:sz w:val="12"/>
          <w:szCs w:val="18"/>
          <w:lang w:eastAsia="en-GB"/>
        </w:rPr>
      </w:pPr>
      <w:r w:rsidRPr="00024F9C">
        <w:rPr>
          <w:rFonts w:ascii="Arial" w:eastAsia="Times New Roman" w:hAnsi="Arial" w:cs="Arial"/>
          <w:b/>
          <w:bCs/>
          <w:i/>
          <w:sz w:val="16"/>
          <w:szCs w:val="18"/>
          <w:lang w:eastAsia="en-GB"/>
        </w:rPr>
        <w:t>Cancellation policy:</w:t>
      </w:r>
      <w:r w:rsidRPr="00024F9C">
        <w:rPr>
          <w:rFonts w:ascii="Arial" w:eastAsia="Times New Roman" w:hAnsi="Arial" w:cs="Arial"/>
          <w:b/>
          <w:bCs/>
          <w:i/>
          <w:color w:val="2C2C2C"/>
          <w:sz w:val="16"/>
          <w:szCs w:val="18"/>
          <w:lang w:eastAsia="en-GB"/>
        </w:rPr>
        <w:t xml:space="preserve">  </w:t>
      </w:r>
      <w:r w:rsidRPr="00024F9C">
        <w:rPr>
          <w:rFonts w:ascii="Arial" w:eastAsia="Times New Roman" w:hAnsi="Arial" w:cs="Arial"/>
          <w:bCs/>
          <w:i/>
          <w:color w:val="2C2C2C"/>
          <w:sz w:val="16"/>
          <w:szCs w:val="18"/>
          <w:lang w:eastAsia="en-GB"/>
        </w:rPr>
        <w:t>Please refer to the CPD Booklet for the full cancellation policy.</w:t>
      </w:r>
      <w:r w:rsidRPr="00024F9C">
        <w:rPr>
          <w:rFonts w:ascii="Arial" w:eastAsia="Times New Roman" w:hAnsi="Arial" w:cs="Arial"/>
          <w:b/>
          <w:bCs/>
          <w:i/>
          <w:color w:val="2C2C2C"/>
          <w:sz w:val="16"/>
          <w:szCs w:val="18"/>
          <w:lang w:eastAsia="en-GB"/>
        </w:rPr>
        <w:t xml:space="preserve">  </w:t>
      </w:r>
      <w:r w:rsidRPr="00024F9C">
        <w:rPr>
          <w:rFonts w:ascii="Arial" w:eastAsia="Times New Roman" w:hAnsi="Arial" w:cs="Arial"/>
          <w:bCs/>
          <w:i/>
          <w:color w:val="2C2C2C"/>
          <w:sz w:val="16"/>
          <w:szCs w:val="18"/>
          <w:lang w:eastAsia="en-GB"/>
        </w:rPr>
        <w:t>In summary, a</w:t>
      </w:r>
      <w:r w:rsidRPr="00024F9C">
        <w:rPr>
          <w:rFonts w:ascii="Arial" w:eastAsia="Times New Roman" w:hAnsi="Arial" w:cs="Arial"/>
          <w:i/>
          <w:color w:val="2C2C2C"/>
          <w:sz w:val="16"/>
          <w:szCs w:val="18"/>
          <w:lang w:eastAsia="en-GB"/>
        </w:rPr>
        <w:t>ll cancellations of course bookings must be made via email.  Unfortunately a phone call cannot be accepted as a means of cancellation. All bookings will remain on our system until written confirmation is received.</w:t>
      </w:r>
      <w:r w:rsidRPr="00024F9C">
        <w:rPr>
          <w:rFonts w:ascii="Arial" w:eastAsia="Times New Roman" w:hAnsi="Arial" w:cs="Arial"/>
          <w:i/>
          <w:color w:val="2C2C2C"/>
          <w:sz w:val="16"/>
          <w:szCs w:val="18"/>
          <w:lang w:eastAsia="en-GB"/>
        </w:rPr>
        <w:br/>
      </w:r>
    </w:p>
    <w:p w:rsidR="00DF26FA" w:rsidRDefault="00DF26FA" w:rsidP="00DF26FA">
      <w:pPr>
        <w:jc w:val="both"/>
        <w:rPr>
          <w:rFonts w:ascii="Arial" w:eastAsia="Times New Roman" w:hAnsi="Arial" w:cs="Arial"/>
          <w:i/>
          <w:color w:val="2C2C2C"/>
          <w:sz w:val="16"/>
          <w:szCs w:val="18"/>
          <w:lang w:eastAsia="en-GB"/>
        </w:rPr>
      </w:pPr>
      <w:r w:rsidRPr="00D16346">
        <w:rPr>
          <w:rFonts w:ascii="Arial" w:hAnsi="Arial" w:cs="Arial"/>
          <w:i/>
          <w:color w:val="2C2C2C"/>
          <w:sz w:val="16"/>
        </w:rPr>
        <w:t xml:space="preserve">A charge of </w:t>
      </w:r>
      <w:r w:rsidRPr="00D16346">
        <w:rPr>
          <w:rFonts w:ascii="Arial" w:hAnsi="Arial" w:cs="Arial"/>
          <w:b/>
          <w:bCs/>
          <w:i/>
          <w:color w:val="2C2C2C"/>
          <w:sz w:val="16"/>
        </w:rPr>
        <w:t>35%</w:t>
      </w:r>
      <w:r w:rsidRPr="00D16346">
        <w:rPr>
          <w:rFonts w:ascii="Arial" w:hAnsi="Arial" w:cs="Arial"/>
          <w:i/>
          <w:color w:val="2C2C2C"/>
          <w:sz w:val="16"/>
        </w:rPr>
        <w:t xml:space="preserve"> (*) will normally be incurred if a delegate place is cancelled within 5 working days of the course date, with the full course fee being charged for any delegate who does not arrive for a course for which a place has been booked and not cancelled. </w:t>
      </w:r>
      <w:r>
        <w:rPr>
          <w:rFonts w:ascii="Arial" w:hAnsi="Arial" w:cs="Arial"/>
          <w:i/>
          <w:color w:val="2C2C2C"/>
          <w:sz w:val="16"/>
        </w:rPr>
        <w:t>In exceptional circumstances, w</w:t>
      </w:r>
      <w:r>
        <w:rPr>
          <w:rFonts w:ascii="Arial" w:eastAsia="Times New Roman" w:hAnsi="Arial" w:cs="Arial"/>
          <w:i/>
          <w:color w:val="2C2C2C"/>
          <w:sz w:val="16"/>
          <w:szCs w:val="18"/>
          <w:lang w:eastAsia="en-GB"/>
        </w:rPr>
        <w:t xml:space="preserve">here a course is running again within the same academic year, we will do our best to move delegates across to the next course date.  However, where notification of non-attendance is received on the day of a face to face course, a £20 flat fee will be charged to cover the cost of refreshments, the venue and administration; this will be in addition to the full course fee when the delegate next attends that particular course.  </w:t>
      </w:r>
    </w:p>
    <w:p w:rsidR="00DF26FA" w:rsidRPr="00752E7B" w:rsidRDefault="00DF26FA" w:rsidP="00DF26FA">
      <w:pPr>
        <w:jc w:val="both"/>
        <w:rPr>
          <w:rFonts w:ascii="Arial" w:eastAsia="Times New Roman" w:hAnsi="Arial" w:cs="Arial"/>
          <w:i/>
          <w:color w:val="2C2C2C"/>
          <w:sz w:val="12"/>
          <w:szCs w:val="18"/>
          <w:lang w:eastAsia="en-GB"/>
        </w:rPr>
      </w:pPr>
    </w:p>
    <w:p w:rsidR="00DF26FA" w:rsidRPr="00D16346" w:rsidRDefault="00DF26FA" w:rsidP="00DF26FA">
      <w:pPr>
        <w:jc w:val="both"/>
        <w:rPr>
          <w:rFonts w:ascii="Arial" w:hAnsi="Arial" w:cs="Arial"/>
          <w:i/>
          <w:color w:val="2C2C2C"/>
          <w:sz w:val="14"/>
        </w:rPr>
      </w:pPr>
      <w:r w:rsidRPr="00024F9C">
        <w:rPr>
          <w:rFonts w:ascii="Arial" w:eastAsia="Times New Roman" w:hAnsi="Arial" w:cs="Arial"/>
          <w:i/>
          <w:color w:val="2C2C2C"/>
          <w:sz w:val="16"/>
          <w:szCs w:val="18"/>
          <w:lang w:eastAsia="en-GB"/>
        </w:rPr>
        <w:t>For courses which are free of charge</w:t>
      </w:r>
      <w:r>
        <w:rPr>
          <w:rFonts w:ascii="Arial" w:eastAsia="Times New Roman" w:hAnsi="Arial" w:cs="Arial"/>
          <w:i/>
          <w:color w:val="2C2C2C"/>
          <w:sz w:val="16"/>
          <w:szCs w:val="18"/>
          <w:lang w:eastAsia="en-GB"/>
        </w:rPr>
        <w:t xml:space="preserve">, </w:t>
      </w:r>
      <w:r w:rsidRPr="00024F9C">
        <w:rPr>
          <w:rFonts w:ascii="Arial" w:eastAsia="Times New Roman" w:hAnsi="Arial" w:cs="Arial"/>
          <w:i/>
          <w:color w:val="2C2C2C"/>
          <w:sz w:val="16"/>
          <w:szCs w:val="18"/>
          <w:lang w:eastAsia="en-GB"/>
        </w:rPr>
        <w:t>any delegate failing to attend, and not cancelling their pla</w:t>
      </w:r>
      <w:r>
        <w:rPr>
          <w:rFonts w:ascii="Arial" w:eastAsia="Times New Roman" w:hAnsi="Arial" w:cs="Arial"/>
          <w:i/>
          <w:color w:val="2C2C2C"/>
          <w:sz w:val="16"/>
          <w:szCs w:val="18"/>
          <w:lang w:eastAsia="en-GB"/>
        </w:rPr>
        <w:t>ce in advance, will incur a £1</w:t>
      </w:r>
      <w:r w:rsidRPr="00024F9C">
        <w:rPr>
          <w:rFonts w:ascii="Arial" w:eastAsia="Times New Roman" w:hAnsi="Arial" w:cs="Arial"/>
          <w:i/>
          <w:color w:val="2C2C2C"/>
          <w:sz w:val="16"/>
          <w:szCs w:val="18"/>
          <w:lang w:eastAsia="en-GB"/>
        </w:rPr>
        <w:t xml:space="preserve">0 </w:t>
      </w:r>
      <w:r>
        <w:rPr>
          <w:rFonts w:ascii="Arial" w:eastAsia="Times New Roman" w:hAnsi="Arial" w:cs="Arial"/>
          <w:i/>
          <w:color w:val="2C2C2C"/>
          <w:sz w:val="16"/>
          <w:szCs w:val="18"/>
          <w:lang w:eastAsia="en-GB"/>
        </w:rPr>
        <w:t>delegate fee (for online courses)</w:t>
      </w:r>
      <w:r w:rsidRPr="00024F9C">
        <w:rPr>
          <w:rFonts w:ascii="Arial" w:eastAsia="Times New Roman" w:hAnsi="Arial" w:cs="Arial"/>
          <w:i/>
          <w:color w:val="2C2C2C"/>
          <w:sz w:val="16"/>
          <w:szCs w:val="18"/>
          <w:lang w:eastAsia="en-GB"/>
        </w:rPr>
        <w:t xml:space="preserve"> to cover administration </w:t>
      </w:r>
      <w:r>
        <w:rPr>
          <w:rFonts w:ascii="Arial" w:eastAsia="Times New Roman" w:hAnsi="Arial" w:cs="Arial"/>
          <w:i/>
          <w:color w:val="2C2C2C"/>
          <w:sz w:val="16"/>
          <w:szCs w:val="18"/>
          <w:lang w:eastAsia="en-GB"/>
        </w:rPr>
        <w:t xml:space="preserve">and a £20 delegate (for face to face courses) to cover </w:t>
      </w:r>
      <w:r w:rsidRPr="00024F9C">
        <w:rPr>
          <w:rFonts w:ascii="Arial" w:eastAsia="Times New Roman" w:hAnsi="Arial" w:cs="Arial"/>
          <w:i/>
          <w:color w:val="2C2C2C"/>
          <w:sz w:val="16"/>
          <w:szCs w:val="18"/>
          <w:lang w:eastAsia="en-GB"/>
        </w:rPr>
        <w:t>refreshment</w:t>
      </w:r>
      <w:r>
        <w:rPr>
          <w:rFonts w:ascii="Arial" w:eastAsia="Times New Roman" w:hAnsi="Arial" w:cs="Arial"/>
          <w:i/>
          <w:color w:val="2C2C2C"/>
          <w:sz w:val="16"/>
          <w:szCs w:val="18"/>
          <w:lang w:eastAsia="en-GB"/>
        </w:rPr>
        <w:t xml:space="preserve"> and venue</w:t>
      </w:r>
      <w:r w:rsidRPr="00024F9C">
        <w:rPr>
          <w:rFonts w:ascii="Arial" w:eastAsia="Times New Roman" w:hAnsi="Arial" w:cs="Arial"/>
          <w:i/>
          <w:color w:val="2C2C2C"/>
          <w:sz w:val="16"/>
          <w:szCs w:val="18"/>
          <w:lang w:eastAsia="en-GB"/>
        </w:rPr>
        <w:t xml:space="preserve"> cost</w:t>
      </w:r>
      <w:r>
        <w:rPr>
          <w:rFonts w:ascii="Arial" w:eastAsia="Times New Roman" w:hAnsi="Arial" w:cs="Arial"/>
          <w:i/>
          <w:color w:val="2C2C2C"/>
          <w:sz w:val="16"/>
          <w:szCs w:val="18"/>
          <w:lang w:eastAsia="en-GB"/>
        </w:rPr>
        <w:t xml:space="preserve">s.  </w:t>
      </w:r>
    </w:p>
    <w:p w:rsidR="00DF26FA" w:rsidRPr="00752E7B" w:rsidRDefault="00DF26FA" w:rsidP="00DF26FA">
      <w:pPr>
        <w:jc w:val="both"/>
        <w:rPr>
          <w:rFonts w:ascii="Arial" w:hAnsi="Arial" w:cs="Arial"/>
          <w:i/>
          <w:color w:val="2C2C2C"/>
          <w:sz w:val="12"/>
        </w:rPr>
      </w:pPr>
    </w:p>
    <w:p w:rsidR="00DF26FA" w:rsidRPr="00D16346" w:rsidRDefault="00DF26FA" w:rsidP="00DF26FA">
      <w:pPr>
        <w:jc w:val="both"/>
        <w:rPr>
          <w:rFonts w:ascii="Arial" w:hAnsi="Arial" w:cs="Arial"/>
          <w:i/>
          <w:color w:val="2C2C2C"/>
          <w:sz w:val="16"/>
        </w:rPr>
      </w:pPr>
      <w:r w:rsidRPr="00D16346">
        <w:rPr>
          <w:rFonts w:ascii="Arial" w:hAnsi="Arial" w:cs="Arial"/>
          <w:i/>
          <w:sz w:val="16"/>
        </w:rPr>
        <w:t>Whilst we will make every effort, w</w:t>
      </w:r>
      <w:r w:rsidRPr="00D16346">
        <w:rPr>
          <w:rFonts w:ascii="Arial" w:hAnsi="Arial" w:cs="Arial"/>
          <w:i/>
          <w:color w:val="2C2C2C"/>
          <w:sz w:val="16"/>
        </w:rPr>
        <w:t>e cannot guarantee to accommodate delegates on a course for which they have not booked a place.</w:t>
      </w:r>
    </w:p>
    <w:p w:rsidR="00DF26FA" w:rsidRPr="00752E7B" w:rsidRDefault="00DF26FA" w:rsidP="00DF26FA">
      <w:pPr>
        <w:jc w:val="both"/>
        <w:rPr>
          <w:rFonts w:ascii="Arial" w:hAnsi="Arial" w:cs="Arial"/>
          <w:i/>
          <w:color w:val="2C2C2C"/>
          <w:sz w:val="12"/>
        </w:rPr>
      </w:pPr>
    </w:p>
    <w:p w:rsidR="00DF26FA" w:rsidRPr="00D16346" w:rsidRDefault="00DF26FA" w:rsidP="00DF26FA">
      <w:pPr>
        <w:jc w:val="both"/>
        <w:rPr>
          <w:rFonts w:ascii="Arial" w:hAnsi="Arial" w:cs="Arial"/>
          <w:i/>
          <w:color w:val="2C2C2C"/>
          <w:sz w:val="16"/>
        </w:rPr>
      </w:pPr>
      <w:r w:rsidRPr="00D16346">
        <w:rPr>
          <w:rFonts w:ascii="Arial" w:hAnsi="Arial" w:cs="Arial"/>
          <w:i/>
          <w:color w:val="2C2C2C"/>
          <w:sz w:val="16"/>
        </w:rPr>
        <w:t>In the event that a course has to be cancelled, we will endeavour to give 5 working days’ notice of cancellation.  Other than in the case of extreme adverse weather conditions, if a course is cancelled within 24 hours of the course start time, we will refund any supply costs incurred.  Any claims must be made in writing and must be accompanied by full documentary evidence.</w:t>
      </w:r>
    </w:p>
    <w:p w:rsidR="00DF26FA" w:rsidRPr="00752E7B" w:rsidRDefault="00DF26FA" w:rsidP="00DF26FA">
      <w:pPr>
        <w:rPr>
          <w:rFonts w:ascii="Arial" w:hAnsi="Arial" w:cs="Arial"/>
          <w:b/>
          <w:i/>
          <w:color w:val="2C2C2C"/>
          <w:sz w:val="12"/>
          <w:szCs w:val="18"/>
        </w:rPr>
      </w:pPr>
    </w:p>
    <w:p w:rsidR="00DF26FA" w:rsidRPr="00024F9C" w:rsidRDefault="00DF26FA" w:rsidP="00DF26FA">
      <w:pPr>
        <w:rPr>
          <w:rFonts w:ascii="Arial" w:hAnsi="Arial" w:cs="Arial"/>
          <w:i/>
          <w:sz w:val="16"/>
          <w:szCs w:val="18"/>
        </w:rPr>
      </w:pPr>
      <w:r w:rsidRPr="00024F9C">
        <w:rPr>
          <w:rFonts w:ascii="Arial" w:hAnsi="Arial" w:cs="Arial"/>
          <w:b/>
          <w:i/>
          <w:color w:val="2C2C2C"/>
          <w:sz w:val="16"/>
          <w:szCs w:val="18"/>
        </w:rPr>
        <w:t>Personal Data:</w:t>
      </w:r>
      <w:r w:rsidRPr="00024F9C">
        <w:rPr>
          <w:rFonts w:ascii="Arial" w:hAnsi="Arial" w:cs="Arial"/>
          <w:i/>
          <w:color w:val="2C2C2C"/>
          <w:sz w:val="16"/>
          <w:szCs w:val="18"/>
        </w:rPr>
        <w:t xml:space="preserve"> </w:t>
      </w:r>
      <w:r w:rsidRPr="00024F9C">
        <w:rPr>
          <w:rFonts w:ascii="Arial" w:hAnsi="Arial" w:cs="Arial"/>
          <w:i/>
          <w:sz w:val="16"/>
          <w:szCs w:val="18"/>
        </w:rPr>
        <w:t>Telford &amp; Wrekin Council collects your personal data to enable you to be able to complete eLearning and face to face training to support your role under Article 6(1)(b) of the General Data Protection Regulations 2018 or equivalent United Kingdom legislation. </w:t>
      </w:r>
      <w:r>
        <w:rPr>
          <w:rFonts w:ascii="Arial" w:hAnsi="Arial" w:cs="Arial"/>
          <w:i/>
          <w:sz w:val="16"/>
          <w:szCs w:val="18"/>
        </w:rPr>
        <w:t xml:space="preserve"> </w:t>
      </w:r>
      <w:r w:rsidRPr="00024F9C">
        <w:rPr>
          <w:rFonts w:ascii="Arial" w:hAnsi="Arial" w:cs="Arial"/>
          <w:i/>
          <w:sz w:val="16"/>
          <w:szCs w:val="18"/>
        </w:rPr>
        <w:t>Telford &amp; Wrekin Council will not share any of your personal data with external organisations, unless required to do so by law</w:t>
      </w:r>
      <w:r>
        <w:rPr>
          <w:rFonts w:ascii="Arial" w:hAnsi="Arial" w:cs="Arial"/>
          <w:i/>
          <w:sz w:val="16"/>
          <w:szCs w:val="18"/>
        </w:rPr>
        <w:t xml:space="preserve">, </w:t>
      </w:r>
      <w:r w:rsidRPr="00AF305E">
        <w:rPr>
          <w:rFonts w:ascii="Arial" w:hAnsi="Arial" w:cs="Arial"/>
          <w:i/>
          <w:sz w:val="16"/>
          <w:szCs w:val="24"/>
        </w:rPr>
        <w:t>or to enable you to be invited to Virtual Training through Microsoft Teams</w:t>
      </w:r>
      <w:r>
        <w:rPr>
          <w:rFonts w:ascii="Arial" w:hAnsi="Arial" w:cs="Arial"/>
          <w:i/>
          <w:sz w:val="16"/>
          <w:szCs w:val="24"/>
        </w:rPr>
        <w:t xml:space="preserve">. </w:t>
      </w:r>
      <w:r>
        <w:rPr>
          <w:rFonts w:ascii="Arial" w:hAnsi="Arial" w:cs="Arial"/>
          <w:i/>
          <w:sz w:val="16"/>
          <w:szCs w:val="18"/>
        </w:rPr>
        <w:t>F</w:t>
      </w:r>
      <w:r w:rsidRPr="00024F9C">
        <w:rPr>
          <w:rFonts w:ascii="Arial" w:hAnsi="Arial" w:cs="Arial"/>
          <w:i/>
          <w:sz w:val="16"/>
          <w:szCs w:val="18"/>
        </w:rPr>
        <w:t xml:space="preserve">or further details on the council’s privacy arrangements please view the privacy page on the council’s </w:t>
      </w:r>
      <w:hyperlink r:id="rId5" w:history="1">
        <w:r w:rsidRPr="00024F9C">
          <w:rPr>
            <w:rFonts w:ascii="Arial" w:hAnsi="Arial" w:cs="Arial"/>
            <w:i/>
            <w:color w:val="0000FF"/>
            <w:sz w:val="16"/>
            <w:szCs w:val="18"/>
            <w:u w:val="single"/>
            <w:lang w:eastAsia="en-GB"/>
          </w:rPr>
          <w:t>website page</w:t>
        </w:r>
      </w:hyperlink>
      <w:r w:rsidRPr="00024F9C">
        <w:rPr>
          <w:rFonts w:ascii="Arial" w:hAnsi="Arial" w:cs="Arial"/>
          <w:i/>
          <w:sz w:val="16"/>
          <w:szCs w:val="18"/>
        </w:rPr>
        <w:t>. </w:t>
      </w:r>
    </w:p>
    <w:p w:rsidR="00E40CBF" w:rsidRDefault="00E40CBF" w:rsidP="00534F4B"/>
    <w:sectPr w:rsidR="00E40CBF" w:rsidSect="0046514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143"/>
    <w:rsid w:val="00465143"/>
    <w:rsid w:val="00534F4B"/>
    <w:rsid w:val="00537F89"/>
    <w:rsid w:val="005A239D"/>
    <w:rsid w:val="00670207"/>
    <w:rsid w:val="00926C72"/>
    <w:rsid w:val="00A81F99"/>
    <w:rsid w:val="00DF26FA"/>
    <w:rsid w:val="00E40C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7C930"/>
  <w15:chartTrackingRefBased/>
  <w15:docId w15:val="{C63CDDF0-B23F-4042-84F3-0274452FC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143"/>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65143"/>
    <w:rPr>
      <w:color w:val="0000FF"/>
      <w:u w:val="single"/>
    </w:rPr>
  </w:style>
  <w:style w:type="paragraph" w:styleId="NormalWeb">
    <w:name w:val="Normal (Web)"/>
    <w:basedOn w:val="Normal"/>
    <w:uiPriority w:val="99"/>
    <w:rsid w:val="00465143"/>
    <w:pPr>
      <w:spacing w:before="100" w:beforeAutospacing="1" w:after="100" w:afterAutospacing="1"/>
    </w:pPr>
    <w:rPr>
      <w:rFonts w:ascii="Times New Roman" w:eastAsia="Times New Roman" w:hAnsi="Times New Roman" w:cs="Times New Roman"/>
      <w:sz w:val="24"/>
      <w:szCs w:val="24"/>
      <w:lang w:eastAsia="en-GB"/>
    </w:rPr>
  </w:style>
  <w:style w:type="paragraph" w:styleId="IntenseQuote">
    <w:name w:val="Intense Quote"/>
    <w:basedOn w:val="Normal"/>
    <w:next w:val="Normal"/>
    <w:link w:val="IntenseQuoteChar"/>
    <w:uiPriority w:val="99"/>
    <w:qFormat/>
    <w:rsid w:val="00465143"/>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rsid w:val="00465143"/>
    <w:rPr>
      <w:rFonts w:ascii="Calibri" w:eastAsia="Calibri" w:hAnsi="Calibri" w:cs="Calibri"/>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elford.gov.uk/terms" TargetMode="External"/><Relationship Id="rId4" Type="http://schemas.openxmlformats.org/officeDocument/2006/relationships/hyperlink" Target="http://www.telford.gov.uk/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Dyson, Sue</dc:creator>
  <cp:keywords/>
  <dc:description/>
  <cp:lastModifiedBy>Fox, Leah</cp:lastModifiedBy>
  <cp:revision>1</cp:revision>
  <dcterms:created xsi:type="dcterms:W3CDTF">2025-05-21T09:48:00Z</dcterms:created>
  <dcterms:modified xsi:type="dcterms:W3CDTF">2025-05-21T09:48:00Z</dcterms:modified>
</cp:coreProperties>
</file>