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2B154" w14:textId="61C7B798" w:rsidR="00EF5F06" w:rsidRDefault="00E541EF" w:rsidP="00D97ED0">
      <w:pPr>
        <w:tabs>
          <w:tab w:val="left" w:pos="6825"/>
        </w:tabs>
      </w:pPr>
      <w:r>
        <w:rPr>
          <w:noProof/>
        </w:rPr>
        <mc:AlternateContent>
          <mc:Choice Requires="wps">
            <w:drawing>
              <wp:anchor distT="45720" distB="45720" distL="114300" distR="114300" simplePos="0" relativeHeight="251670528" behindDoc="1" locked="0" layoutInCell="1" allowOverlap="1" wp14:anchorId="7C8C7A0E" wp14:editId="0B77EB10">
                <wp:simplePos x="0" y="0"/>
                <wp:positionH relativeFrom="column">
                  <wp:posOffset>3119120</wp:posOffset>
                </wp:positionH>
                <wp:positionV relativeFrom="paragraph">
                  <wp:posOffset>-558800</wp:posOffset>
                </wp:positionV>
                <wp:extent cx="3800475" cy="4584700"/>
                <wp:effectExtent l="0" t="0" r="9525" b="6350"/>
                <wp:wrapNone/>
                <wp:docPr id="1074328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4584700"/>
                        </a:xfrm>
                        <a:prstGeom prst="rect">
                          <a:avLst/>
                        </a:prstGeom>
                        <a:solidFill>
                          <a:srgbClr val="FFFFFF"/>
                        </a:solidFill>
                        <a:ln w="9525">
                          <a:noFill/>
                          <a:miter lim="800000"/>
                          <a:headEnd/>
                          <a:tailEnd/>
                        </a:ln>
                      </wps:spPr>
                      <wps:txbx>
                        <w:txbxContent>
                          <w:p w14:paraId="37850F2C" w14:textId="60209D4B" w:rsidR="00D97ED0" w:rsidRPr="004C7FF4" w:rsidRDefault="00D97ED0" w:rsidP="004C7FF4">
                            <w:pPr>
                              <w:spacing w:after="0"/>
                              <w:jc w:val="both"/>
                              <w:rPr>
                                <w:rFonts w:ascii="Arial" w:hAnsi="Arial" w:cs="Arial"/>
                                <w:color w:val="4C94D8" w:themeColor="text2" w:themeTint="80"/>
                                <w:sz w:val="20"/>
                                <w:szCs w:val="20"/>
                                <w:shd w:val="clear" w:color="auto" w:fill="FFFFFF"/>
                              </w:rPr>
                            </w:pPr>
                            <w:r w:rsidRPr="004C7FF4">
                              <w:rPr>
                                <w:rFonts w:ascii="Arial" w:hAnsi="Arial" w:cs="Arial"/>
                                <w:sz w:val="20"/>
                                <w:szCs w:val="20"/>
                              </w:rPr>
                              <w:br/>
                            </w:r>
                            <w:r w:rsidRPr="004C7FF4">
                              <w:rPr>
                                <w:rFonts w:ascii="Arial" w:hAnsi="Arial" w:cs="Arial"/>
                                <w:color w:val="4C94D8" w:themeColor="text2" w:themeTint="80"/>
                                <w:sz w:val="20"/>
                                <w:szCs w:val="20"/>
                                <w:shd w:val="clear" w:color="auto" w:fill="FFFFFF"/>
                              </w:rPr>
                              <w:t>Torbay</w:t>
                            </w:r>
                            <w:r w:rsidR="00E31AA2">
                              <w:rPr>
                                <w:rFonts w:ascii="Arial" w:hAnsi="Arial" w:cs="Arial"/>
                                <w:color w:val="4C94D8" w:themeColor="text2" w:themeTint="80"/>
                                <w:sz w:val="20"/>
                                <w:szCs w:val="20"/>
                                <w:shd w:val="clear" w:color="auto" w:fill="FFFFFF"/>
                              </w:rPr>
                              <w:t xml:space="preserve"> Council alongside Torbay</w:t>
                            </w:r>
                            <w:r w:rsidRPr="004C7FF4">
                              <w:rPr>
                                <w:rFonts w:ascii="Arial" w:hAnsi="Arial" w:cs="Arial"/>
                                <w:color w:val="4C94D8" w:themeColor="text2" w:themeTint="80"/>
                                <w:sz w:val="20"/>
                                <w:szCs w:val="20"/>
                                <w:shd w:val="clear" w:color="auto" w:fill="FFFFFF"/>
                              </w:rPr>
                              <w:t xml:space="preserve"> and South Devon NHS Foundation Trust would like to invite you to join an informative session specifically designed for carers to explore and </w:t>
                            </w:r>
                            <w:r w:rsidR="004C7FF4" w:rsidRPr="004C7FF4">
                              <w:rPr>
                                <w:rFonts w:ascii="Arial" w:hAnsi="Arial" w:cs="Arial"/>
                                <w:color w:val="4C94D8" w:themeColor="text2" w:themeTint="80"/>
                                <w:sz w:val="20"/>
                                <w:szCs w:val="20"/>
                                <w:shd w:val="clear" w:color="auto" w:fill="FFFFFF"/>
                              </w:rPr>
                              <w:t>understand the</w:t>
                            </w:r>
                            <w:r w:rsidRPr="004C7FF4">
                              <w:rPr>
                                <w:rFonts w:ascii="Arial" w:hAnsi="Arial" w:cs="Arial"/>
                                <w:color w:val="4C94D8" w:themeColor="text2" w:themeTint="80"/>
                                <w:sz w:val="20"/>
                                <w:szCs w:val="20"/>
                                <w:shd w:val="clear" w:color="auto" w:fill="FFFFFF"/>
                              </w:rPr>
                              <w:t xml:space="preserve"> </w:t>
                            </w:r>
                            <w:r w:rsidR="004C7FF4" w:rsidRPr="004C7FF4">
                              <w:rPr>
                                <w:rFonts w:ascii="Arial" w:hAnsi="Arial" w:cs="Arial"/>
                                <w:color w:val="4C94D8" w:themeColor="text2" w:themeTint="80"/>
                                <w:sz w:val="20"/>
                                <w:szCs w:val="20"/>
                                <w:shd w:val="clear" w:color="auto" w:fill="FFFFFF"/>
                              </w:rPr>
                              <w:t>frameworks that</w:t>
                            </w:r>
                            <w:r w:rsidRPr="004C7FF4">
                              <w:rPr>
                                <w:rFonts w:ascii="Arial" w:hAnsi="Arial" w:cs="Arial"/>
                                <w:color w:val="4C94D8" w:themeColor="text2" w:themeTint="80"/>
                                <w:sz w:val="20"/>
                                <w:szCs w:val="20"/>
                                <w:shd w:val="clear" w:color="auto" w:fill="FFFFFF"/>
                              </w:rPr>
                              <w:t xml:space="preserve"> apply when supporting a young person to make decisions about the issues and decisions that affect them as </w:t>
                            </w:r>
                            <w:r w:rsidR="004C7FF4" w:rsidRPr="004C7FF4">
                              <w:rPr>
                                <w:rFonts w:ascii="Arial" w:hAnsi="Arial" w:cs="Arial"/>
                                <w:color w:val="4C94D8" w:themeColor="text2" w:themeTint="80"/>
                                <w:sz w:val="20"/>
                                <w:szCs w:val="20"/>
                                <w:shd w:val="clear" w:color="auto" w:fill="FFFFFF"/>
                              </w:rPr>
                              <w:t>they approach</w:t>
                            </w:r>
                            <w:r w:rsidRPr="004C7FF4">
                              <w:rPr>
                                <w:rFonts w:ascii="Arial" w:hAnsi="Arial" w:cs="Arial"/>
                                <w:color w:val="4C94D8" w:themeColor="text2" w:themeTint="80"/>
                                <w:sz w:val="20"/>
                                <w:szCs w:val="20"/>
                                <w:shd w:val="clear" w:color="auto" w:fill="FFFFFF"/>
                              </w:rPr>
                              <w:t xml:space="preserve"> adulthood.</w:t>
                            </w:r>
                          </w:p>
                          <w:p w14:paraId="2D31452C" w14:textId="77777777" w:rsidR="00D97ED0" w:rsidRPr="004C7FF4" w:rsidRDefault="00D97ED0" w:rsidP="004C7FF4">
                            <w:pPr>
                              <w:spacing w:after="0"/>
                              <w:jc w:val="both"/>
                              <w:rPr>
                                <w:rFonts w:ascii="Arial" w:hAnsi="Arial" w:cs="Arial"/>
                                <w:color w:val="4C94D8" w:themeColor="text2" w:themeTint="80"/>
                                <w:sz w:val="20"/>
                                <w:szCs w:val="20"/>
                                <w:shd w:val="clear" w:color="auto" w:fill="FFFFFF"/>
                              </w:rPr>
                            </w:pPr>
                          </w:p>
                          <w:p w14:paraId="08F7E317" w14:textId="77777777" w:rsidR="004C7FF4" w:rsidRPr="004C7FF4" w:rsidRDefault="004C7FF4" w:rsidP="004C7FF4">
                            <w:pPr>
                              <w:pStyle w:val="xmsolistparagraph"/>
                              <w:shd w:val="clear" w:color="auto" w:fill="FFFFFF"/>
                              <w:spacing w:before="0" w:beforeAutospacing="0" w:after="0" w:afterAutospacing="0"/>
                              <w:jc w:val="both"/>
                              <w:rPr>
                                <w:rFonts w:ascii="Arial" w:hAnsi="Arial" w:cs="Arial"/>
                                <w:color w:val="4C94D8" w:themeColor="text2" w:themeTint="80"/>
                                <w:sz w:val="20"/>
                                <w:szCs w:val="20"/>
                                <w:bdr w:val="none" w:sz="0" w:space="0" w:color="auto" w:frame="1"/>
                              </w:rPr>
                            </w:pPr>
                          </w:p>
                          <w:p w14:paraId="20FAA4E7" w14:textId="77777777" w:rsidR="004C7FF4" w:rsidRDefault="004C7FF4" w:rsidP="004C7FF4">
                            <w:pPr>
                              <w:pStyle w:val="xmsolistparagraph"/>
                              <w:shd w:val="clear" w:color="auto" w:fill="FFFFFF"/>
                              <w:spacing w:before="0" w:beforeAutospacing="0" w:after="0" w:afterAutospacing="0"/>
                              <w:jc w:val="both"/>
                              <w:rPr>
                                <w:rFonts w:ascii="Arial" w:hAnsi="Arial" w:cs="Arial"/>
                                <w:color w:val="4C94D8" w:themeColor="text2" w:themeTint="80"/>
                                <w:sz w:val="20"/>
                                <w:szCs w:val="20"/>
                                <w:bdr w:val="none" w:sz="0" w:space="0" w:color="auto" w:frame="1"/>
                              </w:rPr>
                            </w:pPr>
                          </w:p>
                          <w:p w14:paraId="39AFDBC8" w14:textId="77777777" w:rsidR="001A6A65" w:rsidRDefault="001A6A65" w:rsidP="004C7FF4">
                            <w:pPr>
                              <w:pStyle w:val="xmsolistparagraph"/>
                              <w:shd w:val="clear" w:color="auto" w:fill="FFFFFF"/>
                              <w:spacing w:before="0" w:beforeAutospacing="0" w:after="0" w:afterAutospacing="0"/>
                              <w:jc w:val="both"/>
                              <w:rPr>
                                <w:rFonts w:ascii="Arial" w:hAnsi="Arial" w:cs="Arial"/>
                                <w:color w:val="4C94D8" w:themeColor="text2" w:themeTint="80"/>
                                <w:sz w:val="20"/>
                                <w:szCs w:val="20"/>
                                <w:bdr w:val="none" w:sz="0" w:space="0" w:color="auto" w:frame="1"/>
                              </w:rPr>
                            </w:pPr>
                          </w:p>
                          <w:p w14:paraId="58B62127" w14:textId="77777777" w:rsidR="001A6A65" w:rsidRDefault="001A6A65" w:rsidP="004C7FF4">
                            <w:pPr>
                              <w:pStyle w:val="xmsolistparagraph"/>
                              <w:shd w:val="clear" w:color="auto" w:fill="FFFFFF"/>
                              <w:spacing w:before="0" w:beforeAutospacing="0" w:after="0" w:afterAutospacing="0"/>
                              <w:jc w:val="both"/>
                              <w:rPr>
                                <w:rFonts w:ascii="Arial" w:hAnsi="Arial" w:cs="Arial"/>
                                <w:color w:val="4C94D8" w:themeColor="text2" w:themeTint="80"/>
                                <w:sz w:val="20"/>
                                <w:szCs w:val="20"/>
                                <w:bdr w:val="none" w:sz="0" w:space="0" w:color="auto" w:frame="1"/>
                              </w:rPr>
                            </w:pPr>
                          </w:p>
                          <w:p w14:paraId="245B6418" w14:textId="1711CD38" w:rsidR="00D97ED0" w:rsidRPr="004C7FF4" w:rsidRDefault="00D97ED0" w:rsidP="004C7FF4">
                            <w:pPr>
                              <w:pStyle w:val="xmsolistparagraph"/>
                              <w:numPr>
                                <w:ilvl w:val="0"/>
                                <w:numId w:val="4"/>
                              </w:numPr>
                              <w:shd w:val="clear" w:color="auto" w:fill="FFFFFF"/>
                              <w:spacing w:before="0" w:beforeAutospacing="0" w:after="0" w:afterAutospacing="0"/>
                              <w:jc w:val="both"/>
                              <w:rPr>
                                <w:rFonts w:ascii="Arial" w:hAnsi="Arial" w:cs="Arial"/>
                                <w:color w:val="4C94D8" w:themeColor="text2" w:themeTint="80"/>
                                <w:sz w:val="20"/>
                                <w:szCs w:val="20"/>
                              </w:rPr>
                            </w:pPr>
                            <w:r w:rsidRPr="004C7FF4">
                              <w:rPr>
                                <w:rFonts w:ascii="Arial" w:hAnsi="Arial" w:cs="Arial"/>
                                <w:color w:val="4C94D8" w:themeColor="text2" w:themeTint="80"/>
                                <w:sz w:val="20"/>
                                <w:szCs w:val="20"/>
                                <w:bdr w:val="none" w:sz="0" w:space="0" w:color="auto" w:frame="1"/>
                              </w:rPr>
                              <w:t>Making decisions about what is important to you and how you would like to live your life is a fundamental part of becoming an adult. It can be both a challenging time, as well as being an exciting opportunity to learn, develop new skills, explore the world around you and to live the life that you want to live, as an adult.</w:t>
                            </w:r>
                          </w:p>
                          <w:p w14:paraId="6454804E" w14:textId="77777777" w:rsidR="00D97ED0" w:rsidRPr="004C7FF4" w:rsidRDefault="00D97ED0" w:rsidP="004C7FF4">
                            <w:pPr>
                              <w:jc w:val="both"/>
                              <w:rPr>
                                <w:rFonts w:ascii="Arial" w:hAnsi="Arial" w:cs="Arial"/>
                                <w:color w:val="4C94D8" w:themeColor="text2" w:themeTint="80"/>
                                <w:sz w:val="20"/>
                                <w:szCs w:val="20"/>
                              </w:rPr>
                            </w:pPr>
                          </w:p>
                          <w:p w14:paraId="73214F76" w14:textId="77777777" w:rsidR="00D97ED0" w:rsidRPr="004C7FF4" w:rsidRDefault="00D97ED0" w:rsidP="004C7FF4">
                            <w:pPr>
                              <w:jc w:val="both"/>
                              <w:rPr>
                                <w:rFonts w:ascii="Arial" w:hAnsi="Arial" w:cs="Arial"/>
                                <w:color w:val="4C94D8" w:themeColor="text2" w:themeTint="80"/>
                                <w:sz w:val="20"/>
                                <w:szCs w:val="20"/>
                              </w:rPr>
                            </w:pPr>
                          </w:p>
                          <w:p w14:paraId="597AF1BE" w14:textId="5A51F6A4" w:rsidR="004C7FF4" w:rsidRPr="004C7FF4" w:rsidRDefault="004C7FF4" w:rsidP="004C7FF4">
                            <w:pPr>
                              <w:pStyle w:val="xmsolistparagraph"/>
                              <w:numPr>
                                <w:ilvl w:val="0"/>
                                <w:numId w:val="4"/>
                              </w:numPr>
                              <w:shd w:val="clear" w:color="auto" w:fill="FFFFFF"/>
                              <w:spacing w:before="0" w:beforeAutospacing="0" w:after="0" w:afterAutospacing="0"/>
                              <w:jc w:val="both"/>
                              <w:rPr>
                                <w:rFonts w:ascii="Arial" w:hAnsi="Arial" w:cs="Arial"/>
                                <w:color w:val="4C94D8" w:themeColor="text2" w:themeTint="80"/>
                                <w:sz w:val="20"/>
                                <w:szCs w:val="20"/>
                              </w:rPr>
                            </w:pPr>
                            <w:r w:rsidRPr="004C7FF4">
                              <w:rPr>
                                <w:rFonts w:ascii="Arial" w:hAnsi="Arial" w:cs="Arial"/>
                                <w:color w:val="4C94D8" w:themeColor="text2" w:themeTint="80"/>
                                <w:sz w:val="20"/>
                                <w:szCs w:val="20"/>
                                <w:bdr w:val="none" w:sz="0" w:space="0" w:color="auto" w:frame="1"/>
                              </w:rPr>
                              <w:t>If you are a carer of a young person, who may find making decisions difficult, it is important to understand the legal framework that will start to apply for decision making as your loved one reaches the age of 16 and will be encouraged to start to make decisions for themselves, alongside the support they have the right to receive to help them do so.  </w:t>
                            </w:r>
                          </w:p>
                          <w:p w14:paraId="4D232CCF" w14:textId="77777777" w:rsidR="004C7FF4" w:rsidRPr="004C7FF4" w:rsidRDefault="004C7FF4">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8C7A0E" id="_x0000_t202" coordsize="21600,21600" o:spt="202" path="m,l,21600r21600,l21600,xe">
                <v:stroke joinstyle="miter"/>
                <v:path gradientshapeok="t" o:connecttype="rect"/>
              </v:shapetype>
              <v:shape id="Text Box 2" o:spid="_x0000_s1026" type="#_x0000_t202" style="position:absolute;margin-left:245.6pt;margin-top:-44pt;width:299.25pt;height:361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g0DgIAAPcDAAAOAAAAZHJzL2Uyb0RvYy54bWysU9tu2zAMfR+wfxD0vtjJkiU14hRdugwD&#10;ugvQ7QNkWY6FyaJGKbGzrx8lp2nQvQ3Tg0CK1BF5eLS+HTrDjgq9Blvy6STnTFkJtbb7kv/4vnuz&#10;4swHYWthwKqSn5Tnt5vXr9a9K9QMWjC1QkYg1he9K3kbgiuyzMtWdcJPwClLwQawE4Fc3Gc1ip7Q&#10;O5PN8vxd1gPWDkEq7+n0fgzyTcJvGiXD16bxKjBTcqotpB3TXsU926xFsUfhWi3PZYh/qKIT2tKj&#10;F6h7EQQ7oP4LqtMSwUMTJhK6DJpGS5V6oG6m+YtuHlvhVOqFyPHuQpP/f7Dyy/HRfUMWhvcw0ABT&#10;E949gPzpmYVtK+xe3SFC3ypR08PTSFnWO1+cr0aqfeEjSNV/hpqGLA4BEtDQYBdZoT4ZodMAThfS&#10;1RCYpMO3qzyfLxecSYrNF6v5Mk9jyUTxdN2hDx8VdCwaJUeaaoIXxwcfYjmieEqJr3kwut5pY5KD&#10;+2prkB0FKWCXVurgRZqxrC/5zWK2SMgW4v0kjk4HUqjRXcmpUlqjZiIdH2ydUoLQZrSpEmPP/ERK&#10;RnLCUA2UGHmqoD4RUwijEunnkNEC/uasJxWW3P86CFScmU+W2L6ZzudRtsmZL5YzcvA6Ul1HhJUE&#10;VfLA2WhuQ5J65MHCHU2l0Ymv50rOtZK6Eo3nnxDle+2nrOf/uvkDAAD//wMAUEsDBBQABgAIAAAA&#10;IQBDr23H4AAAAAwBAAAPAAAAZHJzL2Rvd25yZXYueG1sTI/LbsIwEEX3lfoP1iB1U4ENTfNqHNRW&#10;atUtlA+YxCaJiMdRbEj4+5pVWY7m6N5zi+1senbRo+ssSVivBDBNtVUdNRIOv1/LFJjzSAp7S1rC&#10;VTvYlo8PBebKTrTTl71vWAghl6OE1vsh59zVrTboVnbQFH5HOxr04RwbrkacQrjp+UaImBvsKDS0&#10;OOjPVten/dlIOP5Mz6/ZVH37Q7KL4g/skspepXxazO9vwLye/T8MN/2gDmVwquyZlGO9hChbbwIq&#10;YZmmYdSNEGmWAKskxC+RAF4W/H5E+QcAAP//AwBQSwECLQAUAAYACAAAACEAtoM4kv4AAADhAQAA&#10;EwAAAAAAAAAAAAAAAAAAAAAAW0NvbnRlbnRfVHlwZXNdLnhtbFBLAQItABQABgAIAAAAIQA4/SH/&#10;1gAAAJQBAAALAAAAAAAAAAAAAAAAAC8BAABfcmVscy8ucmVsc1BLAQItABQABgAIAAAAIQDdqrg0&#10;DgIAAPcDAAAOAAAAAAAAAAAAAAAAAC4CAABkcnMvZTJvRG9jLnhtbFBLAQItABQABgAIAAAAIQBD&#10;r23H4AAAAAwBAAAPAAAAAAAAAAAAAAAAAGgEAABkcnMvZG93bnJldi54bWxQSwUGAAAAAAQABADz&#10;AAAAdQUAAAAA&#10;" stroked="f">
                <v:textbox>
                  <w:txbxContent>
                    <w:p w14:paraId="37850F2C" w14:textId="60209D4B" w:rsidR="00D97ED0" w:rsidRPr="004C7FF4" w:rsidRDefault="00D97ED0" w:rsidP="004C7FF4">
                      <w:pPr>
                        <w:spacing w:after="0"/>
                        <w:jc w:val="both"/>
                        <w:rPr>
                          <w:rFonts w:ascii="Arial" w:hAnsi="Arial" w:cs="Arial"/>
                          <w:color w:val="4C94D8" w:themeColor="text2" w:themeTint="80"/>
                          <w:sz w:val="20"/>
                          <w:szCs w:val="20"/>
                          <w:shd w:val="clear" w:color="auto" w:fill="FFFFFF"/>
                        </w:rPr>
                      </w:pPr>
                      <w:r w:rsidRPr="004C7FF4">
                        <w:rPr>
                          <w:rFonts w:ascii="Arial" w:hAnsi="Arial" w:cs="Arial"/>
                          <w:sz w:val="20"/>
                          <w:szCs w:val="20"/>
                        </w:rPr>
                        <w:br/>
                      </w:r>
                      <w:r w:rsidRPr="004C7FF4">
                        <w:rPr>
                          <w:rFonts w:ascii="Arial" w:hAnsi="Arial" w:cs="Arial"/>
                          <w:color w:val="4C94D8" w:themeColor="text2" w:themeTint="80"/>
                          <w:sz w:val="20"/>
                          <w:szCs w:val="20"/>
                          <w:shd w:val="clear" w:color="auto" w:fill="FFFFFF"/>
                        </w:rPr>
                        <w:t>Torbay</w:t>
                      </w:r>
                      <w:r w:rsidR="00E31AA2">
                        <w:rPr>
                          <w:rFonts w:ascii="Arial" w:hAnsi="Arial" w:cs="Arial"/>
                          <w:color w:val="4C94D8" w:themeColor="text2" w:themeTint="80"/>
                          <w:sz w:val="20"/>
                          <w:szCs w:val="20"/>
                          <w:shd w:val="clear" w:color="auto" w:fill="FFFFFF"/>
                        </w:rPr>
                        <w:t xml:space="preserve"> Council alongside Torbay</w:t>
                      </w:r>
                      <w:r w:rsidRPr="004C7FF4">
                        <w:rPr>
                          <w:rFonts w:ascii="Arial" w:hAnsi="Arial" w:cs="Arial"/>
                          <w:color w:val="4C94D8" w:themeColor="text2" w:themeTint="80"/>
                          <w:sz w:val="20"/>
                          <w:szCs w:val="20"/>
                          <w:shd w:val="clear" w:color="auto" w:fill="FFFFFF"/>
                        </w:rPr>
                        <w:t xml:space="preserve"> and South Devon NHS Foundation Trust would like to invite you to join an informative session specifically designed for carers to explore and </w:t>
                      </w:r>
                      <w:r w:rsidR="004C7FF4" w:rsidRPr="004C7FF4">
                        <w:rPr>
                          <w:rFonts w:ascii="Arial" w:hAnsi="Arial" w:cs="Arial"/>
                          <w:color w:val="4C94D8" w:themeColor="text2" w:themeTint="80"/>
                          <w:sz w:val="20"/>
                          <w:szCs w:val="20"/>
                          <w:shd w:val="clear" w:color="auto" w:fill="FFFFFF"/>
                        </w:rPr>
                        <w:t>understand the</w:t>
                      </w:r>
                      <w:r w:rsidRPr="004C7FF4">
                        <w:rPr>
                          <w:rFonts w:ascii="Arial" w:hAnsi="Arial" w:cs="Arial"/>
                          <w:color w:val="4C94D8" w:themeColor="text2" w:themeTint="80"/>
                          <w:sz w:val="20"/>
                          <w:szCs w:val="20"/>
                          <w:shd w:val="clear" w:color="auto" w:fill="FFFFFF"/>
                        </w:rPr>
                        <w:t xml:space="preserve"> </w:t>
                      </w:r>
                      <w:r w:rsidR="004C7FF4" w:rsidRPr="004C7FF4">
                        <w:rPr>
                          <w:rFonts w:ascii="Arial" w:hAnsi="Arial" w:cs="Arial"/>
                          <w:color w:val="4C94D8" w:themeColor="text2" w:themeTint="80"/>
                          <w:sz w:val="20"/>
                          <w:szCs w:val="20"/>
                          <w:shd w:val="clear" w:color="auto" w:fill="FFFFFF"/>
                        </w:rPr>
                        <w:t>frameworks that</w:t>
                      </w:r>
                      <w:r w:rsidRPr="004C7FF4">
                        <w:rPr>
                          <w:rFonts w:ascii="Arial" w:hAnsi="Arial" w:cs="Arial"/>
                          <w:color w:val="4C94D8" w:themeColor="text2" w:themeTint="80"/>
                          <w:sz w:val="20"/>
                          <w:szCs w:val="20"/>
                          <w:shd w:val="clear" w:color="auto" w:fill="FFFFFF"/>
                        </w:rPr>
                        <w:t xml:space="preserve"> apply when supporting a young person to make decisions about the issues and decisions that affect them as </w:t>
                      </w:r>
                      <w:r w:rsidR="004C7FF4" w:rsidRPr="004C7FF4">
                        <w:rPr>
                          <w:rFonts w:ascii="Arial" w:hAnsi="Arial" w:cs="Arial"/>
                          <w:color w:val="4C94D8" w:themeColor="text2" w:themeTint="80"/>
                          <w:sz w:val="20"/>
                          <w:szCs w:val="20"/>
                          <w:shd w:val="clear" w:color="auto" w:fill="FFFFFF"/>
                        </w:rPr>
                        <w:t>they approach</w:t>
                      </w:r>
                      <w:r w:rsidRPr="004C7FF4">
                        <w:rPr>
                          <w:rFonts w:ascii="Arial" w:hAnsi="Arial" w:cs="Arial"/>
                          <w:color w:val="4C94D8" w:themeColor="text2" w:themeTint="80"/>
                          <w:sz w:val="20"/>
                          <w:szCs w:val="20"/>
                          <w:shd w:val="clear" w:color="auto" w:fill="FFFFFF"/>
                        </w:rPr>
                        <w:t xml:space="preserve"> adulthood.</w:t>
                      </w:r>
                    </w:p>
                    <w:p w14:paraId="2D31452C" w14:textId="77777777" w:rsidR="00D97ED0" w:rsidRPr="004C7FF4" w:rsidRDefault="00D97ED0" w:rsidP="004C7FF4">
                      <w:pPr>
                        <w:spacing w:after="0"/>
                        <w:jc w:val="both"/>
                        <w:rPr>
                          <w:rFonts w:ascii="Arial" w:hAnsi="Arial" w:cs="Arial"/>
                          <w:color w:val="4C94D8" w:themeColor="text2" w:themeTint="80"/>
                          <w:sz w:val="20"/>
                          <w:szCs w:val="20"/>
                          <w:shd w:val="clear" w:color="auto" w:fill="FFFFFF"/>
                        </w:rPr>
                      </w:pPr>
                    </w:p>
                    <w:p w14:paraId="08F7E317" w14:textId="77777777" w:rsidR="004C7FF4" w:rsidRPr="004C7FF4" w:rsidRDefault="004C7FF4" w:rsidP="004C7FF4">
                      <w:pPr>
                        <w:pStyle w:val="xmsolistparagraph"/>
                        <w:shd w:val="clear" w:color="auto" w:fill="FFFFFF"/>
                        <w:spacing w:before="0" w:beforeAutospacing="0" w:after="0" w:afterAutospacing="0"/>
                        <w:jc w:val="both"/>
                        <w:rPr>
                          <w:rFonts w:ascii="Arial" w:hAnsi="Arial" w:cs="Arial"/>
                          <w:color w:val="4C94D8" w:themeColor="text2" w:themeTint="80"/>
                          <w:sz w:val="20"/>
                          <w:szCs w:val="20"/>
                          <w:bdr w:val="none" w:sz="0" w:space="0" w:color="auto" w:frame="1"/>
                        </w:rPr>
                      </w:pPr>
                    </w:p>
                    <w:p w14:paraId="20FAA4E7" w14:textId="77777777" w:rsidR="004C7FF4" w:rsidRDefault="004C7FF4" w:rsidP="004C7FF4">
                      <w:pPr>
                        <w:pStyle w:val="xmsolistparagraph"/>
                        <w:shd w:val="clear" w:color="auto" w:fill="FFFFFF"/>
                        <w:spacing w:before="0" w:beforeAutospacing="0" w:after="0" w:afterAutospacing="0"/>
                        <w:jc w:val="both"/>
                        <w:rPr>
                          <w:rFonts w:ascii="Arial" w:hAnsi="Arial" w:cs="Arial"/>
                          <w:color w:val="4C94D8" w:themeColor="text2" w:themeTint="80"/>
                          <w:sz w:val="20"/>
                          <w:szCs w:val="20"/>
                          <w:bdr w:val="none" w:sz="0" w:space="0" w:color="auto" w:frame="1"/>
                        </w:rPr>
                      </w:pPr>
                    </w:p>
                    <w:p w14:paraId="39AFDBC8" w14:textId="77777777" w:rsidR="001A6A65" w:rsidRDefault="001A6A65" w:rsidP="004C7FF4">
                      <w:pPr>
                        <w:pStyle w:val="xmsolistparagraph"/>
                        <w:shd w:val="clear" w:color="auto" w:fill="FFFFFF"/>
                        <w:spacing w:before="0" w:beforeAutospacing="0" w:after="0" w:afterAutospacing="0"/>
                        <w:jc w:val="both"/>
                        <w:rPr>
                          <w:rFonts w:ascii="Arial" w:hAnsi="Arial" w:cs="Arial"/>
                          <w:color w:val="4C94D8" w:themeColor="text2" w:themeTint="80"/>
                          <w:sz w:val="20"/>
                          <w:szCs w:val="20"/>
                          <w:bdr w:val="none" w:sz="0" w:space="0" w:color="auto" w:frame="1"/>
                        </w:rPr>
                      </w:pPr>
                    </w:p>
                    <w:p w14:paraId="58B62127" w14:textId="77777777" w:rsidR="001A6A65" w:rsidRDefault="001A6A65" w:rsidP="004C7FF4">
                      <w:pPr>
                        <w:pStyle w:val="xmsolistparagraph"/>
                        <w:shd w:val="clear" w:color="auto" w:fill="FFFFFF"/>
                        <w:spacing w:before="0" w:beforeAutospacing="0" w:after="0" w:afterAutospacing="0"/>
                        <w:jc w:val="both"/>
                        <w:rPr>
                          <w:rFonts w:ascii="Arial" w:hAnsi="Arial" w:cs="Arial"/>
                          <w:color w:val="4C94D8" w:themeColor="text2" w:themeTint="80"/>
                          <w:sz w:val="20"/>
                          <w:szCs w:val="20"/>
                          <w:bdr w:val="none" w:sz="0" w:space="0" w:color="auto" w:frame="1"/>
                        </w:rPr>
                      </w:pPr>
                    </w:p>
                    <w:p w14:paraId="245B6418" w14:textId="1711CD38" w:rsidR="00D97ED0" w:rsidRPr="004C7FF4" w:rsidRDefault="00D97ED0" w:rsidP="004C7FF4">
                      <w:pPr>
                        <w:pStyle w:val="xmsolistparagraph"/>
                        <w:numPr>
                          <w:ilvl w:val="0"/>
                          <w:numId w:val="4"/>
                        </w:numPr>
                        <w:shd w:val="clear" w:color="auto" w:fill="FFFFFF"/>
                        <w:spacing w:before="0" w:beforeAutospacing="0" w:after="0" w:afterAutospacing="0"/>
                        <w:jc w:val="both"/>
                        <w:rPr>
                          <w:rFonts w:ascii="Arial" w:hAnsi="Arial" w:cs="Arial"/>
                          <w:color w:val="4C94D8" w:themeColor="text2" w:themeTint="80"/>
                          <w:sz w:val="20"/>
                          <w:szCs w:val="20"/>
                        </w:rPr>
                      </w:pPr>
                      <w:r w:rsidRPr="004C7FF4">
                        <w:rPr>
                          <w:rFonts w:ascii="Arial" w:hAnsi="Arial" w:cs="Arial"/>
                          <w:color w:val="4C94D8" w:themeColor="text2" w:themeTint="80"/>
                          <w:sz w:val="20"/>
                          <w:szCs w:val="20"/>
                          <w:bdr w:val="none" w:sz="0" w:space="0" w:color="auto" w:frame="1"/>
                        </w:rPr>
                        <w:t>Making decisions about what is important to you and how you would like to live your life is a fundamental part of becoming an adult. It can be both a challenging time, as well as being an exciting opportunity to learn, develop new skills, explore the world around you and to live the life that you want to live, as an adult.</w:t>
                      </w:r>
                    </w:p>
                    <w:p w14:paraId="6454804E" w14:textId="77777777" w:rsidR="00D97ED0" w:rsidRPr="004C7FF4" w:rsidRDefault="00D97ED0" w:rsidP="004C7FF4">
                      <w:pPr>
                        <w:jc w:val="both"/>
                        <w:rPr>
                          <w:rFonts w:ascii="Arial" w:hAnsi="Arial" w:cs="Arial"/>
                          <w:color w:val="4C94D8" w:themeColor="text2" w:themeTint="80"/>
                          <w:sz w:val="20"/>
                          <w:szCs w:val="20"/>
                        </w:rPr>
                      </w:pPr>
                    </w:p>
                    <w:p w14:paraId="73214F76" w14:textId="77777777" w:rsidR="00D97ED0" w:rsidRPr="004C7FF4" w:rsidRDefault="00D97ED0" w:rsidP="004C7FF4">
                      <w:pPr>
                        <w:jc w:val="both"/>
                        <w:rPr>
                          <w:rFonts w:ascii="Arial" w:hAnsi="Arial" w:cs="Arial"/>
                          <w:color w:val="4C94D8" w:themeColor="text2" w:themeTint="80"/>
                          <w:sz w:val="20"/>
                          <w:szCs w:val="20"/>
                        </w:rPr>
                      </w:pPr>
                    </w:p>
                    <w:p w14:paraId="597AF1BE" w14:textId="5A51F6A4" w:rsidR="004C7FF4" w:rsidRPr="004C7FF4" w:rsidRDefault="004C7FF4" w:rsidP="004C7FF4">
                      <w:pPr>
                        <w:pStyle w:val="xmsolistparagraph"/>
                        <w:numPr>
                          <w:ilvl w:val="0"/>
                          <w:numId w:val="4"/>
                        </w:numPr>
                        <w:shd w:val="clear" w:color="auto" w:fill="FFFFFF"/>
                        <w:spacing w:before="0" w:beforeAutospacing="0" w:after="0" w:afterAutospacing="0"/>
                        <w:jc w:val="both"/>
                        <w:rPr>
                          <w:rFonts w:ascii="Arial" w:hAnsi="Arial" w:cs="Arial"/>
                          <w:color w:val="4C94D8" w:themeColor="text2" w:themeTint="80"/>
                          <w:sz w:val="20"/>
                          <w:szCs w:val="20"/>
                        </w:rPr>
                      </w:pPr>
                      <w:r w:rsidRPr="004C7FF4">
                        <w:rPr>
                          <w:rFonts w:ascii="Arial" w:hAnsi="Arial" w:cs="Arial"/>
                          <w:color w:val="4C94D8" w:themeColor="text2" w:themeTint="80"/>
                          <w:sz w:val="20"/>
                          <w:szCs w:val="20"/>
                          <w:bdr w:val="none" w:sz="0" w:space="0" w:color="auto" w:frame="1"/>
                        </w:rPr>
                        <w:t>If you are a carer of a young person, who may find making decisions difficult, it is important to understand the legal framework that will start to apply for decision making as your loved one reaches the age of 16 and will be encouraged to start to make decisions for themselves, alongside the support they have the right to receive to help them do so.  </w:t>
                      </w:r>
                    </w:p>
                    <w:p w14:paraId="4D232CCF" w14:textId="77777777" w:rsidR="004C7FF4" w:rsidRPr="004C7FF4" w:rsidRDefault="004C7FF4">
                      <w:pPr>
                        <w:rPr>
                          <w:rFonts w:ascii="Arial" w:hAnsi="Arial" w:cs="Arial"/>
                          <w:sz w:val="20"/>
                          <w:szCs w:val="20"/>
                        </w:rPr>
                      </w:pPr>
                    </w:p>
                  </w:txbxContent>
                </v:textbox>
              </v:shape>
            </w:pict>
          </mc:Fallback>
        </mc:AlternateContent>
      </w:r>
      <w:r>
        <w:rPr>
          <w:noProof/>
        </w:rPr>
        <mc:AlternateContent>
          <mc:Choice Requires="wps">
            <w:drawing>
              <wp:anchor distT="45720" distB="45720" distL="114300" distR="114300" simplePos="0" relativeHeight="251659264" behindDoc="1" locked="0" layoutInCell="1" allowOverlap="1" wp14:anchorId="1D62903D" wp14:editId="6FB837BC">
                <wp:simplePos x="0" y="0"/>
                <wp:positionH relativeFrom="column">
                  <wp:posOffset>3277870</wp:posOffset>
                </wp:positionH>
                <wp:positionV relativeFrom="paragraph">
                  <wp:posOffset>4229100</wp:posOffset>
                </wp:positionV>
                <wp:extent cx="3543300" cy="38957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895725"/>
                        </a:xfrm>
                        <a:prstGeom prst="rect">
                          <a:avLst/>
                        </a:prstGeom>
                        <a:solidFill>
                          <a:schemeClr val="tx2">
                            <a:lumMod val="25000"/>
                            <a:lumOff val="75000"/>
                          </a:schemeClr>
                        </a:solidFill>
                        <a:ln w="9525">
                          <a:solidFill>
                            <a:srgbClr val="000000"/>
                          </a:solidFill>
                          <a:miter lim="800000"/>
                          <a:headEnd/>
                          <a:tailEnd/>
                        </a:ln>
                      </wps:spPr>
                      <wps:txbx>
                        <w:txbxContent>
                          <w:p w14:paraId="50919FD4" w14:textId="77777777" w:rsidR="00ED3431" w:rsidRDefault="00ED3431" w:rsidP="00D97ED0">
                            <w:pPr>
                              <w:pStyle w:val="Heading2"/>
                              <w:jc w:val="both"/>
                              <w:rPr>
                                <w:rFonts w:ascii="Arial" w:hAnsi="Arial" w:cs="Arial"/>
                                <w:color w:val="156082" w:themeColor="accent1"/>
                                <w:sz w:val="22"/>
                                <w:szCs w:val="22"/>
                              </w:rPr>
                            </w:pPr>
                          </w:p>
                          <w:p w14:paraId="38407370" w14:textId="7810BFF5" w:rsidR="00E541EF" w:rsidRDefault="00D97ED0" w:rsidP="00D97ED0">
                            <w:pPr>
                              <w:pStyle w:val="Heading2"/>
                              <w:jc w:val="both"/>
                              <w:rPr>
                                <w:rFonts w:ascii="Arial" w:hAnsi="Arial" w:cs="Arial"/>
                                <w:color w:val="156082" w:themeColor="accent1"/>
                                <w:sz w:val="22"/>
                                <w:szCs w:val="22"/>
                              </w:rPr>
                            </w:pPr>
                            <w:r w:rsidRPr="004C7FF4">
                              <w:rPr>
                                <w:rFonts w:ascii="Arial" w:hAnsi="Arial" w:cs="Arial"/>
                                <w:color w:val="156082" w:themeColor="accent1"/>
                                <w:sz w:val="22"/>
                                <w:szCs w:val="22"/>
                              </w:rPr>
                              <w:t xml:space="preserve">We have planned </w:t>
                            </w:r>
                            <w:r w:rsidR="00E541EF">
                              <w:rPr>
                                <w:rFonts w:ascii="Arial" w:hAnsi="Arial" w:cs="Arial"/>
                                <w:color w:val="156082" w:themeColor="accent1"/>
                                <w:sz w:val="22"/>
                                <w:szCs w:val="22"/>
                              </w:rPr>
                              <w:t xml:space="preserve">a </w:t>
                            </w:r>
                            <w:r w:rsidRPr="004C7FF4">
                              <w:rPr>
                                <w:rFonts w:ascii="Arial" w:hAnsi="Arial" w:cs="Arial"/>
                                <w:color w:val="156082" w:themeColor="accent1"/>
                                <w:sz w:val="22"/>
                                <w:szCs w:val="22"/>
                              </w:rPr>
                              <w:t xml:space="preserve">session to take place </w:t>
                            </w:r>
                            <w:r w:rsidR="00E541EF">
                              <w:rPr>
                                <w:rFonts w:ascii="Arial" w:hAnsi="Arial" w:cs="Arial"/>
                                <w:color w:val="156082" w:themeColor="accent1"/>
                                <w:sz w:val="22"/>
                                <w:szCs w:val="22"/>
                              </w:rPr>
                              <w:t xml:space="preserve">both </w:t>
                            </w:r>
                            <w:r w:rsidRPr="004C7FF4">
                              <w:rPr>
                                <w:rFonts w:ascii="Arial" w:hAnsi="Arial" w:cs="Arial"/>
                                <w:color w:val="156082" w:themeColor="accent1"/>
                                <w:sz w:val="22"/>
                                <w:szCs w:val="22"/>
                              </w:rPr>
                              <w:t xml:space="preserve">in the early evening </w:t>
                            </w:r>
                            <w:proofErr w:type="gramStart"/>
                            <w:r w:rsidR="00E541EF">
                              <w:rPr>
                                <w:rFonts w:ascii="Arial" w:hAnsi="Arial" w:cs="Arial"/>
                                <w:color w:val="156082" w:themeColor="accent1"/>
                                <w:sz w:val="22"/>
                                <w:szCs w:val="22"/>
                              </w:rPr>
                              <w:t>and also</w:t>
                            </w:r>
                            <w:proofErr w:type="gramEnd"/>
                            <w:r w:rsidR="00E541EF">
                              <w:rPr>
                                <w:rFonts w:ascii="Arial" w:hAnsi="Arial" w:cs="Arial"/>
                                <w:color w:val="156082" w:themeColor="accent1"/>
                                <w:sz w:val="22"/>
                                <w:szCs w:val="22"/>
                              </w:rPr>
                              <w:t xml:space="preserve"> one to take place over a lunch time in the hope that one of them will be suitable for you. </w:t>
                            </w:r>
                          </w:p>
                          <w:p w14:paraId="624EC8C1" w14:textId="58FE8BA7" w:rsidR="00D97ED0" w:rsidRPr="004C7FF4" w:rsidRDefault="00E541EF" w:rsidP="00D97ED0">
                            <w:pPr>
                              <w:pStyle w:val="Heading2"/>
                              <w:jc w:val="both"/>
                              <w:rPr>
                                <w:rFonts w:ascii="Arial" w:hAnsi="Arial" w:cs="Arial"/>
                                <w:color w:val="156082" w:themeColor="accent1"/>
                                <w:sz w:val="22"/>
                                <w:szCs w:val="22"/>
                              </w:rPr>
                            </w:pPr>
                            <w:r>
                              <w:rPr>
                                <w:rFonts w:ascii="Arial" w:hAnsi="Arial" w:cs="Arial"/>
                                <w:color w:val="156082" w:themeColor="accent1"/>
                                <w:sz w:val="22"/>
                                <w:szCs w:val="22"/>
                              </w:rPr>
                              <w:t xml:space="preserve"> </w:t>
                            </w:r>
                          </w:p>
                          <w:p w14:paraId="7D3F7216" w14:textId="1B996D80" w:rsidR="004C7FF4" w:rsidRDefault="00D97ED0" w:rsidP="00D97ED0">
                            <w:pPr>
                              <w:jc w:val="both"/>
                              <w:rPr>
                                <w:rFonts w:ascii="Arial" w:hAnsi="Arial" w:cs="Arial"/>
                                <w:color w:val="156082" w:themeColor="accent1"/>
                              </w:rPr>
                            </w:pPr>
                            <w:r w:rsidRPr="004C7FF4">
                              <w:rPr>
                                <w:rFonts w:ascii="Arial" w:hAnsi="Arial" w:cs="Arial"/>
                                <w:color w:val="156082" w:themeColor="accent1"/>
                              </w:rPr>
                              <w:t>The sessions will take place on the following dates:</w:t>
                            </w:r>
                          </w:p>
                          <w:p w14:paraId="65FA1BCF" w14:textId="28213873" w:rsidR="00D97ED0" w:rsidRPr="00E541EF" w:rsidRDefault="00D97ED0" w:rsidP="00E541EF">
                            <w:pPr>
                              <w:pStyle w:val="ListParagraph"/>
                              <w:numPr>
                                <w:ilvl w:val="0"/>
                                <w:numId w:val="8"/>
                              </w:numPr>
                              <w:jc w:val="both"/>
                              <w:rPr>
                                <w:rFonts w:ascii="Arial" w:hAnsi="Arial" w:cs="Arial"/>
                                <w:color w:val="156082" w:themeColor="accent1"/>
                              </w:rPr>
                            </w:pPr>
                            <w:r w:rsidRPr="00E541EF">
                              <w:rPr>
                                <w:rFonts w:ascii="Arial" w:hAnsi="Arial" w:cs="Arial"/>
                                <w:color w:val="156082" w:themeColor="accent1"/>
                              </w:rPr>
                              <w:t>Wednesday 8</w:t>
                            </w:r>
                            <w:r w:rsidRPr="00E541EF">
                              <w:rPr>
                                <w:rFonts w:ascii="Arial" w:hAnsi="Arial" w:cs="Arial"/>
                                <w:color w:val="156082" w:themeColor="accent1"/>
                                <w:vertAlign w:val="superscript"/>
                              </w:rPr>
                              <w:t>th</w:t>
                            </w:r>
                            <w:r w:rsidRPr="00E541EF">
                              <w:rPr>
                                <w:rFonts w:ascii="Arial" w:hAnsi="Arial" w:cs="Arial"/>
                                <w:color w:val="156082" w:themeColor="accent1"/>
                              </w:rPr>
                              <w:t xml:space="preserve"> January 2025 – </w:t>
                            </w:r>
                            <w:r w:rsidR="001A6A65" w:rsidRPr="00E541EF">
                              <w:rPr>
                                <w:rFonts w:ascii="Arial" w:hAnsi="Arial" w:cs="Arial"/>
                                <w:color w:val="156082" w:themeColor="accent1"/>
                              </w:rPr>
                              <w:t xml:space="preserve">12-1pm </w:t>
                            </w:r>
                          </w:p>
                          <w:p w14:paraId="1EBBFE83" w14:textId="75335470" w:rsidR="00D97ED0" w:rsidRPr="00E541EF" w:rsidRDefault="00D97ED0" w:rsidP="00E541EF">
                            <w:pPr>
                              <w:pStyle w:val="ListParagraph"/>
                              <w:numPr>
                                <w:ilvl w:val="0"/>
                                <w:numId w:val="8"/>
                              </w:numPr>
                              <w:jc w:val="both"/>
                              <w:rPr>
                                <w:rFonts w:ascii="Arial" w:hAnsi="Arial" w:cs="Arial"/>
                                <w:color w:val="156082" w:themeColor="accent1"/>
                              </w:rPr>
                            </w:pPr>
                            <w:r w:rsidRPr="00E541EF">
                              <w:rPr>
                                <w:rFonts w:ascii="Arial" w:hAnsi="Arial" w:cs="Arial"/>
                                <w:color w:val="156082" w:themeColor="accent1"/>
                              </w:rPr>
                              <w:t>Wednesday 28</w:t>
                            </w:r>
                            <w:r w:rsidRPr="00E541EF">
                              <w:rPr>
                                <w:rFonts w:ascii="Arial" w:hAnsi="Arial" w:cs="Arial"/>
                                <w:color w:val="156082" w:themeColor="accent1"/>
                                <w:vertAlign w:val="superscript"/>
                              </w:rPr>
                              <w:t>th</w:t>
                            </w:r>
                            <w:r w:rsidRPr="00E541EF">
                              <w:rPr>
                                <w:rFonts w:ascii="Arial" w:hAnsi="Arial" w:cs="Arial"/>
                                <w:color w:val="156082" w:themeColor="accent1"/>
                              </w:rPr>
                              <w:t xml:space="preserve"> May 2025 – 5.50pm to 6.30pm</w:t>
                            </w:r>
                          </w:p>
                          <w:p w14:paraId="17B568BE" w14:textId="77777777" w:rsidR="004C7FF4" w:rsidRDefault="004C7FF4" w:rsidP="00D97ED0">
                            <w:pPr>
                              <w:jc w:val="both"/>
                              <w:rPr>
                                <w:rFonts w:ascii="Arial" w:hAnsi="Arial" w:cs="Arial"/>
                                <w:color w:val="156082" w:themeColor="accent1"/>
                              </w:rPr>
                            </w:pPr>
                          </w:p>
                          <w:p w14:paraId="7C5FC360" w14:textId="2D27E0DD" w:rsidR="00D97ED0" w:rsidRDefault="004C7FF4" w:rsidP="00ED3431">
                            <w:pPr>
                              <w:jc w:val="both"/>
                            </w:pPr>
                            <w:r>
                              <w:rPr>
                                <w:rFonts w:ascii="Arial" w:hAnsi="Arial" w:cs="Arial"/>
                                <w:color w:val="156082" w:themeColor="accent1"/>
                              </w:rPr>
                              <w:t xml:space="preserve">The session will be facilitated by Nicky Hooper Transition </w:t>
                            </w:r>
                            <w:r w:rsidR="00ED3431">
                              <w:rPr>
                                <w:rFonts w:ascii="Arial" w:hAnsi="Arial" w:cs="Arial"/>
                                <w:color w:val="156082" w:themeColor="accent1"/>
                              </w:rPr>
                              <w:t>Lead</w:t>
                            </w:r>
                            <w:r>
                              <w:rPr>
                                <w:rFonts w:ascii="Arial" w:hAnsi="Arial" w:cs="Arial"/>
                                <w:color w:val="156082" w:themeColor="accent1"/>
                              </w:rPr>
                              <w:t xml:space="preserve"> and Nicky Griffin </w:t>
                            </w:r>
                            <w:r w:rsidR="00ED3431">
                              <w:rPr>
                                <w:rFonts w:ascii="Arial" w:hAnsi="Arial" w:cs="Arial"/>
                                <w:color w:val="156082" w:themeColor="accent1"/>
                              </w:rPr>
                              <w:t>MCA Lead Practitioner.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2903D" id="_x0000_s1027" type="#_x0000_t202" style="position:absolute;margin-left:258.1pt;margin-top:333pt;width:279pt;height:306.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TsMgIAAGEEAAAOAAAAZHJzL2Uyb0RvYy54bWysVNtu2zAMfR+wfxD0vti5rYkRp+jSdRjQ&#10;XYBuHyDLcixMEjVJiZ19/SjZSbP1bdiLIJLWIXkO6c1trxU5CuclmJJOJzklwnCopdmX9Pu3hzcr&#10;SnxgpmYKjCjpSXh6u339atPZQsygBVULRxDE+KKzJW1DsEWWed4KzfwErDAYbMBpFtB0+6x2rEN0&#10;rbJZnr/NOnC1dcCF9+i9H4J0m/CbRvDwpWm8CESVFGsL6XTprOKZbTes2DtmW8nHMtg/VKGZNJj0&#10;AnXPAiMHJ19AackdeGjChIPOoGkkF6kH7Gaa/9XNU8usSL0gOd5eaPL/D5Z/Pj7Zr46E/h30KGBq&#10;wttH4D88MbBrmdmLO+egawWrMfE0UpZ11hfj00i1L3wEqbpPUKPI7BAgAfWN05EV7JMgOgpwupAu&#10;+kA4OufLxXyeY4hjbL5aL29my5SDFefn1vnwQYAm8VJSh6omeHZ89CGWw4rzJzGbByXrB6lUMuIk&#10;iZ1y5MhwBkI/S0/VQWOtg2+2zDF/mgR047wM7puzG+HTPEaUlOyPBMqQrqTrJVb9MrnbV5fUmGTM&#10;EwGva9Qy4BIoqUu6unzEisj4e1OnwgKTarjjY2VGCSLrA/+hr3oi61GfqEgF9Qk1cTDMPO4oXlpw&#10;vyjpcN5L6n8emBOUqI8GdV1PF4u4IMlYoAhouOtIdR1hhiMU0knJcN2FtFSRAQN3qH8jkzLPlYwl&#10;4xwnDsedi4tybaevnv8M298AAAD//wMAUEsDBBQABgAIAAAAIQCVnTHX4QAAAA0BAAAPAAAAZHJz&#10;L2Rvd25yZXYueG1sTI/BTsMwEETvSPyDtUhcKuo0al1I41RVBRJXQj7Atd0kIl6b2G0DX8/2RG+7&#10;O6PZN+V2cgM72zH2HiUs5hkwi9qbHlsJzefb0zOwmBQaNXi0En5shG11f1eqwvgLfthznVpGIRgL&#10;JaFLKRScR91Zp+LcB4ukHf3oVKJ1bLkZ1YXC3cDzLBPcqR7pQ6eC3XdWf9UnJ2G224fX3++meZ/V&#10;y0m0QQ99o6V8fJh2G2DJTunfDFd8QoeKmA7+hCayQcJqIXKyShBCUKmrI1sv6XSgKV+/rIBXJb9t&#10;Uf0BAAD//wMAUEsBAi0AFAAGAAgAAAAhALaDOJL+AAAA4QEAABMAAAAAAAAAAAAAAAAAAAAAAFtD&#10;b250ZW50X1R5cGVzXS54bWxQSwECLQAUAAYACAAAACEAOP0h/9YAAACUAQAACwAAAAAAAAAAAAAA&#10;AAAvAQAAX3JlbHMvLnJlbHNQSwECLQAUAAYACAAAACEAgqB07DICAABhBAAADgAAAAAAAAAAAAAA&#10;AAAuAgAAZHJzL2Uyb0RvYy54bWxQSwECLQAUAAYACAAAACEAlZ0x1+EAAAANAQAADwAAAAAAAAAA&#10;AAAAAACMBAAAZHJzL2Rvd25yZXYueG1sUEsFBgAAAAAEAAQA8wAAAJoFAAAAAA==&#10;" fillcolor="#a7caec [831]">
                <v:textbox>
                  <w:txbxContent>
                    <w:p w14:paraId="50919FD4" w14:textId="77777777" w:rsidR="00ED3431" w:rsidRDefault="00ED3431" w:rsidP="00D97ED0">
                      <w:pPr>
                        <w:pStyle w:val="Heading2"/>
                        <w:jc w:val="both"/>
                        <w:rPr>
                          <w:rFonts w:ascii="Arial" w:hAnsi="Arial" w:cs="Arial"/>
                          <w:color w:val="156082" w:themeColor="accent1"/>
                          <w:sz w:val="22"/>
                          <w:szCs w:val="22"/>
                        </w:rPr>
                      </w:pPr>
                    </w:p>
                    <w:p w14:paraId="38407370" w14:textId="7810BFF5" w:rsidR="00E541EF" w:rsidRDefault="00D97ED0" w:rsidP="00D97ED0">
                      <w:pPr>
                        <w:pStyle w:val="Heading2"/>
                        <w:jc w:val="both"/>
                        <w:rPr>
                          <w:rFonts w:ascii="Arial" w:hAnsi="Arial" w:cs="Arial"/>
                          <w:color w:val="156082" w:themeColor="accent1"/>
                          <w:sz w:val="22"/>
                          <w:szCs w:val="22"/>
                        </w:rPr>
                      </w:pPr>
                      <w:r w:rsidRPr="004C7FF4">
                        <w:rPr>
                          <w:rFonts w:ascii="Arial" w:hAnsi="Arial" w:cs="Arial"/>
                          <w:color w:val="156082" w:themeColor="accent1"/>
                          <w:sz w:val="22"/>
                          <w:szCs w:val="22"/>
                        </w:rPr>
                        <w:t xml:space="preserve">We have planned </w:t>
                      </w:r>
                      <w:r w:rsidR="00E541EF">
                        <w:rPr>
                          <w:rFonts w:ascii="Arial" w:hAnsi="Arial" w:cs="Arial"/>
                          <w:color w:val="156082" w:themeColor="accent1"/>
                          <w:sz w:val="22"/>
                          <w:szCs w:val="22"/>
                        </w:rPr>
                        <w:t xml:space="preserve">a </w:t>
                      </w:r>
                      <w:r w:rsidRPr="004C7FF4">
                        <w:rPr>
                          <w:rFonts w:ascii="Arial" w:hAnsi="Arial" w:cs="Arial"/>
                          <w:color w:val="156082" w:themeColor="accent1"/>
                          <w:sz w:val="22"/>
                          <w:szCs w:val="22"/>
                        </w:rPr>
                        <w:t xml:space="preserve">session to take place </w:t>
                      </w:r>
                      <w:r w:rsidR="00E541EF">
                        <w:rPr>
                          <w:rFonts w:ascii="Arial" w:hAnsi="Arial" w:cs="Arial"/>
                          <w:color w:val="156082" w:themeColor="accent1"/>
                          <w:sz w:val="22"/>
                          <w:szCs w:val="22"/>
                        </w:rPr>
                        <w:t xml:space="preserve">both </w:t>
                      </w:r>
                      <w:r w:rsidRPr="004C7FF4">
                        <w:rPr>
                          <w:rFonts w:ascii="Arial" w:hAnsi="Arial" w:cs="Arial"/>
                          <w:color w:val="156082" w:themeColor="accent1"/>
                          <w:sz w:val="22"/>
                          <w:szCs w:val="22"/>
                        </w:rPr>
                        <w:t xml:space="preserve">in the early evening </w:t>
                      </w:r>
                      <w:proofErr w:type="gramStart"/>
                      <w:r w:rsidR="00E541EF">
                        <w:rPr>
                          <w:rFonts w:ascii="Arial" w:hAnsi="Arial" w:cs="Arial"/>
                          <w:color w:val="156082" w:themeColor="accent1"/>
                          <w:sz w:val="22"/>
                          <w:szCs w:val="22"/>
                        </w:rPr>
                        <w:t>and also</w:t>
                      </w:r>
                      <w:proofErr w:type="gramEnd"/>
                      <w:r w:rsidR="00E541EF">
                        <w:rPr>
                          <w:rFonts w:ascii="Arial" w:hAnsi="Arial" w:cs="Arial"/>
                          <w:color w:val="156082" w:themeColor="accent1"/>
                          <w:sz w:val="22"/>
                          <w:szCs w:val="22"/>
                        </w:rPr>
                        <w:t xml:space="preserve"> one to take place over a lunch time in the hope that one of them will be suitable for you. </w:t>
                      </w:r>
                    </w:p>
                    <w:p w14:paraId="624EC8C1" w14:textId="58FE8BA7" w:rsidR="00D97ED0" w:rsidRPr="004C7FF4" w:rsidRDefault="00E541EF" w:rsidP="00D97ED0">
                      <w:pPr>
                        <w:pStyle w:val="Heading2"/>
                        <w:jc w:val="both"/>
                        <w:rPr>
                          <w:rFonts w:ascii="Arial" w:hAnsi="Arial" w:cs="Arial"/>
                          <w:color w:val="156082" w:themeColor="accent1"/>
                          <w:sz w:val="22"/>
                          <w:szCs w:val="22"/>
                        </w:rPr>
                      </w:pPr>
                      <w:r>
                        <w:rPr>
                          <w:rFonts w:ascii="Arial" w:hAnsi="Arial" w:cs="Arial"/>
                          <w:color w:val="156082" w:themeColor="accent1"/>
                          <w:sz w:val="22"/>
                          <w:szCs w:val="22"/>
                        </w:rPr>
                        <w:t xml:space="preserve"> </w:t>
                      </w:r>
                    </w:p>
                    <w:p w14:paraId="7D3F7216" w14:textId="1B996D80" w:rsidR="004C7FF4" w:rsidRDefault="00D97ED0" w:rsidP="00D97ED0">
                      <w:pPr>
                        <w:jc w:val="both"/>
                        <w:rPr>
                          <w:rFonts w:ascii="Arial" w:hAnsi="Arial" w:cs="Arial"/>
                          <w:color w:val="156082" w:themeColor="accent1"/>
                        </w:rPr>
                      </w:pPr>
                      <w:r w:rsidRPr="004C7FF4">
                        <w:rPr>
                          <w:rFonts w:ascii="Arial" w:hAnsi="Arial" w:cs="Arial"/>
                          <w:color w:val="156082" w:themeColor="accent1"/>
                        </w:rPr>
                        <w:t>The sessions will take place on the following dates:</w:t>
                      </w:r>
                    </w:p>
                    <w:p w14:paraId="65FA1BCF" w14:textId="28213873" w:rsidR="00D97ED0" w:rsidRPr="00E541EF" w:rsidRDefault="00D97ED0" w:rsidP="00E541EF">
                      <w:pPr>
                        <w:pStyle w:val="ListParagraph"/>
                        <w:numPr>
                          <w:ilvl w:val="0"/>
                          <w:numId w:val="8"/>
                        </w:numPr>
                        <w:jc w:val="both"/>
                        <w:rPr>
                          <w:rFonts w:ascii="Arial" w:hAnsi="Arial" w:cs="Arial"/>
                          <w:color w:val="156082" w:themeColor="accent1"/>
                        </w:rPr>
                      </w:pPr>
                      <w:r w:rsidRPr="00E541EF">
                        <w:rPr>
                          <w:rFonts w:ascii="Arial" w:hAnsi="Arial" w:cs="Arial"/>
                          <w:color w:val="156082" w:themeColor="accent1"/>
                        </w:rPr>
                        <w:t>Wednesday 8</w:t>
                      </w:r>
                      <w:r w:rsidRPr="00E541EF">
                        <w:rPr>
                          <w:rFonts w:ascii="Arial" w:hAnsi="Arial" w:cs="Arial"/>
                          <w:color w:val="156082" w:themeColor="accent1"/>
                          <w:vertAlign w:val="superscript"/>
                        </w:rPr>
                        <w:t>th</w:t>
                      </w:r>
                      <w:r w:rsidRPr="00E541EF">
                        <w:rPr>
                          <w:rFonts w:ascii="Arial" w:hAnsi="Arial" w:cs="Arial"/>
                          <w:color w:val="156082" w:themeColor="accent1"/>
                        </w:rPr>
                        <w:t xml:space="preserve"> January 2025 – </w:t>
                      </w:r>
                      <w:r w:rsidR="001A6A65" w:rsidRPr="00E541EF">
                        <w:rPr>
                          <w:rFonts w:ascii="Arial" w:hAnsi="Arial" w:cs="Arial"/>
                          <w:color w:val="156082" w:themeColor="accent1"/>
                        </w:rPr>
                        <w:t xml:space="preserve">12-1pm </w:t>
                      </w:r>
                    </w:p>
                    <w:p w14:paraId="1EBBFE83" w14:textId="75335470" w:rsidR="00D97ED0" w:rsidRPr="00E541EF" w:rsidRDefault="00D97ED0" w:rsidP="00E541EF">
                      <w:pPr>
                        <w:pStyle w:val="ListParagraph"/>
                        <w:numPr>
                          <w:ilvl w:val="0"/>
                          <w:numId w:val="8"/>
                        </w:numPr>
                        <w:jc w:val="both"/>
                        <w:rPr>
                          <w:rFonts w:ascii="Arial" w:hAnsi="Arial" w:cs="Arial"/>
                          <w:color w:val="156082" w:themeColor="accent1"/>
                        </w:rPr>
                      </w:pPr>
                      <w:r w:rsidRPr="00E541EF">
                        <w:rPr>
                          <w:rFonts w:ascii="Arial" w:hAnsi="Arial" w:cs="Arial"/>
                          <w:color w:val="156082" w:themeColor="accent1"/>
                        </w:rPr>
                        <w:t>Wednesday 28</w:t>
                      </w:r>
                      <w:r w:rsidRPr="00E541EF">
                        <w:rPr>
                          <w:rFonts w:ascii="Arial" w:hAnsi="Arial" w:cs="Arial"/>
                          <w:color w:val="156082" w:themeColor="accent1"/>
                          <w:vertAlign w:val="superscript"/>
                        </w:rPr>
                        <w:t>th</w:t>
                      </w:r>
                      <w:r w:rsidRPr="00E541EF">
                        <w:rPr>
                          <w:rFonts w:ascii="Arial" w:hAnsi="Arial" w:cs="Arial"/>
                          <w:color w:val="156082" w:themeColor="accent1"/>
                        </w:rPr>
                        <w:t xml:space="preserve"> May 2025 – 5.50pm to 6.30pm</w:t>
                      </w:r>
                    </w:p>
                    <w:p w14:paraId="17B568BE" w14:textId="77777777" w:rsidR="004C7FF4" w:rsidRDefault="004C7FF4" w:rsidP="00D97ED0">
                      <w:pPr>
                        <w:jc w:val="both"/>
                        <w:rPr>
                          <w:rFonts w:ascii="Arial" w:hAnsi="Arial" w:cs="Arial"/>
                          <w:color w:val="156082" w:themeColor="accent1"/>
                        </w:rPr>
                      </w:pPr>
                    </w:p>
                    <w:p w14:paraId="7C5FC360" w14:textId="2D27E0DD" w:rsidR="00D97ED0" w:rsidRDefault="004C7FF4" w:rsidP="00ED3431">
                      <w:pPr>
                        <w:jc w:val="both"/>
                      </w:pPr>
                      <w:r>
                        <w:rPr>
                          <w:rFonts w:ascii="Arial" w:hAnsi="Arial" w:cs="Arial"/>
                          <w:color w:val="156082" w:themeColor="accent1"/>
                        </w:rPr>
                        <w:t xml:space="preserve">The session will be facilitated by Nicky Hooper Transition </w:t>
                      </w:r>
                      <w:r w:rsidR="00ED3431">
                        <w:rPr>
                          <w:rFonts w:ascii="Arial" w:hAnsi="Arial" w:cs="Arial"/>
                          <w:color w:val="156082" w:themeColor="accent1"/>
                        </w:rPr>
                        <w:t>Lead</w:t>
                      </w:r>
                      <w:r>
                        <w:rPr>
                          <w:rFonts w:ascii="Arial" w:hAnsi="Arial" w:cs="Arial"/>
                          <w:color w:val="156082" w:themeColor="accent1"/>
                        </w:rPr>
                        <w:t xml:space="preserve"> and Nicky Griffin </w:t>
                      </w:r>
                      <w:r w:rsidR="00ED3431">
                        <w:rPr>
                          <w:rFonts w:ascii="Arial" w:hAnsi="Arial" w:cs="Arial"/>
                          <w:color w:val="156082" w:themeColor="accent1"/>
                        </w:rPr>
                        <w:t>MCA Lead Practitioner.</w:t>
                      </w:r>
                    </w:p>
                  </w:txbxContent>
                </v:textbox>
              </v:shape>
            </w:pict>
          </mc:Fallback>
        </mc:AlternateContent>
      </w:r>
      <w:r w:rsidR="00295F4F">
        <w:rPr>
          <w:noProof/>
        </w:rPr>
        <mc:AlternateContent>
          <mc:Choice Requires="wps">
            <w:drawing>
              <wp:anchor distT="0" distB="0" distL="114300" distR="114300" simplePos="0" relativeHeight="251671552" behindDoc="0" locked="0" layoutInCell="1" allowOverlap="1" wp14:anchorId="4931935F" wp14:editId="0F891828">
                <wp:simplePos x="0" y="0"/>
                <wp:positionH relativeFrom="column">
                  <wp:posOffset>391795</wp:posOffset>
                </wp:positionH>
                <wp:positionV relativeFrom="paragraph">
                  <wp:posOffset>3619500</wp:posOffset>
                </wp:positionV>
                <wp:extent cx="2838450" cy="2638425"/>
                <wp:effectExtent l="0" t="0" r="0" b="9525"/>
                <wp:wrapNone/>
                <wp:docPr id="803481693" name="Text Box 1"/>
                <wp:cNvGraphicFramePr/>
                <a:graphic xmlns:a="http://schemas.openxmlformats.org/drawingml/2006/main">
                  <a:graphicData uri="http://schemas.microsoft.com/office/word/2010/wordprocessingShape">
                    <wps:wsp>
                      <wps:cNvSpPr txBox="1"/>
                      <wps:spPr>
                        <a:xfrm>
                          <a:off x="0" y="0"/>
                          <a:ext cx="2838450" cy="2638425"/>
                        </a:xfrm>
                        <a:prstGeom prst="rect">
                          <a:avLst/>
                        </a:prstGeom>
                        <a:solidFill>
                          <a:schemeClr val="lt1"/>
                        </a:solidFill>
                        <a:ln w="6350">
                          <a:noFill/>
                        </a:ln>
                      </wps:spPr>
                      <wps:txbx>
                        <w:txbxContent>
                          <w:p w14:paraId="16E4B754" w14:textId="07629C23" w:rsidR="004C7FF4" w:rsidRPr="00295F4F" w:rsidRDefault="004C7FF4" w:rsidP="004C7FF4">
                            <w:pPr>
                              <w:pStyle w:val="xmsolistparagraph"/>
                              <w:shd w:val="clear" w:color="auto" w:fill="FFFFFF"/>
                              <w:spacing w:before="0" w:beforeAutospacing="0" w:after="0" w:afterAutospacing="0"/>
                              <w:jc w:val="both"/>
                              <w:rPr>
                                <w:rFonts w:ascii="Arial" w:hAnsi="Arial" w:cs="Arial"/>
                                <w:color w:val="4C94D8" w:themeColor="text2" w:themeTint="80"/>
                                <w:sz w:val="20"/>
                                <w:szCs w:val="20"/>
                                <w:bdr w:val="none" w:sz="0" w:space="0" w:color="auto" w:frame="1"/>
                              </w:rPr>
                            </w:pPr>
                            <w:r w:rsidRPr="00295F4F">
                              <w:rPr>
                                <w:rFonts w:ascii="Arial" w:hAnsi="Arial" w:cs="Arial"/>
                                <w:color w:val="4C94D8" w:themeColor="text2" w:themeTint="80"/>
                                <w:sz w:val="20"/>
                                <w:szCs w:val="20"/>
                                <w:bdr w:val="none" w:sz="0" w:space="0" w:color="auto" w:frame="1"/>
                              </w:rPr>
                              <w:t>Within this session we will:</w:t>
                            </w:r>
                          </w:p>
                          <w:p w14:paraId="632331D0" w14:textId="77777777" w:rsidR="004C7FF4" w:rsidRPr="00295F4F" w:rsidRDefault="004C7FF4" w:rsidP="004C7FF4">
                            <w:pPr>
                              <w:pStyle w:val="xmsolistparagraph"/>
                              <w:shd w:val="clear" w:color="auto" w:fill="FFFFFF"/>
                              <w:spacing w:before="0" w:beforeAutospacing="0" w:after="0" w:afterAutospacing="0"/>
                              <w:jc w:val="both"/>
                              <w:rPr>
                                <w:rFonts w:ascii="Arial" w:hAnsi="Arial" w:cs="Arial"/>
                                <w:color w:val="4C94D8" w:themeColor="text2" w:themeTint="80"/>
                                <w:sz w:val="20"/>
                                <w:szCs w:val="20"/>
                                <w:bdr w:val="none" w:sz="0" w:space="0" w:color="auto" w:frame="1"/>
                              </w:rPr>
                            </w:pPr>
                          </w:p>
                          <w:p w14:paraId="5F59CD9C" w14:textId="77777777" w:rsidR="004C7FF4" w:rsidRPr="00295F4F" w:rsidRDefault="004C7FF4" w:rsidP="00295F4F">
                            <w:pPr>
                              <w:pStyle w:val="xmsolistparagraph"/>
                              <w:numPr>
                                <w:ilvl w:val="0"/>
                                <w:numId w:val="7"/>
                              </w:numPr>
                              <w:shd w:val="clear" w:color="auto" w:fill="FFFFFF"/>
                              <w:spacing w:before="0" w:beforeAutospacing="0" w:after="0" w:afterAutospacing="0"/>
                              <w:jc w:val="both"/>
                              <w:rPr>
                                <w:rFonts w:ascii="Arial" w:hAnsi="Arial" w:cs="Arial"/>
                                <w:color w:val="4C94D8" w:themeColor="text2" w:themeTint="80"/>
                                <w:sz w:val="20"/>
                                <w:szCs w:val="20"/>
                                <w:bdr w:val="none" w:sz="0" w:space="0" w:color="auto" w:frame="1"/>
                              </w:rPr>
                            </w:pPr>
                            <w:r w:rsidRPr="00295F4F">
                              <w:rPr>
                                <w:rFonts w:ascii="Arial" w:hAnsi="Arial" w:cs="Arial"/>
                                <w:color w:val="4C94D8" w:themeColor="text2" w:themeTint="80"/>
                                <w:sz w:val="20"/>
                                <w:szCs w:val="20"/>
                                <w:bdr w:val="none" w:sz="0" w:space="0" w:color="auto" w:frame="1"/>
                              </w:rPr>
                              <w:t>Think about how decisions can be made before the age of 16.</w:t>
                            </w:r>
                          </w:p>
                          <w:p w14:paraId="0D93D222" w14:textId="77777777" w:rsidR="004C7FF4" w:rsidRPr="00295F4F" w:rsidRDefault="004C7FF4" w:rsidP="004C7FF4">
                            <w:pPr>
                              <w:pStyle w:val="xmsolistparagraph"/>
                              <w:shd w:val="clear" w:color="auto" w:fill="FFFFFF"/>
                              <w:spacing w:before="0" w:beforeAutospacing="0" w:after="0" w:afterAutospacing="0"/>
                              <w:ind w:left="720"/>
                              <w:jc w:val="both"/>
                              <w:rPr>
                                <w:rFonts w:ascii="Arial" w:hAnsi="Arial" w:cs="Arial"/>
                                <w:color w:val="4C94D8" w:themeColor="text2" w:themeTint="80"/>
                                <w:sz w:val="20"/>
                                <w:szCs w:val="20"/>
                                <w:bdr w:val="none" w:sz="0" w:space="0" w:color="auto" w:frame="1"/>
                              </w:rPr>
                            </w:pPr>
                          </w:p>
                          <w:p w14:paraId="111E0952" w14:textId="2D3177BC" w:rsidR="004C7FF4" w:rsidRPr="00295F4F" w:rsidRDefault="004C7FF4" w:rsidP="00295F4F">
                            <w:pPr>
                              <w:pStyle w:val="xmsolistparagraph"/>
                              <w:numPr>
                                <w:ilvl w:val="0"/>
                                <w:numId w:val="7"/>
                              </w:numPr>
                              <w:shd w:val="clear" w:color="auto" w:fill="FFFFFF"/>
                              <w:spacing w:before="0" w:beforeAutospacing="0" w:after="0" w:afterAutospacing="0"/>
                              <w:jc w:val="both"/>
                              <w:rPr>
                                <w:rFonts w:ascii="Arial" w:hAnsi="Arial" w:cs="Arial"/>
                                <w:color w:val="4C94D8" w:themeColor="text2" w:themeTint="80"/>
                                <w:sz w:val="20"/>
                                <w:szCs w:val="20"/>
                                <w:bdr w:val="none" w:sz="0" w:space="0" w:color="auto" w:frame="1"/>
                              </w:rPr>
                            </w:pPr>
                            <w:r w:rsidRPr="00295F4F">
                              <w:rPr>
                                <w:rFonts w:ascii="Arial" w:hAnsi="Arial" w:cs="Arial"/>
                                <w:color w:val="4C94D8" w:themeColor="text2" w:themeTint="80"/>
                                <w:sz w:val="20"/>
                                <w:szCs w:val="20"/>
                                <w:bdr w:val="none" w:sz="0" w:space="0" w:color="auto" w:frame="1"/>
                              </w:rPr>
                              <w:t>Think about how decisions can be made once the child reaches the age of 16.</w:t>
                            </w:r>
                          </w:p>
                          <w:p w14:paraId="5880798B" w14:textId="77777777" w:rsidR="004C7FF4" w:rsidRPr="00295F4F" w:rsidRDefault="004C7FF4" w:rsidP="004C7FF4">
                            <w:pPr>
                              <w:pStyle w:val="xmsolistparagraph"/>
                              <w:shd w:val="clear" w:color="auto" w:fill="FFFFFF"/>
                              <w:spacing w:before="0" w:beforeAutospacing="0" w:after="0" w:afterAutospacing="0"/>
                              <w:jc w:val="both"/>
                              <w:rPr>
                                <w:rFonts w:ascii="Arial" w:hAnsi="Arial" w:cs="Arial"/>
                                <w:color w:val="4C94D8" w:themeColor="text2" w:themeTint="80"/>
                                <w:sz w:val="20"/>
                                <w:szCs w:val="20"/>
                                <w:bdr w:val="none" w:sz="0" w:space="0" w:color="auto" w:frame="1"/>
                              </w:rPr>
                            </w:pPr>
                          </w:p>
                          <w:p w14:paraId="7655C806" w14:textId="77777777" w:rsidR="004C7FF4" w:rsidRDefault="004C7FF4" w:rsidP="00295F4F">
                            <w:pPr>
                              <w:pStyle w:val="xmsolistparagraph"/>
                              <w:numPr>
                                <w:ilvl w:val="0"/>
                                <w:numId w:val="7"/>
                              </w:numPr>
                              <w:shd w:val="clear" w:color="auto" w:fill="FFFFFF"/>
                              <w:spacing w:before="0" w:beforeAutospacing="0" w:after="0" w:afterAutospacing="0"/>
                              <w:jc w:val="both"/>
                              <w:rPr>
                                <w:rFonts w:ascii="Arial" w:hAnsi="Arial" w:cs="Arial"/>
                                <w:color w:val="4C94D8" w:themeColor="text2" w:themeTint="80"/>
                                <w:sz w:val="20"/>
                                <w:szCs w:val="20"/>
                                <w:bdr w:val="none" w:sz="0" w:space="0" w:color="auto" w:frame="1"/>
                              </w:rPr>
                            </w:pPr>
                            <w:r w:rsidRPr="00295F4F">
                              <w:rPr>
                                <w:rFonts w:ascii="Arial" w:hAnsi="Arial" w:cs="Arial"/>
                                <w:color w:val="4C94D8" w:themeColor="text2" w:themeTint="80"/>
                                <w:sz w:val="20"/>
                                <w:szCs w:val="20"/>
                                <w:bdr w:val="none" w:sz="0" w:space="0" w:color="auto" w:frame="1"/>
                              </w:rPr>
                              <w:t>Think about how decisions can be made once the person reaches the age of 18.</w:t>
                            </w:r>
                          </w:p>
                          <w:p w14:paraId="3C126D11" w14:textId="77777777" w:rsidR="00295F4F" w:rsidRPr="00295F4F" w:rsidRDefault="00295F4F" w:rsidP="00295F4F">
                            <w:pPr>
                              <w:pStyle w:val="xmsolistparagraph"/>
                              <w:shd w:val="clear" w:color="auto" w:fill="FFFFFF"/>
                              <w:spacing w:before="0" w:beforeAutospacing="0" w:after="0" w:afterAutospacing="0"/>
                              <w:jc w:val="both"/>
                              <w:rPr>
                                <w:rFonts w:ascii="Arial" w:hAnsi="Arial" w:cs="Arial"/>
                                <w:color w:val="4C94D8" w:themeColor="text2" w:themeTint="80"/>
                                <w:sz w:val="20"/>
                                <w:szCs w:val="20"/>
                                <w:bdr w:val="none" w:sz="0" w:space="0" w:color="auto" w:frame="1"/>
                              </w:rPr>
                            </w:pPr>
                          </w:p>
                          <w:p w14:paraId="0D84AC52" w14:textId="29CE4F9B" w:rsidR="00295F4F" w:rsidRPr="00295F4F" w:rsidRDefault="00295F4F">
                            <w:pPr>
                              <w:rPr>
                                <w:rFonts w:ascii="Arial" w:eastAsia="Times New Roman" w:hAnsi="Arial" w:cs="Arial"/>
                                <w:color w:val="4C94D8" w:themeColor="text2" w:themeTint="80"/>
                                <w:kern w:val="0"/>
                                <w:sz w:val="20"/>
                                <w:szCs w:val="20"/>
                                <w:u w:val="single"/>
                                <w:bdr w:val="none" w:sz="0" w:space="0" w:color="auto" w:frame="1"/>
                                <w:lang w:eastAsia="en-GB"/>
                                <w14:ligatures w14:val="none"/>
                              </w:rPr>
                            </w:pPr>
                            <w:r w:rsidRPr="00295F4F">
                              <w:rPr>
                                <w:rFonts w:ascii="Arial" w:eastAsia="Times New Roman" w:hAnsi="Arial" w:cs="Arial"/>
                                <w:color w:val="4C94D8" w:themeColor="text2" w:themeTint="80"/>
                                <w:kern w:val="0"/>
                                <w:sz w:val="20"/>
                                <w:szCs w:val="20"/>
                                <w:bdr w:val="none" w:sz="0" w:space="0" w:color="auto" w:frame="1"/>
                                <w:lang w:eastAsia="en-GB"/>
                                <w14:ligatures w14:val="none"/>
                              </w:rPr>
                              <w:t xml:space="preserve">If you would like to explore this topic before the session you will find lots of information on the following site: </w:t>
                            </w:r>
                            <w:hyperlink r:id="rId7" w:tgtFrame="_blank" w:tooltip="Original URL: https://www.scie.org.uk/mca/. Click or tap if you trust this link." w:history="1">
                              <w:r w:rsidRPr="00295F4F">
                                <w:rPr>
                                  <w:rFonts w:eastAsia="Times New Roman"/>
                                  <w:color w:val="4C94D8" w:themeColor="text2" w:themeTint="80"/>
                                  <w:kern w:val="0"/>
                                  <w:u w:val="single"/>
                                  <w:lang w:eastAsia="en-GB"/>
                                  <w14:ligatures w14:val="none"/>
                                </w:rPr>
                                <w:t>Mental Capacity Act (MCA) - SCIE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1935F" id="Text Box 1" o:spid="_x0000_s1028" type="#_x0000_t202" style="position:absolute;margin-left:30.85pt;margin-top:285pt;width:223.5pt;height:20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J8LwIAAFwEAAAOAAAAZHJzL2Uyb0RvYy54bWysVEuP2jAQvlfqf7B8L4EsUDYirCgrqkpo&#10;dyW22rNxbLDkeFzbkNBf37HDq9ueql6cGc94Ht98k+lDW2tyEM4rMCUd9PqUCMOhUmZb0u+vy08T&#10;SnxgpmIajCjpUXj6MPv4YdrYQuSwA10JRzCI8UVjS7oLwRZZ5vlO1Mz3wAqDRgmuZgFVt80qxxqM&#10;Xuss7/fHWQOusg648B5vHzsjnaX4UgoenqX0IhBdUqwtpNOlcxPPbDZlxdYxu1P8VAb7hypqpgwm&#10;vYR6ZIGRvVN/hKoVd+BBhh6HOgMpFRepB+xm0H/XzXrHrEi9IDjeXmDy/y8sfzqs7Ysjof0CLQ4w&#10;AtJYX3i8jP200tXxi5UStCOExwtsog2E42U+uZsMR2jiaMvHqOSjGCe7PrfOh68CahKFkjqcS4KL&#10;HVY+dK5nl5jNg1bVUmmdlMgFsdCOHBhOUYdUJAb/zUsb0pR0fId1xEcG4vMusjZYy7WpKIV20xJV&#10;YbnnhjdQHREHBx1FvOVLhbWumA8vzCEnsD/keXjGQ2rAXHCSKNmB+/m3++iPo0IrJQ1yrKT+x545&#10;QYn+ZnCI94PhMJIyKcPR5xwVd2vZ3FrMvl4AAjDAjbI8idE/6LMoHdRvuA7zmBVNzHDMXdJwFheh&#10;Yz6uExfzeXJCGloWVmZteQwdsYuTeG3fmLOncQWc9BOc2ciKd1PrfDvU5/sAUqWRRpw7VE/wI4UT&#10;KU7rFnfkVk9e15/C7BcAAAD//wMAUEsDBBQABgAIAAAAIQBNd8Tn4QAAAAoBAAAPAAAAZHJzL2Rv&#10;d25yZXYueG1sTI/LTsMwEEX3SPyDNUhsELVL5SaETCqEeEjd0bQgdm5skojYjmI3CX/PsILlzBzd&#10;OTffzLZjoxlC6x3CciGAGVd53boaYV8+XafAQlROq847g/BtAmyK87NcZdpP7tWMu1gzCnEhUwhN&#10;jH3GeagaY1VY+N44un36wapI41BzPaiJwm3Hb4RYc6taRx8a1ZuHxlRfu5NF+Liq37dhfj5MK7nq&#10;H1/GMnnTJeLlxXx/ByyaOf7B8KtP6lCQ09GfnA6sQ1gvEyIRZCKoEwFSpLQ5ItymUgIvcv6/QvED&#10;AAD//wMAUEsBAi0AFAAGAAgAAAAhALaDOJL+AAAA4QEAABMAAAAAAAAAAAAAAAAAAAAAAFtDb250&#10;ZW50X1R5cGVzXS54bWxQSwECLQAUAAYACAAAACEAOP0h/9YAAACUAQAACwAAAAAAAAAAAAAAAAAv&#10;AQAAX3JlbHMvLnJlbHNQSwECLQAUAAYACAAAACEAjAayfC8CAABcBAAADgAAAAAAAAAAAAAAAAAu&#10;AgAAZHJzL2Uyb0RvYy54bWxQSwECLQAUAAYACAAAACEATXfE5+EAAAAKAQAADwAAAAAAAAAAAAAA&#10;AACJBAAAZHJzL2Rvd25yZXYueG1sUEsFBgAAAAAEAAQA8wAAAJcFAAAAAA==&#10;" fillcolor="white [3201]" stroked="f" strokeweight=".5pt">
                <v:textbox>
                  <w:txbxContent>
                    <w:p w14:paraId="16E4B754" w14:textId="07629C23" w:rsidR="004C7FF4" w:rsidRPr="00295F4F" w:rsidRDefault="004C7FF4" w:rsidP="004C7FF4">
                      <w:pPr>
                        <w:pStyle w:val="xmsolistparagraph"/>
                        <w:shd w:val="clear" w:color="auto" w:fill="FFFFFF"/>
                        <w:spacing w:before="0" w:beforeAutospacing="0" w:after="0" w:afterAutospacing="0"/>
                        <w:jc w:val="both"/>
                        <w:rPr>
                          <w:rFonts w:ascii="Arial" w:hAnsi="Arial" w:cs="Arial"/>
                          <w:color w:val="4C94D8" w:themeColor="text2" w:themeTint="80"/>
                          <w:sz w:val="20"/>
                          <w:szCs w:val="20"/>
                          <w:bdr w:val="none" w:sz="0" w:space="0" w:color="auto" w:frame="1"/>
                        </w:rPr>
                      </w:pPr>
                      <w:r w:rsidRPr="00295F4F">
                        <w:rPr>
                          <w:rFonts w:ascii="Arial" w:hAnsi="Arial" w:cs="Arial"/>
                          <w:color w:val="4C94D8" w:themeColor="text2" w:themeTint="80"/>
                          <w:sz w:val="20"/>
                          <w:szCs w:val="20"/>
                          <w:bdr w:val="none" w:sz="0" w:space="0" w:color="auto" w:frame="1"/>
                        </w:rPr>
                        <w:t>Within this session we will:</w:t>
                      </w:r>
                    </w:p>
                    <w:p w14:paraId="632331D0" w14:textId="77777777" w:rsidR="004C7FF4" w:rsidRPr="00295F4F" w:rsidRDefault="004C7FF4" w:rsidP="004C7FF4">
                      <w:pPr>
                        <w:pStyle w:val="xmsolistparagraph"/>
                        <w:shd w:val="clear" w:color="auto" w:fill="FFFFFF"/>
                        <w:spacing w:before="0" w:beforeAutospacing="0" w:after="0" w:afterAutospacing="0"/>
                        <w:jc w:val="both"/>
                        <w:rPr>
                          <w:rFonts w:ascii="Arial" w:hAnsi="Arial" w:cs="Arial"/>
                          <w:color w:val="4C94D8" w:themeColor="text2" w:themeTint="80"/>
                          <w:sz w:val="20"/>
                          <w:szCs w:val="20"/>
                          <w:bdr w:val="none" w:sz="0" w:space="0" w:color="auto" w:frame="1"/>
                        </w:rPr>
                      </w:pPr>
                    </w:p>
                    <w:p w14:paraId="5F59CD9C" w14:textId="77777777" w:rsidR="004C7FF4" w:rsidRPr="00295F4F" w:rsidRDefault="004C7FF4" w:rsidP="00295F4F">
                      <w:pPr>
                        <w:pStyle w:val="xmsolistparagraph"/>
                        <w:numPr>
                          <w:ilvl w:val="0"/>
                          <w:numId w:val="7"/>
                        </w:numPr>
                        <w:shd w:val="clear" w:color="auto" w:fill="FFFFFF"/>
                        <w:spacing w:before="0" w:beforeAutospacing="0" w:after="0" w:afterAutospacing="0"/>
                        <w:jc w:val="both"/>
                        <w:rPr>
                          <w:rFonts w:ascii="Arial" w:hAnsi="Arial" w:cs="Arial"/>
                          <w:color w:val="4C94D8" w:themeColor="text2" w:themeTint="80"/>
                          <w:sz w:val="20"/>
                          <w:szCs w:val="20"/>
                          <w:bdr w:val="none" w:sz="0" w:space="0" w:color="auto" w:frame="1"/>
                        </w:rPr>
                      </w:pPr>
                      <w:r w:rsidRPr="00295F4F">
                        <w:rPr>
                          <w:rFonts w:ascii="Arial" w:hAnsi="Arial" w:cs="Arial"/>
                          <w:color w:val="4C94D8" w:themeColor="text2" w:themeTint="80"/>
                          <w:sz w:val="20"/>
                          <w:szCs w:val="20"/>
                          <w:bdr w:val="none" w:sz="0" w:space="0" w:color="auto" w:frame="1"/>
                        </w:rPr>
                        <w:t>Think about how decisions can be made before the age of 16.</w:t>
                      </w:r>
                    </w:p>
                    <w:p w14:paraId="0D93D222" w14:textId="77777777" w:rsidR="004C7FF4" w:rsidRPr="00295F4F" w:rsidRDefault="004C7FF4" w:rsidP="004C7FF4">
                      <w:pPr>
                        <w:pStyle w:val="xmsolistparagraph"/>
                        <w:shd w:val="clear" w:color="auto" w:fill="FFFFFF"/>
                        <w:spacing w:before="0" w:beforeAutospacing="0" w:after="0" w:afterAutospacing="0"/>
                        <w:ind w:left="720"/>
                        <w:jc w:val="both"/>
                        <w:rPr>
                          <w:rFonts w:ascii="Arial" w:hAnsi="Arial" w:cs="Arial"/>
                          <w:color w:val="4C94D8" w:themeColor="text2" w:themeTint="80"/>
                          <w:sz w:val="20"/>
                          <w:szCs w:val="20"/>
                          <w:bdr w:val="none" w:sz="0" w:space="0" w:color="auto" w:frame="1"/>
                        </w:rPr>
                      </w:pPr>
                    </w:p>
                    <w:p w14:paraId="111E0952" w14:textId="2D3177BC" w:rsidR="004C7FF4" w:rsidRPr="00295F4F" w:rsidRDefault="004C7FF4" w:rsidP="00295F4F">
                      <w:pPr>
                        <w:pStyle w:val="xmsolistparagraph"/>
                        <w:numPr>
                          <w:ilvl w:val="0"/>
                          <w:numId w:val="7"/>
                        </w:numPr>
                        <w:shd w:val="clear" w:color="auto" w:fill="FFFFFF"/>
                        <w:spacing w:before="0" w:beforeAutospacing="0" w:after="0" w:afterAutospacing="0"/>
                        <w:jc w:val="both"/>
                        <w:rPr>
                          <w:rFonts w:ascii="Arial" w:hAnsi="Arial" w:cs="Arial"/>
                          <w:color w:val="4C94D8" w:themeColor="text2" w:themeTint="80"/>
                          <w:sz w:val="20"/>
                          <w:szCs w:val="20"/>
                          <w:bdr w:val="none" w:sz="0" w:space="0" w:color="auto" w:frame="1"/>
                        </w:rPr>
                      </w:pPr>
                      <w:r w:rsidRPr="00295F4F">
                        <w:rPr>
                          <w:rFonts w:ascii="Arial" w:hAnsi="Arial" w:cs="Arial"/>
                          <w:color w:val="4C94D8" w:themeColor="text2" w:themeTint="80"/>
                          <w:sz w:val="20"/>
                          <w:szCs w:val="20"/>
                          <w:bdr w:val="none" w:sz="0" w:space="0" w:color="auto" w:frame="1"/>
                        </w:rPr>
                        <w:t>Think about how decisions can be made once the child reaches the age of 16.</w:t>
                      </w:r>
                    </w:p>
                    <w:p w14:paraId="5880798B" w14:textId="77777777" w:rsidR="004C7FF4" w:rsidRPr="00295F4F" w:rsidRDefault="004C7FF4" w:rsidP="004C7FF4">
                      <w:pPr>
                        <w:pStyle w:val="xmsolistparagraph"/>
                        <w:shd w:val="clear" w:color="auto" w:fill="FFFFFF"/>
                        <w:spacing w:before="0" w:beforeAutospacing="0" w:after="0" w:afterAutospacing="0"/>
                        <w:jc w:val="both"/>
                        <w:rPr>
                          <w:rFonts w:ascii="Arial" w:hAnsi="Arial" w:cs="Arial"/>
                          <w:color w:val="4C94D8" w:themeColor="text2" w:themeTint="80"/>
                          <w:sz w:val="20"/>
                          <w:szCs w:val="20"/>
                          <w:bdr w:val="none" w:sz="0" w:space="0" w:color="auto" w:frame="1"/>
                        </w:rPr>
                      </w:pPr>
                    </w:p>
                    <w:p w14:paraId="7655C806" w14:textId="77777777" w:rsidR="004C7FF4" w:rsidRDefault="004C7FF4" w:rsidP="00295F4F">
                      <w:pPr>
                        <w:pStyle w:val="xmsolistparagraph"/>
                        <w:numPr>
                          <w:ilvl w:val="0"/>
                          <w:numId w:val="7"/>
                        </w:numPr>
                        <w:shd w:val="clear" w:color="auto" w:fill="FFFFFF"/>
                        <w:spacing w:before="0" w:beforeAutospacing="0" w:after="0" w:afterAutospacing="0"/>
                        <w:jc w:val="both"/>
                        <w:rPr>
                          <w:rFonts w:ascii="Arial" w:hAnsi="Arial" w:cs="Arial"/>
                          <w:color w:val="4C94D8" w:themeColor="text2" w:themeTint="80"/>
                          <w:sz w:val="20"/>
                          <w:szCs w:val="20"/>
                          <w:bdr w:val="none" w:sz="0" w:space="0" w:color="auto" w:frame="1"/>
                        </w:rPr>
                      </w:pPr>
                      <w:r w:rsidRPr="00295F4F">
                        <w:rPr>
                          <w:rFonts w:ascii="Arial" w:hAnsi="Arial" w:cs="Arial"/>
                          <w:color w:val="4C94D8" w:themeColor="text2" w:themeTint="80"/>
                          <w:sz w:val="20"/>
                          <w:szCs w:val="20"/>
                          <w:bdr w:val="none" w:sz="0" w:space="0" w:color="auto" w:frame="1"/>
                        </w:rPr>
                        <w:t>Think about how decisions can be made once the person reaches the age of 18.</w:t>
                      </w:r>
                    </w:p>
                    <w:p w14:paraId="3C126D11" w14:textId="77777777" w:rsidR="00295F4F" w:rsidRPr="00295F4F" w:rsidRDefault="00295F4F" w:rsidP="00295F4F">
                      <w:pPr>
                        <w:pStyle w:val="xmsolistparagraph"/>
                        <w:shd w:val="clear" w:color="auto" w:fill="FFFFFF"/>
                        <w:spacing w:before="0" w:beforeAutospacing="0" w:after="0" w:afterAutospacing="0"/>
                        <w:jc w:val="both"/>
                        <w:rPr>
                          <w:rFonts w:ascii="Arial" w:hAnsi="Arial" w:cs="Arial"/>
                          <w:color w:val="4C94D8" w:themeColor="text2" w:themeTint="80"/>
                          <w:sz w:val="20"/>
                          <w:szCs w:val="20"/>
                          <w:bdr w:val="none" w:sz="0" w:space="0" w:color="auto" w:frame="1"/>
                        </w:rPr>
                      </w:pPr>
                    </w:p>
                    <w:p w14:paraId="0D84AC52" w14:textId="29CE4F9B" w:rsidR="00295F4F" w:rsidRPr="00295F4F" w:rsidRDefault="00295F4F">
                      <w:pPr>
                        <w:rPr>
                          <w:rFonts w:ascii="Arial" w:eastAsia="Times New Roman" w:hAnsi="Arial" w:cs="Arial"/>
                          <w:color w:val="4C94D8" w:themeColor="text2" w:themeTint="80"/>
                          <w:kern w:val="0"/>
                          <w:sz w:val="20"/>
                          <w:szCs w:val="20"/>
                          <w:u w:val="single"/>
                          <w:bdr w:val="none" w:sz="0" w:space="0" w:color="auto" w:frame="1"/>
                          <w:lang w:eastAsia="en-GB"/>
                          <w14:ligatures w14:val="none"/>
                        </w:rPr>
                      </w:pPr>
                      <w:r w:rsidRPr="00295F4F">
                        <w:rPr>
                          <w:rFonts w:ascii="Arial" w:eastAsia="Times New Roman" w:hAnsi="Arial" w:cs="Arial"/>
                          <w:color w:val="4C94D8" w:themeColor="text2" w:themeTint="80"/>
                          <w:kern w:val="0"/>
                          <w:sz w:val="20"/>
                          <w:szCs w:val="20"/>
                          <w:bdr w:val="none" w:sz="0" w:space="0" w:color="auto" w:frame="1"/>
                          <w:lang w:eastAsia="en-GB"/>
                          <w14:ligatures w14:val="none"/>
                        </w:rPr>
                        <w:t xml:space="preserve">If you would like to explore this topic before the session you will find lots of information on the following site: </w:t>
                      </w:r>
                      <w:hyperlink r:id="rId8" w:tgtFrame="_blank" w:tooltip="Original URL: https://www.scie.org.uk/mca/. Click or tap if you trust this link." w:history="1">
                        <w:r w:rsidRPr="00295F4F">
                          <w:rPr>
                            <w:rFonts w:eastAsia="Times New Roman"/>
                            <w:color w:val="4C94D8" w:themeColor="text2" w:themeTint="80"/>
                            <w:kern w:val="0"/>
                            <w:u w:val="single"/>
                            <w:lang w:eastAsia="en-GB"/>
                            <w14:ligatures w14:val="none"/>
                          </w:rPr>
                          <w:t>Mental Capacity Act (MCA) - SCIE</w:t>
                        </w:r>
                      </w:hyperlink>
                    </w:p>
                  </w:txbxContent>
                </v:textbox>
              </v:shape>
            </w:pict>
          </mc:Fallback>
        </mc:AlternateContent>
      </w:r>
      <w:r w:rsidR="00295F4F">
        <w:rPr>
          <w:noProof/>
        </w:rPr>
        <mc:AlternateContent>
          <mc:Choice Requires="wps">
            <w:drawing>
              <wp:anchor distT="45720" distB="45720" distL="114300" distR="114300" simplePos="0" relativeHeight="251666432" behindDoc="0" locked="0" layoutInCell="1" allowOverlap="1" wp14:anchorId="5765491B" wp14:editId="1E7EB5E9">
                <wp:simplePos x="0" y="0"/>
                <wp:positionH relativeFrom="column">
                  <wp:posOffset>242570</wp:posOffset>
                </wp:positionH>
                <wp:positionV relativeFrom="paragraph">
                  <wp:posOffset>2326005</wp:posOffset>
                </wp:positionV>
                <wp:extent cx="2360930" cy="1404620"/>
                <wp:effectExtent l="0" t="0" r="0" b="1905"/>
                <wp:wrapSquare wrapText="bothSides"/>
                <wp:docPr id="1561675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0261B85" w14:textId="58542F39" w:rsidR="00D97ED0" w:rsidRPr="00230686" w:rsidRDefault="00D97ED0" w:rsidP="00D97ED0">
                            <w:pPr>
                              <w:jc w:val="center"/>
                              <w:rPr>
                                <w:rFonts w:ascii="Arial Rounded MT Bold" w:hAnsi="Arial Rounded MT Bold"/>
                                <w:color w:val="156082" w:themeColor="accent1"/>
                                <w:sz w:val="72"/>
                                <w:szCs w:val="72"/>
                              </w:rPr>
                            </w:pPr>
                            <w:r w:rsidRPr="00230686">
                              <w:rPr>
                                <w:rFonts w:ascii="Arial Rounded MT Bold" w:hAnsi="Arial Rounded MT Bold"/>
                                <w:color w:val="156082" w:themeColor="accent1"/>
                                <w:sz w:val="72"/>
                                <w:szCs w:val="72"/>
                              </w:rPr>
                              <w:t>Becoming an Adult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65491B" id="_x0000_s1029" type="#_x0000_t202" style="position:absolute;margin-left:19.1pt;margin-top:183.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dxVv1OEAAAAKAQAADwAAAGRycy9kb3ducmV2LnhtbEyPTU/DMAyG70j8h8hIXNCWtmOl&#10;Kk2n8XXhtq1IHLPGawuNUzXZVvj1mBOcLMuPXj9vsZpsL044+s6RgngegUCqnemoUVDtXmYZCB80&#10;Gd07QgVf6GFVXl4UOjfuTBs8bUMjOIR8rhW0IQy5lL5u0Wo/dwMS3w5utDrwOjbSjPrM4baXSRSl&#10;0uqO+EOrB3xssf7cHq2C74fqaf18E+JDEt6Tt419reoPrdT11bS+BxFwCn8w/OqzOpTstHdHMl70&#10;ChZZwiTPNF2AYOA2jrjcXsEyu1uCLAv5v0L5AwAA//8DAFBLAQItABQABgAIAAAAIQC2gziS/gAA&#10;AOEBAAATAAAAAAAAAAAAAAAAAAAAAABbQ29udGVudF9UeXBlc10ueG1sUEsBAi0AFAAGAAgAAAAh&#10;ADj9If/WAAAAlAEAAAsAAAAAAAAAAAAAAAAALwEAAF9yZWxzLy5yZWxzUEsBAi0AFAAGAAgAAAAh&#10;AKId55gSAgAA/gMAAA4AAAAAAAAAAAAAAAAALgIAAGRycy9lMm9Eb2MueG1sUEsBAi0AFAAGAAgA&#10;AAAhAHcVb9ThAAAACgEAAA8AAAAAAAAAAAAAAAAAbAQAAGRycy9kb3ducmV2LnhtbFBLBQYAAAAA&#10;BAAEAPMAAAB6BQAAAAA=&#10;" stroked="f">
                <v:textbox style="mso-fit-shape-to-text:t">
                  <w:txbxContent>
                    <w:p w14:paraId="30261B85" w14:textId="58542F39" w:rsidR="00D97ED0" w:rsidRPr="00230686" w:rsidRDefault="00D97ED0" w:rsidP="00D97ED0">
                      <w:pPr>
                        <w:jc w:val="center"/>
                        <w:rPr>
                          <w:rFonts w:ascii="Arial Rounded MT Bold" w:hAnsi="Arial Rounded MT Bold"/>
                          <w:color w:val="156082" w:themeColor="accent1"/>
                          <w:sz w:val="72"/>
                          <w:szCs w:val="72"/>
                        </w:rPr>
                      </w:pPr>
                      <w:r w:rsidRPr="00230686">
                        <w:rPr>
                          <w:rFonts w:ascii="Arial Rounded MT Bold" w:hAnsi="Arial Rounded MT Bold"/>
                          <w:color w:val="156082" w:themeColor="accent1"/>
                          <w:sz w:val="72"/>
                          <w:szCs w:val="72"/>
                        </w:rPr>
                        <w:t>Becoming an Adult</w:t>
                      </w:r>
                    </w:p>
                  </w:txbxContent>
                </v:textbox>
                <w10:wrap type="square"/>
              </v:shape>
            </w:pict>
          </mc:Fallback>
        </mc:AlternateContent>
      </w:r>
      <w:r w:rsidR="00230686">
        <w:rPr>
          <w:noProof/>
        </w:rPr>
        <mc:AlternateContent>
          <mc:Choice Requires="wps">
            <w:drawing>
              <wp:anchor distT="45720" distB="45720" distL="114300" distR="114300" simplePos="0" relativeHeight="251668480" behindDoc="0" locked="0" layoutInCell="1" allowOverlap="1" wp14:anchorId="41DCC32F" wp14:editId="571317A2">
                <wp:simplePos x="0" y="0"/>
                <wp:positionH relativeFrom="column">
                  <wp:posOffset>267970</wp:posOffset>
                </wp:positionH>
                <wp:positionV relativeFrom="paragraph">
                  <wp:posOffset>6315075</wp:posOffset>
                </wp:positionV>
                <wp:extent cx="2360930" cy="1819275"/>
                <wp:effectExtent l="0" t="0" r="12700" b="28575"/>
                <wp:wrapSquare wrapText="bothSides"/>
                <wp:docPr id="576988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19275"/>
                        </a:xfrm>
                        <a:prstGeom prst="rect">
                          <a:avLst/>
                        </a:prstGeom>
                        <a:noFill/>
                        <a:ln w="9525">
                          <a:solidFill>
                            <a:srgbClr val="000000"/>
                          </a:solidFill>
                          <a:miter lim="800000"/>
                          <a:headEnd/>
                          <a:tailEnd/>
                        </a:ln>
                      </wps:spPr>
                      <wps:txbx>
                        <w:txbxContent>
                          <w:p w14:paraId="52BF444B" w14:textId="77777777" w:rsidR="00D97ED0" w:rsidRPr="00AA4794" w:rsidRDefault="00D97ED0" w:rsidP="00D97ED0">
                            <w:pPr>
                              <w:pStyle w:val="ContactInfo"/>
                            </w:pPr>
                            <w:r>
                              <w:t>Torbay Council SEND Team</w:t>
                            </w:r>
                          </w:p>
                          <w:p w14:paraId="0EABDD4C" w14:textId="77777777" w:rsidR="00D97ED0" w:rsidRDefault="00D97ED0" w:rsidP="00D97ED0">
                            <w:pPr>
                              <w:pStyle w:val="ContactInfo"/>
                            </w:pPr>
                            <w:r>
                              <w:t>For further information and to receive an invite to this webinar please contact:</w:t>
                            </w:r>
                          </w:p>
                          <w:p w14:paraId="585A2F56" w14:textId="3985B185" w:rsidR="00D97ED0" w:rsidRDefault="00D97ED0" w:rsidP="00D97ED0">
                            <w:pPr>
                              <w:pStyle w:val="ContactInfo"/>
                              <w:rPr>
                                <w:bCs/>
                              </w:rPr>
                            </w:pPr>
                            <w:r>
                              <w:t>Leanne.rafferty1@nhs.net</w:t>
                            </w:r>
                          </w:p>
                          <w:p w14:paraId="62CFAE94" w14:textId="50BD50DE" w:rsidR="00D97ED0" w:rsidRDefault="00D97ED0" w:rsidP="00D97ED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1DCC32F" id="_x0000_s1030" type="#_x0000_t202" style="position:absolute;margin-left:21.1pt;margin-top:497.25pt;width:185.9pt;height:143.25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pUEQIAAP4DAAAOAAAAZHJzL2Uyb0RvYy54bWysU9tu2zAMfR+wfxD0vjh2kzYxohRdug4D&#10;ugvQ7QNkWY6FyaImKbGzry8lu2mwvQ3zg0Ca1CF5eLS5HTpNjtJ5BYbRfDanRBoBtTJ7Rn98f3i3&#10;osQHbmquwUhGT9LT2+3bN5velrKAFnQtHUEQ48veMtqGYMss86KVHfczsNJgsAHX8YCu22e14z2i&#10;dzor5vPrrAdXWwdCeo9/78cg3Sb8ppEifG0aLwPRjGJvIZ0unVU8s+2Gl3vHbavE1Ab/hy46rgwW&#10;PUPd88DJwam/oDolHHhowkxAl0HTKCHTDDhNPv9jmqeWW5lmQXK8PdPk/x+s+HJ8st8cCcN7GHCB&#10;aQhvH0H89MTAruVmL++cg76VvMbCeaQs660vp6uRal/6CFL1n6HGJfNDgAQ0NK6LrOCcBNFxAacz&#10;6XIIRODP4up6vr7CkMBYvsrXxc0y1eDly3XrfPgooSPRYNThVhM8Pz76ENvh5UtKrGbgQWmdNqsN&#10;6RldL4vlOBhoVcdgTPNuX+20I0cetZG+qa6/TOtUQIVq1TG6OifxMtLxwdSpSuBKjzZ2os3ET6Rk&#10;JCcM1UBUzegiFoh0VVCfkDAHoyDxAaHRgvtNSY9iZNT/OnAnKdGfDJK+zheLqN7kLJY3BTruMlJd&#10;RrgRCMVooGQ0dyEpfuTmDpfTqETbaydTyyiyxOb0IKKKL/2U9fpst88AAAD//wMAUEsDBBQABgAI&#10;AAAAIQBGKRUX4gAAAAsBAAAPAAAAZHJzL2Rvd25yZXYueG1sTI9BS8NAEIXvgv9hGcGL2E1ClDZm&#10;U9qKKJ5Mq/S6zY5JaHY2ZLdp+u8dT3oc5uO97+XLyXZixMG3jhTEswgEUuVMS7WCz93L/RyED5qM&#10;7hyhggt6WBbXV7nOjDtTieM21IJDyGdaQRNCn0npqwat9jPXI/Hv2w1WBz6HWppBnzncdjKJokdp&#10;dUvc0OgeNw1Wx+3JKtgHv3/3l7fnzW5cr7/Ku4/X8rhS6vZmWj2BCDiFPxh+9VkdCnY6uBMZLzoF&#10;aZIwqWCxSB9AMJDGKY87MJnM4whkkcv/G4ofAAAA//8DAFBLAQItABQABgAIAAAAIQC2gziS/gAA&#10;AOEBAAATAAAAAAAAAAAAAAAAAAAAAABbQ29udGVudF9UeXBlc10ueG1sUEsBAi0AFAAGAAgAAAAh&#10;ADj9If/WAAAAlAEAAAsAAAAAAAAAAAAAAAAALwEAAF9yZWxzLy5yZWxzUEsBAi0AFAAGAAgAAAAh&#10;APNa+lQRAgAA/gMAAA4AAAAAAAAAAAAAAAAALgIAAGRycy9lMm9Eb2MueG1sUEsBAi0AFAAGAAgA&#10;AAAhAEYpFRfiAAAACwEAAA8AAAAAAAAAAAAAAAAAawQAAGRycy9kb3ducmV2LnhtbFBLBQYAAAAA&#10;BAAEAPMAAAB6BQAAAAA=&#10;" filled="f">
                <v:textbox>
                  <w:txbxContent>
                    <w:p w14:paraId="52BF444B" w14:textId="77777777" w:rsidR="00D97ED0" w:rsidRPr="00AA4794" w:rsidRDefault="00D97ED0" w:rsidP="00D97ED0">
                      <w:pPr>
                        <w:pStyle w:val="ContactInfo"/>
                      </w:pPr>
                      <w:r>
                        <w:t>Torbay Council SEND Team</w:t>
                      </w:r>
                    </w:p>
                    <w:p w14:paraId="0EABDD4C" w14:textId="77777777" w:rsidR="00D97ED0" w:rsidRDefault="00D97ED0" w:rsidP="00D97ED0">
                      <w:pPr>
                        <w:pStyle w:val="ContactInfo"/>
                      </w:pPr>
                      <w:r>
                        <w:t>For further information and to receive an invite to this webinar please contact:</w:t>
                      </w:r>
                    </w:p>
                    <w:p w14:paraId="585A2F56" w14:textId="3985B185" w:rsidR="00D97ED0" w:rsidRDefault="00D97ED0" w:rsidP="00D97ED0">
                      <w:pPr>
                        <w:pStyle w:val="ContactInfo"/>
                        <w:rPr>
                          <w:bCs/>
                        </w:rPr>
                      </w:pPr>
                      <w:r>
                        <w:t>Leanne.rafferty1@nhs.net</w:t>
                      </w:r>
                    </w:p>
                    <w:p w14:paraId="62CFAE94" w14:textId="50BD50DE" w:rsidR="00D97ED0" w:rsidRDefault="00D97ED0" w:rsidP="00D97ED0"/>
                  </w:txbxContent>
                </v:textbox>
                <w10:wrap type="square"/>
              </v:shape>
            </w:pict>
          </mc:Fallback>
        </mc:AlternateContent>
      </w:r>
      <w:r w:rsidR="004C7FF4" w:rsidRPr="004E7729">
        <w:rPr>
          <w:bCs/>
          <w:noProof/>
        </w:rPr>
        <w:drawing>
          <wp:anchor distT="0" distB="0" distL="114300" distR="114300" simplePos="0" relativeHeight="251662336" behindDoc="1" locked="0" layoutInCell="1" allowOverlap="1" wp14:anchorId="64810CD8" wp14:editId="6BF2F198">
            <wp:simplePos x="0" y="0"/>
            <wp:positionH relativeFrom="column">
              <wp:posOffset>4954270</wp:posOffset>
            </wp:positionH>
            <wp:positionV relativeFrom="paragraph">
              <wp:posOffset>8248650</wp:posOffset>
            </wp:positionV>
            <wp:extent cx="2000250" cy="1021715"/>
            <wp:effectExtent l="0" t="0" r="0" b="6985"/>
            <wp:wrapNone/>
            <wp:docPr id="627005708" name="Picture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0" cy="1021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FF4">
        <w:rPr>
          <w:noProof/>
        </w:rPr>
        <w:drawing>
          <wp:anchor distT="0" distB="0" distL="114300" distR="114300" simplePos="0" relativeHeight="251660288" behindDoc="1" locked="0" layoutInCell="1" allowOverlap="1" wp14:anchorId="621FF93A" wp14:editId="2209DC61">
            <wp:simplePos x="0" y="0"/>
            <wp:positionH relativeFrom="column">
              <wp:posOffset>334645</wp:posOffset>
            </wp:positionH>
            <wp:positionV relativeFrom="paragraph">
              <wp:posOffset>-457200</wp:posOffset>
            </wp:positionV>
            <wp:extent cx="2733095" cy="2648585"/>
            <wp:effectExtent l="0" t="0" r="0" b="0"/>
            <wp:wrapNone/>
            <wp:docPr id="1" name="Picture 1" descr="adult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ulthoo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095" cy="264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FF4">
        <w:rPr>
          <w:noProof/>
        </w:rPr>
        <mc:AlternateContent>
          <mc:Choice Requires="wps">
            <w:drawing>
              <wp:anchor distT="0" distB="0" distL="114300" distR="114300" simplePos="0" relativeHeight="251672576" behindDoc="0" locked="0" layoutInCell="1" allowOverlap="1" wp14:anchorId="73784A58" wp14:editId="02085387">
                <wp:simplePos x="0" y="0"/>
                <wp:positionH relativeFrom="column">
                  <wp:posOffset>3668395</wp:posOffset>
                </wp:positionH>
                <wp:positionV relativeFrom="paragraph">
                  <wp:posOffset>990600</wp:posOffset>
                </wp:positionV>
                <wp:extent cx="2476500" cy="9525"/>
                <wp:effectExtent l="0" t="0" r="19050" b="28575"/>
                <wp:wrapNone/>
                <wp:docPr id="1738844733" name="Straight Connector 2"/>
                <wp:cNvGraphicFramePr/>
                <a:graphic xmlns:a="http://schemas.openxmlformats.org/drawingml/2006/main">
                  <a:graphicData uri="http://schemas.microsoft.com/office/word/2010/wordprocessingShape">
                    <wps:wsp>
                      <wps:cNvCnPr/>
                      <wps:spPr>
                        <a:xfrm flipV="1">
                          <a:off x="0" y="0"/>
                          <a:ext cx="2476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3EC02F" id="Straight Connector 2"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88.85pt,78pt" to="483.85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epqAEAAKEDAAAOAAAAZHJzL2Uyb0RvYy54bWysU8Fu3CAQvUfqPyDuXXtX2TS11ptDovZS&#10;tVGb5k7wsEYCBgFZe/++A951qqaKlCgXhGHem/ce483VaA3bQ4gaXcuXi5ozcBI77XYt/3335eMl&#10;ZzEJ1wmDDlp+gMivth/ONoNvYIU9mg4CIxIXm8G3vE/JN1UVZQ9WxAV6cHSpMFiR6DPsqi6Igdit&#10;qVZ1fVENGDofUEKMdHozXfJt4VcKZPqhVITETMtJWyprKOtDXqvtRjS7IHyv5VGGeIMKK7SjpjPV&#10;jUiCPQb9jMpqGTCiSguJtkKltITigdws63/c/OqFh+KFwol+jim+H638vr92t4FiGHxsor8N2cWo&#10;gmXKaH9Pb1p8kVI2ltgOc2wwJibpcHX+6WJdU7qS7j6vV+ucajWxZDYfYvoKaFnetNxol02JRuy/&#10;xTSVnkoI96Sj7NLBQC427icopjvqNykqIwLXJrC9oMcVUoJLy2PrUp1hShszA+vS9kXgsT5DoYzP&#10;a8AzonRGl2aw1Q7D/7qn8SRZTfWnBCbfOYIH7A7lhUo0NAcl3OPM5kH7+7vAn/6s7R8AAAD//wMA&#10;UEsDBBQABgAIAAAAIQATk8e93wAAAAsBAAAPAAAAZHJzL2Rvd25yZXYueG1sTI/NTsMwEITvSLyD&#10;tUhcEHVaKQmEOFWFgEM59QcJbk68JFHjdRS7aXh7Nic47syn2Zl8PdlOjDj41pGC5SICgVQ501Kt&#10;4Hh4vX8A4YMmoztHqOAHPayL66tcZ8ZdaIfjPtSCQ8hnWkETQp9J6asGrfYL1yOx9+0GqwOfQy3N&#10;oC8cbju5iqJEWt0Sf2h0j88NVqf92Sr48s6/fGzL8e2020767j2sPiuj1O3NtHkCEXAKfzDM9bk6&#10;FNypdGcyXnQK4jRNGWUjTngUE4/JrJSzksYgi1z+31D8AgAA//8DAFBLAQItABQABgAIAAAAIQC2&#10;gziS/gAAAOEBAAATAAAAAAAAAAAAAAAAAAAAAABbQ29udGVudF9UeXBlc10ueG1sUEsBAi0AFAAG&#10;AAgAAAAhADj9If/WAAAAlAEAAAsAAAAAAAAAAAAAAAAALwEAAF9yZWxzLy5yZWxzUEsBAi0AFAAG&#10;AAgAAAAhAB9gB6moAQAAoQMAAA4AAAAAAAAAAAAAAAAALgIAAGRycy9lMm9Eb2MueG1sUEsBAi0A&#10;FAAGAAgAAAAhABOTx73fAAAACwEAAA8AAAAAAAAAAAAAAAAAAgQAAGRycy9kb3ducmV2LnhtbFBL&#10;BQYAAAAABAAEAPMAAAAOBQAAAAA=&#10;" strokecolor="#156082 [3204]" strokeweight=".5pt">
                <v:stroke joinstyle="miter"/>
              </v:line>
            </w:pict>
          </mc:Fallback>
        </mc:AlternateContent>
      </w:r>
      <w:r w:rsidR="00D97ED0">
        <w:rPr>
          <w:noProof/>
        </w:rPr>
        <w:drawing>
          <wp:anchor distT="0" distB="0" distL="114300" distR="114300" simplePos="0" relativeHeight="251664384" behindDoc="1" locked="0" layoutInCell="1" allowOverlap="1" wp14:anchorId="1571323F" wp14:editId="47A8C688">
            <wp:simplePos x="0" y="0"/>
            <wp:positionH relativeFrom="margin">
              <wp:posOffset>313690</wp:posOffset>
            </wp:positionH>
            <wp:positionV relativeFrom="paragraph">
              <wp:posOffset>7884795</wp:posOffset>
            </wp:positionV>
            <wp:extent cx="2494915" cy="1872615"/>
            <wp:effectExtent l="0" t="0" r="635" b="0"/>
            <wp:wrapNone/>
            <wp:docPr id="1389212165" name="Picture 2" descr="A logo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12165" name="Picture 2" descr="A logo with blue and yellow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4915" cy="1872615"/>
                    </a:xfrm>
                    <a:prstGeom prst="rect">
                      <a:avLst/>
                    </a:prstGeom>
                    <a:noFill/>
                  </pic:spPr>
                </pic:pic>
              </a:graphicData>
            </a:graphic>
          </wp:anchor>
        </w:drawing>
      </w:r>
      <w:r w:rsidR="00D97ED0">
        <w:rPr>
          <w:noProof/>
        </w:rPr>
        <w:t xml:space="preserve">  </w:t>
      </w:r>
    </w:p>
    <w:sectPr w:rsidR="00EF5F06" w:rsidSect="00D97ED0">
      <w:pgSz w:w="11906" w:h="16838"/>
      <w:pgMar w:top="1440" w:right="244" w:bottom="1440" w:left="238" w:header="709" w:footer="709" w:gutter="0"/>
      <w:pgBorders w:offsetFrom="page">
        <w:top w:val="twistedLines1" w:sz="18" w:space="24" w:color="4C94D8" w:themeColor="text2" w:themeTint="80"/>
        <w:left w:val="twistedLines1" w:sz="18" w:space="24" w:color="4C94D8" w:themeColor="text2" w:themeTint="80"/>
        <w:bottom w:val="twistedLines1" w:sz="18" w:space="24" w:color="4C94D8" w:themeColor="text2" w:themeTint="80"/>
        <w:right w:val="twistedLines1" w:sz="18" w:space="24" w:color="4C94D8" w:themeColor="text2" w:themeTint="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0674E" w14:textId="77777777" w:rsidR="00490CD4" w:rsidRDefault="00490CD4" w:rsidP="00230686">
      <w:pPr>
        <w:spacing w:after="0" w:line="240" w:lineRule="auto"/>
      </w:pPr>
      <w:r>
        <w:separator/>
      </w:r>
    </w:p>
  </w:endnote>
  <w:endnote w:type="continuationSeparator" w:id="0">
    <w:p w14:paraId="32C40B55" w14:textId="77777777" w:rsidR="00490CD4" w:rsidRDefault="00490CD4" w:rsidP="0023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E3AD2" w14:textId="77777777" w:rsidR="00490CD4" w:rsidRDefault="00490CD4" w:rsidP="00230686">
      <w:pPr>
        <w:spacing w:after="0" w:line="240" w:lineRule="auto"/>
      </w:pPr>
      <w:r>
        <w:separator/>
      </w:r>
    </w:p>
  </w:footnote>
  <w:footnote w:type="continuationSeparator" w:id="0">
    <w:p w14:paraId="54B30F70" w14:textId="77777777" w:rsidR="00490CD4" w:rsidRDefault="00490CD4" w:rsidP="00230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6738C"/>
    <w:multiLevelType w:val="hybridMultilevel"/>
    <w:tmpl w:val="36C22A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61616"/>
    <w:multiLevelType w:val="multilevel"/>
    <w:tmpl w:val="DD70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B508EB"/>
    <w:multiLevelType w:val="multilevel"/>
    <w:tmpl w:val="A2C2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DE1A36"/>
    <w:multiLevelType w:val="multilevel"/>
    <w:tmpl w:val="891E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1574BE"/>
    <w:multiLevelType w:val="hybridMultilevel"/>
    <w:tmpl w:val="D4B2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F440C4"/>
    <w:multiLevelType w:val="hybridMultilevel"/>
    <w:tmpl w:val="D3AAC04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F42E80"/>
    <w:multiLevelType w:val="multilevel"/>
    <w:tmpl w:val="63D4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E14319"/>
    <w:multiLevelType w:val="multilevel"/>
    <w:tmpl w:val="A0F4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2829898">
    <w:abstractNumId w:val="1"/>
  </w:num>
  <w:num w:numId="2" w16cid:durableId="1960722084">
    <w:abstractNumId w:val="2"/>
  </w:num>
  <w:num w:numId="3" w16cid:durableId="1462385868">
    <w:abstractNumId w:val="7"/>
  </w:num>
  <w:num w:numId="4" w16cid:durableId="1002662971">
    <w:abstractNumId w:val="5"/>
  </w:num>
  <w:num w:numId="5" w16cid:durableId="1464421933">
    <w:abstractNumId w:val="6"/>
  </w:num>
  <w:num w:numId="6" w16cid:durableId="78332070">
    <w:abstractNumId w:val="3"/>
  </w:num>
  <w:num w:numId="7" w16cid:durableId="1767843032">
    <w:abstractNumId w:val="0"/>
  </w:num>
  <w:num w:numId="8" w16cid:durableId="344863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D0"/>
    <w:rsid w:val="00042A61"/>
    <w:rsid w:val="001442E1"/>
    <w:rsid w:val="00174487"/>
    <w:rsid w:val="001A6A65"/>
    <w:rsid w:val="00230686"/>
    <w:rsid w:val="00264859"/>
    <w:rsid w:val="00295F4F"/>
    <w:rsid w:val="00490CD4"/>
    <w:rsid w:val="004C7FF4"/>
    <w:rsid w:val="00596C42"/>
    <w:rsid w:val="005E4B31"/>
    <w:rsid w:val="007E14A3"/>
    <w:rsid w:val="008A135C"/>
    <w:rsid w:val="00AB5054"/>
    <w:rsid w:val="00AF3AD9"/>
    <w:rsid w:val="00D97ED0"/>
    <w:rsid w:val="00E31AA2"/>
    <w:rsid w:val="00E541EF"/>
    <w:rsid w:val="00ED3431"/>
    <w:rsid w:val="00EF5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201E"/>
  <w15:chartTrackingRefBased/>
  <w15:docId w15:val="{73C52859-1042-4B8C-8531-B13527CA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3"/>
    <w:unhideWhenUsed/>
    <w:qFormat/>
    <w:rsid w:val="00D97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E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E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E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E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E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E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E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E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3"/>
    <w:rsid w:val="00D97E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E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E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E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E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E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E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ED0"/>
    <w:rPr>
      <w:rFonts w:eastAsiaTheme="majorEastAsia" w:cstheme="majorBidi"/>
      <w:color w:val="272727" w:themeColor="text1" w:themeTint="D8"/>
    </w:rPr>
  </w:style>
  <w:style w:type="paragraph" w:styleId="Title">
    <w:name w:val="Title"/>
    <w:basedOn w:val="Normal"/>
    <w:next w:val="Normal"/>
    <w:link w:val="TitleChar"/>
    <w:uiPriority w:val="10"/>
    <w:qFormat/>
    <w:rsid w:val="00D97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E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E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ED0"/>
    <w:pPr>
      <w:spacing w:before="160"/>
      <w:jc w:val="center"/>
    </w:pPr>
    <w:rPr>
      <w:i/>
      <w:iCs/>
      <w:color w:val="404040" w:themeColor="text1" w:themeTint="BF"/>
    </w:rPr>
  </w:style>
  <w:style w:type="character" w:customStyle="1" w:styleId="QuoteChar">
    <w:name w:val="Quote Char"/>
    <w:basedOn w:val="DefaultParagraphFont"/>
    <w:link w:val="Quote"/>
    <w:uiPriority w:val="29"/>
    <w:rsid w:val="00D97ED0"/>
    <w:rPr>
      <w:i/>
      <w:iCs/>
      <w:color w:val="404040" w:themeColor="text1" w:themeTint="BF"/>
    </w:rPr>
  </w:style>
  <w:style w:type="paragraph" w:styleId="ListParagraph">
    <w:name w:val="List Paragraph"/>
    <w:basedOn w:val="Normal"/>
    <w:uiPriority w:val="34"/>
    <w:qFormat/>
    <w:rsid w:val="00D97ED0"/>
    <w:pPr>
      <w:ind w:left="720"/>
      <w:contextualSpacing/>
    </w:pPr>
  </w:style>
  <w:style w:type="character" w:styleId="IntenseEmphasis">
    <w:name w:val="Intense Emphasis"/>
    <w:basedOn w:val="DefaultParagraphFont"/>
    <w:uiPriority w:val="21"/>
    <w:qFormat/>
    <w:rsid w:val="00D97ED0"/>
    <w:rPr>
      <w:i/>
      <w:iCs/>
      <w:color w:val="0F4761" w:themeColor="accent1" w:themeShade="BF"/>
    </w:rPr>
  </w:style>
  <w:style w:type="paragraph" w:styleId="IntenseQuote">
    <w:name w:val="Intense Quote"/>
    <w:basedOn w:val="Normal"/>
    <w:next w:val="Normal"/>
    <w:link w:val="IntenseQuoteChar"/>
    <w:uiPriority w:val="30"/>
    <w:qFormat/>
    <w:rsid w:val="00D97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ED0"/>
    <w:rPr>
      <w:i/>
      <w:iCs/>
      <w:color w:val="0F4761" w:themeColor="accent1" w:themeShade="BF"/>
    </w:rPr>
  </w:style>
  <w:style w:type="character" w:styleId="IntenseReference">
    <w:name w:val="Intense Reference"/>
    <w:basedOn w:val="DefaultParagraphFont"/>
    <w:uiPriority w:val="32"/>
    <w:qFormat/>
    <w:rsid w:val="00D97ED0"/>
    <w:rPr>
      <w:b/>
      <w:bCs/>
      <w:smallCaps/>
      <w:color w:val="0F4761" w:themeColor="accent1" w:themeShade="BF"/>
      <w:spacing w:val="5"/>
    </w:rPr>
  </w:style>
  <w:style w:type="paragraph" w:customStyle="1" w:styleId="ContactInfo">
    <w:name w:val="Contact Info"/>
    <w:basedOn w:val="Normal"/>
    <w:uiPriority w:val="5"/>
    <w:qFormat/>
    <w:rsid w:val="00D97ED0"/>
    <w:pPr>
      <w:pBdr>
        <w:top w:val="single" w:sz="2" w:space="16" w:color="0F4761" w:themeColor="accent1" w:themeShade="BF"/>
        <w:left w:val="single" w:sz="2" w:space="12" w:color="0F4761" w:themeColor="accent1" w:themeShade="BF"/>
        <w:bottom w:val="single" w:sz="2" w:space="16" w:color="0F4761" w:themeColor="accent1" w:themeShade="BF"/>
        <w:right w:val="single" w:sz="2" w:space="12" w:color="0F4761" w:themeColor="accent1" w:themeShade="BF"/>
      </w:pBdr>
      <w:shd w:val="clear" w:color="auto" w:fill="0F4761" w:themeFill="accent1" w:themeFillShade="BF"/>
      <w:spacing w:after="200" w:line="312" w:lineRule="auto"/>
      <w:ind w:left="144" w:right="144"/>
      <w:jc w:val="center"/>
    </w:pPr>
    <w:rPr>
      <w:rFonts w:eastAsiaTheme="minorEastAsia"/>
      <w:color w:val="FFFFFF" w:themeColor="background1"/>
      <w:kern w:val="0"/>
      <w:sz w:val="24"/>
      <w:szCs w:val="24"/>
      <w:lang w:val="en-US" w:eastAsia="ja-JP"/>
      <w14:ligatures w14:val="none"/>
    </w:rPr>
  </w:style>
  <w:style w:type="paragraph" w:customStyle="1" w:styleId="xmsolistparagraph">
    <w:name w:val="x_msolistparagraph"/>
    <w:basedOn w:val="Normal"/>
    <w:rsid w:val="00D97E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230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686"/>
  </w:style>
  <w:style w:type="paragraph" w:styleId="Footer">
    <w:name w:val="footer"/>
    <w:basedOn w:val="Normal"/>
    <w:link w:val="FooterChar"/>
    <w:uiPriority w:val="99"/>
    <w:unhideWhenUsed/>
    <w:rsid w:val="00230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686"/>
  </w:style>
  <w:style w:type="character" w:styleId="Hyperlink">
    <w:name w:val="Hyperlink"/>
    <w:basedOn w:val="DefaultParagraphFont"/>
    <w:uiPriority w:val="99"/>
    <w:semiHidden/>
    <w:unhideWhenUsed/>
    <w:rsid w:val="00295F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19402">
      <w:bodyDiv w:val="1"/>
      <w:marLeft w:val="0"/>
      <w:marRight w:val="0"/>
      <w:marTop w:val="0"/>
      <w:marBottom w:val="0"/>
      <w:divBdr>
        <w:top w:val="none" w:sz="0" w:space="0" w:color="auto"/>
        <w:left w:val="none" w:sz="0" w:space="0" w:color="auto"/>
        <w:bottom w:val="none" w:sz="0" w:space="0" w:color="auto"/>
        <w:right w:val="none" w:sz="0" w:space="0" w:color="auto"/>
      </w:divBdr>
    </w:div>
    <w:div w:id="658920937">
      <w:bodyDiv w:val="1"/>
      <w:marLeft w:val="0"/>
      <w:marRight w:val="0"/>
      <w:marTop w:val="0"/>
      <w:marBottom w:val="0"/>
      <w:divBdr>
        <w:top w:val="none" w:sz="0" w:space="0" w:color="auto"/>
        <w:left w:val="none" w:sz="0" w:space="0" w:color="auto"/>
        <w:bottom w:val="none" w:sz="0" w:space="0" w:color="auto"/>
        <w:right w:val="none" w:sz="0" w:space="0" w:color="auto"/>
      </w:divBdr>
    </w:div>
    <w:div w:id="1660572067">
      <w:bodyDiv w:val="1"/>
      <w:marLeft w:val="0"/>
      <w:marRight w:val="0"/>
      <w:marTop w:val="0"/>
      <w:marBottom w:val="0"/>
      <w:divBdr>
        <w:top w:val="none" w:sz="0" w:space="0" w:color="auto"/>
        <w:left w:val="none" w:sz="0" w:space="0" w:color="auto"/>
        <w:bottom w:val="none" w:sz="0" w:space="0" w:color="auto"/>
        <w:right w:val="none" w:sz="0" w:space="0" w:color="auto"/>
      </w:divBdr>
    </w:div>
    <w:div w:id="174170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scie.org.uk%2Fmca%2F&amp;data=05%7C02%7Cleanne.rafferty1%40nhs.net%7C0c11737758f048d11c0a08dca577d113%7C37c354b285b047f5b22207b48d774ee3%7C0%7C0%7C638567181230907133%7CUnknown%7CTWFpbGZsb3d8eyJWIjoiMC4wLjAwMDAiLCJQIjoiV2luMzIiLCJBTiI6Ik1haWwiLCJXVCI6Mn0%3D%7C0%7C%7C%7C&amp;sdata=tkWtpgZsl1jUxvT2FXGaW8Ka4b9kWqTY5tvJ%2FD3%2BS34%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br01.safelinks.protection.outlook.com/?url=https%3A%2F%2Fwww.scie.org.uk%2Fmca%2F&amp;data=05%7C02%7Cleanne.rafferty1%40nhs.net%7C0c11737758f048d11c0a08dca577d113%7C37c354b285b047f5b22207b48d774ee3%7C0%7C0%7C638567181230907133%7CUnknown%7CTWFpbGZsb3d8eyJWIjoiMC4wLjAwMDAiLCJQIjoiV2luMzIiLCJBTiI6Ik1haWwiLCJXVCI6Mn0%3D%7C0%7C%7C%7C&amp;sdata=tkWtpgZsl1jUxvT2FXGaW8Ka4b9kWqTY5tvJ%2FD3%2BS34%3D&amp;reserved=0"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18" ma:contentTypeDescription="Create a new document." ma:contentTypeScope="" ma:versionID="367d7ae755720146325393f518600c8a">
  <xsd:schema xmlns:xsd="http://www.w3.org/2001/XMLSchema" xmlns:xs="http://www.w3.org/2001/XMLSchema" xmlns:p="http://schemas.microsoft.com/office/2006/metadata/properties" xmlns:ns2="8e239eea-0d7d-49c0-9933-01c9c411b1b2" xmlns:ns3="47d03dd5-e79e-4ca4-bb1b-641307a07905" targetNamespace="http://schemas.microsoft.com/office/2006/metadata/properties" ma:root="true" ma:fieldsID="928e46a0187da720659942c0bad842de" ns2:_="" ns3:_="">
    <xsd:import namespace="8e239eea-0d7d-49c0-9933-01c9c411b1b2"/>
    <xsd:import namespace="47d03dd5-e79e-4ca4-bb1b-641307a079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39eea-0d7d-49c0-9933-01c9c411b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03dd5-e79e-4ca4-bb1b-641307a079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9c513c-c689-4ceb-9995-8296327fcc40}" ma:internalName="TaxCatchAll" ma:showField="CatchAllData" ma:web="47d03dd5-e79e-4ca4-bb1b-641307a07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239eea-0d7d-49c0-9933-01c9c411b1b2">
      <Terms xmlns="http://schemas.microsoft.com/office/infopath/2007/PartnerControls"/>
    </lcf76f155ced4ddcb4097134ff3c332f>
    <TaxCatchAll xmlns="47d03dd5-e79e-4ca4-bb1b-641307a07905" xsi:nil="true"/>
  </documentManagement>
</p:properties>
</file>

<file path=customXml/itemProps1.xml><?xml version="1.0" encoding="utf-8"?>
<ds:datastoreItem xmlns:ds="http://schemas.openxmlformats.org/officeDocument/2006/customXml" ds:itemID="{3E1E7EB7-3FA6-4421-8AD8-F41B9C9B5676}"/>
</file>

<file path=customXml/itemProps2.xml><?xml version="1.0" encoding="utf-8"?>
<ds:datastoreItem xmlns:ds="http://schemas.openxmlformats.org/officeDocument/2006/customXml" ds:itemID="{58E48C2A-0CED-4EE8-89AB-342333790AEE}"/>
</file>

<file path=customXml/itemProps3.xml><?xml version="1.0" encoding="utf-8"?>
<ds:datastoreItem xmlns:ds="http://schemas.openxmlformats.org/officeDocument/2006/customXml" ds:itemID="{49ABABC6-8D4A-45BF-B444-803813DAC1BB}"/>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TSDFT</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Rafferty</dc:creator>
  <cp:keywords/>
  <dc:description/>
  <cp:lastModifiedBy>Cochrane, Joanne</cp:lastModifiedBy>
  <cp:revision>2</cp:revision>
  <dcterms:created xsi:type="dcterms:W3CDTF">2024-10-16T11:31:00Z</dcterms:created>
  <dcterms:modified xsi:type="dcterms:W3CDTF">2024-10-16T11:31:00Z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0x0101008EC9DA24427AA245BF703B9839910EF9</vt:lpwstr>
  </property>
</Properties>
</file>