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52B2B" w14:textId="3369CF5F" w:rsidR="00F32791" w:rsidRDefault="1E70B262" w:rsidP="00FE0138">
      <w:pPr>
        <w:pStyle w:val="TitleofDocumentHeading1"/>
        <w:jc w:val="both"/>
      </w:pPr>
      <w:r>
        <w:t>Mo</w:t>
      </w:r>
      <w:r w:rsidR="6C50C941">
        <w:t>n</w:t>
      </w:r>
      <w:r>
        <w:t xml:space="preserve">itoring reports required </w:t>
      </w:r>
      <w:r w:rsidR="0EF52B53">
        <w:t>202</w:t>
      </w:r>
      <w:r w:rsidR="003F7AC4">
        <w:t>3</w:t>
      </w:r>
      <w:r w:rsidR="0EF52B53">
        <w:t>/2</w:t>
      </w:r>
      <w:r w:rsidR="003F7AC4">
        <w:t>4</w:t>
      </w:r>
    </w:p>
    <w:p w14:paraId="68965FF4" w14:textId="5E9997E7" w:rsidR="00746FC8" w:rsidRDefault="00250FC9" w:rsidP="00FE0138">
      <w:pPr>
        <w:pStyle w:val="Subtitle"/>
        <w:jc w:val="both"/>
      </w:pPr>
      <w:r>
        <w:t xml:space="preserve">Please </w:t>
      </w:r>
      <w:r w:rsidRPr="00CA1961">
        <w:t>can</w:t>
      </w:r>
      <w:r>
        <w:t xml:space="preserve"> you scan / email your reports as detailed below to: </w:t>
      </w:r>
      <w:hyperlink r:id="rId11" w:history="1">
        <w:r w:rsidRPr="00143CD9">
          <w:rPr>
            <w:rStyle w:val="Hyperlink"/>
          </w:rPr>
          <w:t>schoolmonitoring@southend.gov.uk</w:t>
        </w:r>
      </w:hyperlink>
    </w:p>
    <w:p w14:paraId="01551A4D" w14:textId="7BDB92FD" w:rsidR="00746FC8" w:rsidRDefault="002C1BFD" w:rsidP="00FE0138">
      <w:pPr>
        <w:pStyle w:val="Heading2"/>
        <w:jc w:val="both"/>
      </w:pPr>
      <w:bookmarkStart w:id="0" w:name="_Hlk122344240"/>
      <w:r>
        <w:t>Leasing Return</w:t>
      </w:r>
      <w:r w:rsidR="00621E41">
        <w:t xml:space="preserve"> – </w:t>
      </w:r>
      <w:r w:rsidR="003F7AC4">
        <w:t>1</w:t>
      </w:r>
      <w:r w:rsidR="0061224D">
        <w:t>4</w:t>
      </w:r>
      <w:r w:rsidR="00621E41" w:rsidRPr="00621E41">
        <w:rPr>
          <w:vertAlign w:val="superscript"/>
        </w:rPr>
        <w:t>th</w:t>
      </w:r>
      <w:r w:rsidR="00621E41">
        <w:t xml:space="preserve"> March 202</w:t>
      </w:r>
      <w:r w:rsidR="003F7AC4">
        <w:t>3</w:t>
      </w:r>
    </w:p>
    <w:p w14:paraId="4CF50BF3" w14:textId="559E3E4F" w:rsidR="002C1BFD" w:rsidRDefault="00621E41" w:rsidP="00FE0138">
      <w:pPr>
        <w:jc w:val="both"/>
      </w:pPr>
      <w:r>
        <w:t>Please</w:t>
      </w:r>
      <w:r w:rsidR="00F20A51">
        <w:t xml:space="preserve"> email returns</w:t>
      </w:r>
      <w:r w:rsidR="00CD4ECB">
        <w:t xml:space="preserve"> (including nil returns)</w:t>
      </w:r>
      <w:r w:rsidR="00CA1961">
        <w:t xml:space="preserve"> </w:t>
      </w:r>
      <w:r w:rsidR="00F20A51">
        <w:t>directly to</w:t>
      </w:r>
      <w:r w:rsidR="00CD4ECB">
        <w:t xml:space="preserve">  </w:t>
      </w:r>
      <w:hyperlink r:id="rId12" w:history="1">
        <w:r w:rsidR="00CD4ECB">
          <w:rPr>
            <w:rStyle w:val="Hyperlink"/>
          </w:rPr>
          <w:t>yvetteclarke@southend.gov.uk</w:t>
        </w:r>
      </w:hyperlink>
      <w:r w:rsidR="00CD4ECB">
        <w:t xml:space="preserve"> and </w:t>
      </w:r>
      <w:hyperlink r:id="rId13" w:history="1">
        <w:r w:rsidR="00CD4ECB">
          <w:rPr>
            <w:rStyle w:val="Hyperlink"/>
          </w:rPr>
          <w:t>janetehlers@southend.gov.uk</w:t>
        </w:r>
      </w:hyperlink>
    </w:p>
    <w:bookmarkEnd w:id="0"/>
    <w:p w14:paraId="74EC83E9" w14:textId="119AB61F" w:rsidR="00F20A51" w:rsidRDefault="724F7B45" w:rsidP="00FE0138">
      <w:pPr>
        <w:pStyle w:val="Heading2"/>
        <w:jc w:val="both"/>
      </w:pPr>
      <w:r>
        <w:t>Year End</w:t>
      </w:r>
      <w:r w:rsidR="7CACDD70">
        <w:t xml:space="preserve"> 202</w:t>
      </w:r>
      <w:r w:rsidR="003F7AC4">
        <w:t>2</w:t>
      </w:r>
      <w:r w:rsidR="7CACDD70">
        <w:t>/2</w:t>
      </w:r>
      <w:r w:rsidR="003F7AC4">
        <w:t>3</w:t>
      </w:r>
      <w:r w:rsidR="7CACDD70">
        <w:t xml:space="preserve"> – 5th April 202</w:t>
      </w:r>
      <w:r w:rsidR="00EB4707">
        <w:t>3</w:t>
      </w:r>
    </w:p>
    <w:p w14:paraId="014FF8BE" w14:textId="00E51A21" w:rsidR="00EF5301" w:rsidRPr="00EF5301" w:rsidRDefault="00EF5301" w:rsidP="00FE0138">
      <w:pPr>
        <w:pStyle w:val="bullet"/>
        <w:jc w:val="both"/>
      </w:pPr>
      <w:r w:rsidRPr="00EF5301">
        <w:t>Balances Return</w:t>
      </w:r>
      <w:r w:rsidR="005B6765">
        <w:t xml:space="preserve"> forms </w:t>
      </w:r>
      <w:r w:rsidRPr="00EF5301">
        <w:t>YE</w:t>
      </w:r>
      <w:r w:rsidR="005B6765">
        <w:t>1 and</w:t>
      </w:r>
      <w:r w:rsidRPr="00EF5301">
        <w:t xml:space="preserve"> </w:t>
      </w:r>
      <w:r w:rsidR="005B6765">
        <w:t>YE</w:t>
      </w:r>
      <w:r w:rsidRPr="00EF5301">
        <w:t>2</w:t>
      </w:r>
    </w:p>
    <w:p w14:paraId="74064AF1" w14:textId="1B4C9896" w:rsidR="00EF5301" w:rsidRDefault="00EF5301" w:rsidP="00FE0138">
      <w:pPr>
        <w:pStyle w:val="bullet"/>
        <w:jc w:val="both"/>
        <w:rPr>
          <w:rFonts w:eastAsia="Arial"/>
          <w:color w:val="000000"/>
        </w:rPr>
      </w:pPr>
      <w:r>
        <w:rPr>
          <w:rFonts w:eastAsia="Arial"/>
          <w:color w:val="000000"/>
        </w:rPr>
        <w:t xml:space="preserve">Preliminary CFR report </w:t>
      </w:r>
      <w:r w:rsidR="003621FF">
        <w:rPr>
          <w:rFonts w:eastAsia="Arial"/>
          <w:color w:val="000000"/>
        </w:rPr>
        <w:t>in PDF format</w:t>
      </w:r>
    </w:p>
    <w:p w14:paraId="3075E90D" w14:textId="5B64F5BD" w:rsidR="00EF5301" w:rsidRDefault="00EF5301" w:rsidP="00FE0138">
      <w:pPr>
        <w:pStyle w:val="bullet"/>
        <w:jc w:val="both"/>
        <w:rPr>
          <w:rFonts w:eastAsia="Arial"/>
          <w:color w:val="000000"/>
        </w:rPr>
      </w:pPr>
      <w:r>
        <w:rPr>
          <w:rFonts w:eastAsia="Arial"/>
          <w:color w:val="000000"/>
        </w:rPr>
        <w:t>Leasing Return</w:t>
      </w:r>
      <w:r w:rsidR="00F23EB5">
        <w:rPr>
          <w:rFonts w:eastAsia="Arial"/>
          <w:color w:val="000000"/>
        </w:rPr>
        <w:t xml:space="preserve"> </w:t>
      </w:r>
      <w:r>
        <w:rPr>
          <w:rFonts w:eastAsia="Arial"/>
          <w:color w:val="000000"/>
        </w:rPr>
        <w:t>form YE4</w:t>
      </w:r>
    </w:p>
    <w:p w14:paraId="367A7383" w14:textId="77777777" w:rsidR="00EF5301" w:rsidRDefault="00EF5301" w:rsidP="00FE0138">
      <w:pPr>
        <w:pStyle w:val="bullet"/>
        <w:jc w:val="both"/>
        <w:rPr>
          <w:rFonts w:eastAsia="Arial"/>
          <w:color w:val="000000"/>
        </w:rPr>
      </w:pPr>
      <w:r>
        <w:rPr>
          <w:rFonts w:eastAsia="Arial"/>
          <w:color w:val="000000"/>
        </w:rPr>
        <w:t>Cost Centre Summary Report</w:t>
      </w:r>
    </w:p>
    <w:p w14:paraId="12AE2FA0" w14:textId="7F645D7A" w:rsidR="00EF5301" w:rsidRDefault="00EF5301" w:rsidP="00FE0138">
      <w:pPr>
        <w:pStyle w:val="bullet"/>
        <w:jc w:val="both"/>
        <w:rPr>
          <w:rFonts w:eastAsia="Arial"/>
          <w:color w:val="000000"/>
        </w:rPr>
      </w:pPr>
      <w:r>
        <w:rPr>
          <w:rFonts w:eastAsia="Arial"/>
          <w:color w:val="000000"/>
        </w:rPr>
        <w:t>Capital reports (detailed reports by Ledger Group CE02,</w:t>
      </w:r>
      <w:r w:rsidR="005A5B13">
        <w:rPr>
          <w:rFonts w:eastAsia="Arial"/>
          <w:color w:val="000000"/>
        </w:rPr>
        <w:t xml:space="preserve"> </w:t>
      </w:r>
      <w:r>
        <w:rPr>
          <w:rFonts w:eastAsia="Arial"/>
          <w:color w:val="000000"/>
        </w:rPr>
        <w:t>CE03 and CE04)</w:t>
      </w:r>
    </w:p>
    <w:p w14:paraId="3F65C818" w14:textId="4C7075F5" w:rsidR="00EF5301" w:rsidRDefault="00EF5301" w:rsidP="00FE0138">
      <w:pPr>
        <w:pStyle w:val="bullet"/>
        <w:jc w:val="both"/>
        <w:rPr>
          <w:rFonts w:eastAsia="Arial"/>
          <w:color w:val="000000"/>
        </w:rPr>
      </w:pPr>
      <w:r>
        <w:rPr>
          <w:rFonts w:eastAsia="Arial"/>
          <w:color w:val="000000"/>
        </w:rPr>
        <w:t>Detailed FMS6 reports by ledger group I08A &amp; I08B and I13</w:t>
      </w:r>
    </w:p>
    <w:p w14:paraId="3EBA18AF" w14:textId="77777777" w:rsidR="00EF5301" w:rsidRDefault="00EF5301" w:rsidP="00FE0138">
      <w:pPr>
        <w:pStyle w:val="bullet"/>
        <w:jc w:val="both"/>
        <w:rPr>
          <w:rFonts w:eastAsia="Arial"/>
          <w:color w:val="000000"/>
        </w:rPr>
      </w:pPr>
      <w:r>
        <w:rPr>
          <w:rFonts w:eastAsia="Arial"/>
          <w:color w:val="000000"/>
        </w:rPr>
        <w:t>Summary Trial Balance by ledger code</w:t>
      </w:r>
    </w:p>
    <w:p w14:paraId="0451D4DC" w14:textId="3E2D9166" w:rsidR="00EF5301" w:rsidRPr="00EB4707" w:rsidRDefault="00EF5301" w:rsidP="00FE0138">
      <w:pPr>
        <w:pStyle w:val="bullet"/>
        <w:jc w:val="both"/>
        <w:rPr>
          <w:rFonts w:eastAsia="Arial"/>
          <w:color w:val="000000"/>
        </w:rPr>
      </w:pPr>
      <w:r>
        <w:rPr>
          <w:rFonts w:eastAsia="Arial"/>
          <w:color w:val="000000"/>
        </w:rPr>
        <w:t>Bank Reconciliation</w:t>
      </w:r>
      <w:r w:rsidR="00F23EB5">
        <w:rPr>
          <w:rFonts w:eastAsia="Arial"/>
          <w:color w:val="000000"/>
        </w:rPr>
        <w:t xml:space="preserve"> </w:t>
      </w:r>
      <w:r>
        <w:rPr>
          <w:rFonts w:eastAsia="Arial"/>
          <w:color w:val="000000"/>
        </w:rPr>
        <w:t>front sheet</w:t>
      </w:r>
      <w:r w:rsidR="005B6765">
        <w:rPr>
          <w:rFonts w:eastAsia="Arial"/>
          <w:color w:val="000000"/>
        </w:rPr>
        <w:t xml:space="preserve"> </w:t>
      </w:r>
      <w:r>
        <w:rPr>
          <w:rFonts w:eastAsia="Arial"/>
          <w:color w:val="000000"/>
        </w:rPr>
        <w:t xml:space="preserve">form YE3, unreconciled transaction listing </w:t>
      </w:r>
      <w:r w:rsidR="005B6765">
        <w:rPr>
          <w:rFonts w:eastAsia="Arial"/>
          <w:color w:val="000000"/>
        </w:rPr>
        <w:t>and</w:t>
      </w:r>
      <w:r>
        <w:rPr>
          <w:rFonts w:eastAsia="Arial"/>
          <w:color w:val="000000"/>
        </w:rPr>
        <w:t xml:space="preserve"> relevant bank statements</w:t>
      </w:r>
      <w:r w:rsidR="00AD7D23">
        <w:rPr>
          <w:rFonts w:eastAsia="Arial"/>
          <w:color w:val="000000"/>
        </w:rPr>
        <w:t xml:space="preserve"> to</w:t>
      </w:r>
      <w:r>
        <w:rPr>
          <w:rFonts w:eastAsia="Arial"/>
          <w:color w:val="000000"/>
        </w:rPr>
        <w:t xml:space="preserve"> 31</w:t>
      </w:r>
      <w:r>
        <w:rPr>
          <w:rFonts w:eastAsia="Arial"/>
          <w:color w:val="000000"/>
          <w:vertAlign w:val="superscript"/>
        </w:rPr>
        <w:t>st</w:t>
      </w:r>
      <w:r>
        <w:rPr>
          <w:rFonts w:eastAsia="Arial"/>
          <w:color w:val="000000"/>
        </w:rPr>
        <w:t xml:space="preserve"> March 202</w:t>
      </w:r>
      <w:r w:rsidR="00EB4707">
        <w:rPr>
          <w:rFonts w:eastAsia="Arial"/>
          <w:color w:val="000000"/>
        </w:rPr>
        <w:t>3</w:t>
      </w:r>
      <w:r w:rsidRPr="00EB4707">
        <w:rPr>
          <w:rFonts w:eastAsia="Arial"/>
          <w:color w:val="000000"/>
        </w:rPr>
        <w:t>.</w:t>
      </w:r>
    </w:p>
    <w:p w14:paraId="525FA2E2" w14:textId="6364B92A" w:rsidR="00EF5301" w:rsidRDefault="00EF5301" w:rsidP="00FE0138">
      <w:pPr>
        <w:pStyle w:val="bullet"/>
        <w:jc w:val="both"/>
        <w:rPr>
          <w:rFonts w:eastAsia="Arial"/>
          <w:color w:val="000000"/>
          <w:spacing w:val="-1"/>
        </w:rPr>
      </w:pPr>
      <w:r>
        <w:rPr>
          <w:rFonts w:eastAsia="Arial"/>
          <w:color w:val="000000"/>
          <w:spacing w:val="-1"/>
        </w:rPr>
        <w:t>Schedule of creditors</w:t>
      </w:r>
      <w:r w:rsidR="005B6765">
        <w:rPr>
          <w:rFonts w:eastAsia="Arial"/>
          <w:color w:val="000000"/>
          <w:spacing w:val="-1"/>
        </w:rPr>
        <w:t xml:space="preserve"> </w:t>
      </w:r>
      <w:r>
        <w:rPr>
          <w:rFonts w:eastAsia="Arial"/>
          <w:color w:val="000000"/>
          <w:spacing w:val="-1"/>
        </w:rPr>
        <w:t>/</w:t>
      </w:r>
      <w:r w:rsidR="005B6765">
        <w:rPr>
          <w:rFonts w:eastAsia="Arial"/>
          <w:color w:val="000000"/>
          <w:spacing w:val="-1"/>
        </w:rPr>
        <w:t xml:space="preserve"> </w:t>
      </w:r>
      <w:r>
        <w:rPr>
          <w:rFonts w:eastAsia="Arial"/>
          <w:color w:val="000000"/>
          <w:spacing w:val="-1"/>
        </w:rPr>
        <w:t>debtors</w:t>
      </w:r>
      <w:r w:rsidR="005B6765">
        <w:rPr>
          <w:rFonts w:eastAsia="Arial"/>
          <w:color w:val="000000"/>
          <w:spacing w:val="-1"/>
        </w:rPr>
        <w:t xml:space="preserve"> </w:t>
      </w:r>
      <w:r>
        <w:rPr>
          <w:rFonts w:eastAsia="Arial"/>
          <w:color w:val="000000"/>
          <w:spacing w:val="-1"/>
        </w:rPr>
        <w:t>/</w:t>
      </w:r>
      <w:r w:rsidR="005B6765">
        <w:rPr>
          <w:rFonts w:eastAsia="Arial"/>
          <w:color w:val="000000"/>
          <w:spacing w:val="-1"/>
        </w:rPr>
        <w:t xml:space="preserve"> </w:t>
      </w:r>
      <w:r>
        <w:rPr>
          <w:rFonts w:eastAsia="Arial"/>
          <w:color w:val="000000"/>
          <w:spacing w:val="-1"/>
        </w:rPr>
        <w:t>RIA</w:t>
      </w:r>
      <w:r w:rsidR="005B6765">
        <w:rPr>
          <w:rFonts w:eastAsia="Arial"/>
          <w:color w:val="000000"/>
          <w:spacing w:val="-1"/>
        </w:rPr>
        <w:t xml:space="preserve"> </w:t>
      </w:r>
      <w:r>
        <w:rPr>
          <w:rFonts w:eastAsia="Arial"/>
          <w:color w:val="000000"/>
          <w:spacing w:val="-1"/>
        </w:rPr>
        <w:t>/</w:t>
      </w:r>
      <w:r w:rsidR="005B6765">
        <w:rPr>
          <w:rFonts w:eastAsia="Arial"/>
          <w:color w:val="000000"/>
          <w:spacing w:val="-1"/>
        </w:rPr>
        <w:t xml:space="preserve"> </w:t>
      </w:r>
      <w:r>
        <w:rPr>
          <w:rFonts w:eastAsia="Arial"/>
          <w:color w:val="000000"/>
          <w:spacing w:val="-1"/>
        </w:rPr>
        <w:t xml:space="preserve">PIA (highlight SBC / Southend schools / NHS items / other Local Authorities / government departments) </w:t>
      </w:r>
      <w:r w:rsidRPr="005B6765">
        <w:t>Please note a minimum of £5,000</w:t>
      </w:r>
    </w:p>
    <w:p w14:paraId="39F8A353" w14:textId="20994C0F" w:rsidR="00EF5301" w:rsidRDefault="00EF5301" w:rsidP="00FE0138">
      <w:pPr>
        <w:pStyle w:val="bullet"/>
        <w:jc w:val="both"/>
        <w:rPr>
          <w:rFonts w:eastAsia="Arial"/>
          <w:color w:val="000000"/>
        </w:rPr>
      </w:pPr>
      <w:r>
        <w:rPr>
          <w:rFonts w:eastAsia="Arial"/>
          <w:color w:val="000000"/>
        </w:rPr>
        <w:t>VAT reconciliation</w:t>
      </w:r>
      <w:r w:rsidR="00AD7D23">
        <w:rPr>
          <w:rFonts w:eastAsia="Arial"/>
          <w:color w:val="000000"/>
        </w:rPr>
        <w:t xml:space="preserve"> </w:t>
      </w:r>
      <w:r>
        <w:rPr>
          <w:rFonts w:eastAsia="Arial"/>
          <w:color w:val="000000"/>
        </w:rPr>
        <w:t>YE5 with supporting short summaries for 202</w:t>
      </w:r>
      <w:r w:rsidR="005B6765">
        <w:rPr>
          <w:rFonts w:eastAsia="Arial"/>
          <w:color w:val="000000"/>
        </w:rPr>
        <w:t>2</w:t>
      </w:r>
      <w:r>
        <w:rPr>
          <w:rFonts w:eastAsia="Arial"/>
          <w:color w:val="000000"/>
        </w:rPr>
        <w:t>/2</w:t>
      </w:r>
      <w:r w:rsidR="005B6765">
        <w:rPr>
          <w:rFonts w:eastAsia="Arial"/>
          <w:color w:val="000000"/>
        </w:rPr>
        <w:t>3</w:t>
      </w:r>
      <w:r>
        <w:rPr>
          <w:rFonts w:eastAsia="Arial"/>
          <w:color w:val="000000"/>
        </w:rPr>
        <w:t xml:space="preserve"> </w:t>
      </w:r>
      <w:r w:rsidR="005B6765">
        <w:rPr>
          <w:rFonts w:eastAsia="Arial"/>
          <w:color w:val="000000"/>
        </w:rPr>
        <w:t>and</w:t>
      </w:r>
      <w:r>
        <w:rPr>
          <w:rFonts w:eastAsia="Arial"/>
          <w:color w:val="000000"/>
        </w:rPr>
        <w:t xml:space="preserve"> 2</w:t>
      </w:r>
      <w:r w:rsidR="00AD7D23">
        <w:rPr>
          <w:rFonts w:eastAsia="Arial"/>
          <w:color w:val="000000"/>
        </w:rPr>
        <w:t>02</w:t>
      </w:r>
      <w:r w:rsidR="005B6765">
        <w:rPr>
          <w:rFonts w:eastAsia="Arial"/>
          <w:color w:val="000000"/>
        </w:rPr>
        <w:t>3</w:t>
      </w:r>
      <w:r>
        <w:rPr>
          <w:rFonts w:eastAsia="Arial"/>
          <w:color w:val="000000"/>
        </w:rPr>
        <w:t>/2</w:t>
      </w:r>
      <w:r w:rsidR="005B6765">
        <w:rPr>
          <w:rFonts w:eastAsia="Arial"/>
          <w:color w:val="000000"/>
        </w:rPr>
        <w:t>4</w:t>
      </w:r>
    </w:p>
    <w:p w14:paraId="129E7E39" w14:textId="73C738AB" w:rsidR="00EF5301" w:rsidRDefault="00EF5301" w:rsidP="00FE0138">
      <w:pPr>
        <w:pStyle w:val="bullet"/>
        <w:jc w:val="both"/>
        <w:rPr>
          <w:rFonts w:eastAsia="Arial"/>
          <w:color w:val="000000"/>
          <w:spacing w:val="-2"/>
        </w:rPr>
      </w:pPr>
      <w:r>
        <w:rPr>
          <w:rFonts w:eastAsia="Arial"/>
          <w:color w:val="000000"/>
          <w:spacing w:val="-2"/>
        </w:rPr>
        <w:t>Final CFR</w:t>
      </w:r>
      <w:r w:rsidR="00AD7D23">
        <w:rPr>
          <w:rFonts w:eastAsia="Arial"/>
          <w:color w:val="000000"/>
          <w:spacing w:val="-2"/>
        </w:rPr>
        <w:t xml:space="preserve"> </w:t>
      </w:r>
      <w:r>
        <w:rPr>
          <w:rFonts w:eastAsia="Arial"/>
          <w:color w:val="000000"/>
          <w:spacing w:val="-2"/>
        </w:rPr>
        <w:t xml:space="preserve">upload to COLLECT website </w:t>
      </w:r>
      <w:r w:rsidRPr="00AD7D23">
        <w:t xml:space="preserve">(only upload and send once advised to by School </w:t>
      </w:r>
      <w:r w:rsidR="003621FF">
        <w:t>and</w:t>
      </w:r>
      <w:r w:rsidRPr="00AD7D23">
        <w:t xml:space="preserve"> Academy Finance Service</w:t>
      </w:r>
      <w:r w:rsidR="00AD7D23">
        <w:t xml:space="preserve"> - </w:t>
      </w:r>
      <w:r>
        <w:rPr>
          <w:rFonts w:eastAsia="Arial"/>
          <w:color w:val="000000"/>
          <w:spacing w:val="-2"/>
        </w:rPr>
        <w:t>instructions will be emailed on how to do this</w:t>
      </w:r>
      <w:r w:rsidR="00AD7D23">
        <w:rPr>
          <w:rFonts w:eastAsia="Arial"/>
          <w:color w:val="000000"/>
          <w:spacing w:val="-2"/>
        </w:rPr>
        <w:t>)</w:t>
      </w:r>
    </w:p>
    <w:p w14:paraId="0AF42B47" w14:textId="534463CD" w:rsidR="00AD7D23" w:rsidRPr="00C93787" w:rsidRDefault="00EF5301" w:rsidP="00FE0138">
      <w:pPr>
        <w:pStyle w:val="bullet"/>
        <w:jc w:val="both"/>
        <w:rPr>
          <w:rFonts w:eastAsia="Arial"/>
          <w:color w:val="000000"/>
        </w:rPr>
      </w:pPr>
      <w:r>
        <w:rPr>
          <w:rFonts w:eastAsia="Arial"/>
          <w:color w:val="000000"/>
        </w:rPr>
        <w:t>Final CFR</w:t>
      </w:r>
      <w:r w:rsidR="00AD7D23">
        <w:rPr>
          <w:rFonts w:eastAsia="Arial"/>
          <w:color w:val="000000"/>
        </w:rPr>
        <w:t xml:space="preserve"> </w:t>
      </w:r>
      <w:r w:rsidR="003621FF">
        <w:rPr>
          <w:rFonts w:eastAsia="Arial"/>
          <w:color w:val="000000"/>
        </w:rPr>
        <w:t>report in PDF format</w:t>
      </w:r>
    </w:p>
    <w:p w14:paraId="53B1F1C3" w14:textId="642723CB" w:rsidR="00C93787" w:rsidRDefault="5B584B9B" w:rsidP="00FE0138">
      <w:pPr>
        <w:pStyle w:val="Heading2"/>
        <w:jc w:val="both"/>
        <w:rPr>
          <w:rFonts w:eastAsia="Arial"/>
        </w:rPr>
      </w:pPr>
      <w:r w:rsidRPr="7A7EA183">
        <w:rPr>
          <w:rFonts w:eastAsia="Arial"/>
        </w:rPr>
        <w:t>Annual and Long-Term Budget Plan 202</w:t>
      </w:r>
      <w:r w:rsidR="00F24FA7">
        <w:rPr>
          <w:rFonts w:eastAsia="Arial"/>
        </w:rPr>
        <w:t>3</w:t>
      </w:r>
      <w:r w:rsidRPr="7A7EA183">
        <w:rPr>
          <w:rFonts w:eastAsia="Arial"/>
        </w:rPr>
        <w:t>/2</w:t>
      </w:r>
      <w:r w:rsidR="00F24FA7">
        <w:rPr>
          <w:rFonts w:eastAsia="Arial"/>
        </w:rPr>
        <w:t>6</w:t>
      </w:r>
      <w:r w:rsidR="1F0D9FF7" w:rsidRPr="7A7EA183">
        <w:rPr>
          <w:rFonts w:eastAsia="Arial"/>
        </w:rPr>
        <w:t xml:space="preserve"> – 2</w:t>
      </w:r>
      <w:r w:rsidR="008C7157">
        <w:rPr>
          <w:rFonts w:eastAsia="Arial"/>
        </w:rPr>
        <w:t>8</w:t>
      </w:r>
      <w:r w:rsidR="1F0D9FF7" w:rsidRPr="7A7EA183">
        <w:rPr>
          <w:rFonts w:eastAsia="Arial"/>
          <w:vertAlign w:val="superscript"/>
        </w:rPr>
        <w:t>th</w:t>
      </w:r>
      <w:r w:rsidR="1F0D9FF7" w:rsidRPr="7A7EA183">
        <w:rPr>
          <w:rFonts w:eastAsia="Arial"/>
        </w:rPr>
        <w:t xml:space="preserve"> April 202</w:t>
      </w:r>
      <w:r w:rsidR="00F24FA7">
        <w:rPr>
          <w:rFonts w:eastAsia="Arial"/>
        </w:rPr>
        <w:t>3</w:t>
      </w:r>
    </w:p>
    <w:p w14:paraId="6AE9B6BA" w14:textId="2C6E83F1" w:rsidR="00FF3239" w:rsidRDefault="00FF3239" w:rsidP="00FE0138">
      <w:pPr>
        <w:pStyle w:val="bullet"/>
        <w:numPr>
          <w:ilvl w:val="0"/>
          <w:numId w:val="26"/>
        </w:numPr>
        <w:jc w:val="both"/>
      </w:pPr>
      <w:r>
        <w:t>CFR Income and Expenditure Report with fixed budget (year to date). Please print this at the same time as cost centre summary report (hard copy to be signed by Headteacher and Chair of Governors)</w:t>
      </w:r>
    </w:p>
    <w:p w14:paraId="2313DCCE" w14:textId="5BEB4540" w:rsidR="00FF3239" w:rsidRDefault="00FF3239" w:rsidP="00FE0138">
      <w:pPr>
        <w:pStyle w:val="bullet"/>
        <w:jc w:val="both"/>
      </w:pPr>
      <w:r>
        <w:t>FMS6 Cost Centre Summary Report 202</w:t>
      </w:r>
      <w:r w:rsidR="008C7157">
        <w:t>3</w:t>
      </w:r>
      <w:r>
        <w:t>/</w:t>
      </w:r>
      <w:r w:rsidR="008C7157">
        <w:t>24</w:t>
      </w:r>
    </w:p>
    <w:p w14:paraId="59227124" w14:textId="7216EDC8" w:rsidR="00FF3239" w:rsidRPr="00CA1961" w:rsidRDefault="00FF3239" w:rsidP="00FE0138">
      <w:pPr>
        <w:pStyle w:val="bullet"/>
        <w:jc w:val="both"/>
      </w:pPr>
      <w:r w:rsidRPr="00CA1961">
        <w:rPr>
          <w:rStyle w:val="bulletChar"/>
        </w:rPr>
        <w:t>Access Report 1</w:t>
      </w:r>
      <w:r w:rsidR="009503D5" w:rsidRPr="00CA1961">
        <w:rPr>
          <w:rStyle w:val="bulletChar"/>
        </w:rPr>
        <w:t xml:space="preserve"> - </w:t>
      </w:r>
      <w:r w:rsidRPr="00CA1961">
        <w:rPr>
          <w:rStyle w:val="bulletChar"/>
        </w:rPr>
        <w:t>Income / Expenditure Report</w:t>
      </w:r>
      <w:r w:rsidRPr="00CA1961">
        <w:t xml:space="preserve"> (</w:t>
      </w:r>
      <w:r w:rsidR="00E27C27" w:rsidRPr="00CA1961">
        <w:t>t</w:t>
      </w:r>
      <w:r w:rsidRPr="00CA1961">
        <w:t xml:space="preserve">ick </w:t>
      </w:r>
      <w:r w:rsidR="009503D5" w:rsidRPr="00CA1961">
        <w:t>‘</w:t>
      </w:r>
      <w:r w:rsidRPr="00CA1961">
        <w:t>include notes</w:t>
      </w:r>
      <w:r w:rsidR="009503D5" w:rsidRPr="00CA1961">
        <w:t>’</w:t>
      </w:r>
      <w:r w:rsidRPr="00CA1961">
        <w:t xml:space="preserve"> and </w:t>
      </w:r>
      <w:r w:rsidR="009503D5" w:rsidRPr="00CA1961">
        <w:t>‘</w:t>
      </w:r>
      <w:r w:rsidRPr="00CA1961">
        <w:t>split other staff costs</w:t>
      </w:r>
      <w:r w:rsidR="009503D5" w:rsidRPr="00CA1961">
        <w:t>’</w:t>
      </w:r>
      <w:r w:rsidRPr="00CA1961">
        <w:t>)</w:t>
      </w:r>
      <w:r w:rsidR="009503D5" w:rsidRPr="00CA1961">
        <w:t>.</w:t>
      </w:r>
      <w:r w:rsidRPr="00CA1961">
        <w:t xml:space="preserve"> Export to </w:t>
      </w:r>
      <w:r w:rsidR="009503D5" w:rsidRPr="00CA1961">
        <w:t>E</w:t>
      </w:r>
      <w:r w:rsidRPr="00CA1961">
        <w:t xml:space="preserve">xcel, enable editing, hide columns H </w:t>
      </w:r>
      <w:r w:rsidR="009503D5" w:rsidRPr="00CA1961">
        <w:t>and</w:t>
      </w:r>
      <w:r w:rsidRPr="00CA1961">
        <w:t xml:space="preserve"> I (right click</w:t>
      </w:r>
      <w:r w:rsidR="009503D5" w:rsidRPr="00CA1961">
        <w:t xml:space="preserve"> and</w:t>
      </w:r>
      <w:r w:rsidRPr="00CA1961">
        <w:t xml:space="preserve"> hide)</w:t>
      </w:r>
      <w:r w:rsidR="009503D5" w:rsidRPr="00CA1961">
        <w:t xml:space="preserve">. </w:t>
      </w:r>
      <w:r w:rsidRPr="00CA1961">
        <w:t>Please format print to fit all columns on one page, also ensure that headings print at the top of each page, set to landscape, save and e-mail</w:t>
      </w:r>
    </w:p>
    <w:p w14:paraId="195B4D32" w14:textId="74ACFD07" w:rsidR="00FF3239" w:rsidRPr="005F50A6" w:rsidRDefault="00FF3239" w:rsidP="00FE0138">
      <w:pPr>
        <w:pStyle w:val="bullet"/>
        <w:jc w:val="both"/>
        <w:rPr>
          <w:bCs/>
        </w:rPr>
      </w:pPr>
      <w:r w:rsidRPr="005F50A6">
        <w:rPr>
          <w:bCs/>
        </w:rPr>
        <w:t xml:space="preserve">Access Report </w:t>
      </w:r>
      <w:r w:rsidR="005F50A6">
        <w:rPr>
          <w:bCs/>
        </w:rPr>
        <w:t xml:space="preserve">2 - </w:t>
      </w:r>
      <w:r w:rsidRPr="005F50A6">
        <w:rPr>
          <w:bCs/>
        </w:rPr>
        <w:t>CFR Report (</w:t>
      </w:r>
      <w:r w:rsidR="005F50A6">
        <w:rPr>
          <w:bCs/>
        </w:rPr>
        <w:t>t</w:t>
      </w:r>
      <w:r w:rsidRPr="005F50A6">
        <w:rPr>
          <w:bCs/>
        </w:rPr>
        <w:t>ick</w:t>
      </w:r>
      <w:r w:rsidR="0028107E">
        <w:rPr>
          <w:bCs/>
        </w:rPr>
        <w:t xml:space="preserve"> </w:t>
      </w:r>
      <w:r w:rsidR="00FC2F9A">
        <w:rPr>
          <w:bCs/>
        </w:rPr>
        <w:t>‘</w:t>
      </w:r>
      <w:r w:rsidRPr="005F50A6">
        <w:rPr>
          <w:bCs/>
        </w:rPr>
        <w:t>first three years only</w:t>
      </w:r>
      <w:r w:rsidR="00FC2F9A">
        <w:rPr>
          <w:bCs/>
        </w:rPr>
        <w:t>’</w:t>
      </w:r>
      <w:r w:rsidR="0028107E">
        <w:rPr>
          <w:bCs/>
        </w:rPr>
        <w:t>)</w:t>
      </w:r>
      <w:r w:rsidR="00CB3CC1">
        <w:rPr>
          <w:bCs/>
        </w:rPr>
        <w:t>. E</w:t>
      </w:r>
      <w:r w:rsidRPr="005F50A6">
        <w:rPr>
          <w:bCs/>
        </w:rPr>
        <w:t>xport to Excel, print</w:t>
      </w:r>
      <w:r w:rsidR="0028107E">
        <w:rPr>
          <w:bCs/>
        </w:rPr>
        <w:t xml:space="preserve"> (to be</w:t>
      </w:r>
      <w:r w:rsidR="0028107E" w:rsidRPr="005F50A6">
        <w:rPr>
          <w:bCs/>
        </w:rPr>
        <w:t xml:space="preserve"> signed by Headteacher </w:t>
      </w:r>
      <w:r w:rsidR="0028107E">
        <w:rPr>
          <w:bCs/>
        </w:rPr>
        <w:t>and</w:t>
      </w:r>
      <w:r w:rsidR="0028107E" w:rsidRPr="005F50A6">
        <w:rPr>
          <w:bCs/>
        </w:rPr>
        <w:t xml:space="preserve"> Chair of Governors</w:t>
      </w:r>
      <w:r w:rsidR="0028107E">
        <w:rPr>
          <w:bCs/>
        </w:rPr>
        <w:t>)</w:t>
      </w:r>
      <w:r w:rsidR="00CB3CC1">
        <w:rPr>
          <w:bCs/>
        </w:rPr>
        <w:t xml:space="preserve">, </w:t>
      </w:r>
      <w:r w:rsidRPr="005F50A6">
        <w:rPr>
          <w:bCs/>
        </w:rPr>
        <w:t>save and e-mail</w:t>
      </w:r>
    </w:p>
    <w:p w14:paraId="5EAD25D8" w14:textId="57AEABBD" w:rsidR="00FF3239" w:rsidRPr="00CA1961" w:rsidRDefault="00FF3239" w:rsidP="00FE0138">
      <w:pPr>
        <w:pStyle w:val="bullet"/>
        <w:jc w:val="both"/>
      </w:pPr>
      <w:r w:rsidRPr="00CA1961">
        <w:lastRenderedPageBreak/>
        <w:t xml:space="preserve">Access Report 3 - Income / Expenditure Analysis Report (tick years </w:t>
      </w:r>
      <w:r w:rsidR="0028107E" w:rsidRPr="00CA1961">
        <w:t>‘</w:t>
      </w:r>
      <w:r w:rsidRPr="00CA1961">
        <w:t>1</w:t>
      </w:r>
      <w:r w:rsidR="00CB3CC1" w:rsidRPr="00CA1961">
        <w:t xml:space="preserve"> to </w:t>
      </w:r>
      <w:r w:rsidRPr="00CA1961">
        <w:t>3</w:t>
      </w:r>
      <w:r w:rsidR="0028107E" w:rsidRPr="00CA1961">
        <w:t>’</w:t>
      </w:r>
      <w:r w:rsidRPr="00CA1961">
        <w:t xml:space="preserve">, group by cost centre, totals by ledger code, tick </w:t>
      </w:r>
      <w:r w:rsidR="00FC2F9A" w:rsidRPr="00CA1961">
        <w:t>‘</w:t>
      </w:r>
      <w:r w:rsidRPr="00CA1961">
        <w:t>show descriptions</w:t>
      </w:r>
      <w:r w:rsidR="00FC2F9A" w:rsidRPr="00CA1961">
        <w:t>’</w:t>
      </w:r>
      <w:r w:rsidRPr="00CA1961">
        <w:t xml:space="preserve"> and </w:t>
      </w:r>
      <w:r w:rsidR="0028107E" w:rsidRPr="00CA1961">
        <w:t>‘</w:t>
      </w:r>
      <w:r w:rsidRPr="00CA1961">
        <w:t>group income</w:t>
      </w:r>
      <w:r w:rsidR="0028107E" w:rsidRPr="00CA1961">
        <w:t xml:space="preserve"> and</w:t>
      </w:r>
      <w:r w:rsidRPr="00CA1961">
        <w:t xml:space="preserve"> expenditure</w:t>
      </w:r>
      <w:r w:rsidR="0028107E" w:rsidRPr="00CA1961">
        <w:t>’</w:t>
      </w:r>
      <w:r w:rsidRPr="00CA1961">
        <w:t>)</w:t>
      </w:r>
      <w:r w:rsidR="0028107E" w:rsidRPr="00CA1961">
        <w:t>. E</w:t>
      </w:r>
      <w:r w:rsidRPr="00CA1961">
        <w:t>xport to excel, print</w:t>
      </w:r>
      <w:r w:rsidR="0028107E" w:rsidRPr="00CA1961">
        <w:t xml:space="preserve">, </w:t>
      </w:r>
      <w:r w:rsidRPr="00CA1961">
        <w:t>save and e-mail</w:t>
      </w:r>
    </w:p>
    <w:p w14:paraId="3391AF87" w14:textId="37A46BD2" w:rsidR="00FF3239" w:rsidRDefault="00C24EBC" w:rsidP="00FE0138">
      <w:pPr>
        <w:pStyle w:val="bullet"/>
        <w:jc w:val="both"/>
      </w:pPr>
      <w:r>
        <w:t>a</w:t>
      </w:r>
      <w:r w:rsidR="00FF3239" w:rsidRPr="00CA1961">
        <w:t>ny budget working papers you wish</w:t>
      </w:r>
      <w:r w:rsidR="00FF3239">
        <w:t xml:space="preserve"> to submit e.g.</w:t>
      </w:r>
      <w:r w:rsidR="0028107E">
        <w:t>,</w:t>
      </w:r>
      <w:r w:rsidR="00FF3239">
        <w:t xml:space="preserve"> copy of Pupil </w:t>
      </w:r>
      <w:r w:rsidR="0028107E">
        <w:t>P</w:t>
      </w:r>
      <w:r w:rsidR="00FF3239">
        <w:t xml:space="preserve">remium </w:t>
      </w:r>
      <w:r w:rsidR="0028107E">
        <w:t>P</w:t>
      </w:r>
      <w:r w:rsidR="00FF3239">
        <w:t xml:space="preserve">lan, Asset </w:t>
      </w:r>
      <w:r w:rsidR="0028107E">
        <w:t>M</w:t>
      </w:r>
      <w:r w:rsidR="00FF3239">
        <w:t xml:space="preserve">anagement </w:t>
      </w:r>
      <w:r w:rsidR="0028107E">
        <w:t>P</w:t>
      </w:r>
      <w:r w:rsidR="00FF3239">
        <w:t>lan</w:t>
      </w:r>
    </w:p>
    <w:p w14:paraId="71EB3AC0" w14:textId="4B11C2A3" w:rsidR="0028107E" w:rsidRPr="00CA1961" w:rsidRDefault="00FF3239" w:rsidP="00FE0138">
      <w:pPr>
        <w:pStyle w:val="bullet"/>
        <w:jc w:val="both"/>
        <w:rPr>
          <w:rFonts w:eastAsia="Arial"/>
          <w:color w:val="000000"/>
        </w:rPr>
      </w:pPr>
      <w:r>
        <w:t xml:space="preserve">Cash </w:t>
      </w:r>
      <w:r w:rsidR="0028107E">
        <w:t>F</w:t>
      </w:r>
      <w:r>
        <w:t xml:space="preserve">low </w:t>
      </w:r>
      <w:r w:rsidR="0028107E">
        <w:t>F</w:t>
      </w:r>
      <w:r>
        <w:t>orecast and working sheet</w:t>
      </w:r>
    </w:p>
    <w:p w14:paraId="387681EE" w14:textId="5EE0BF8C" w:rsidR="00AD7D23" w:rsidRDefault="004D0209" w:rsidP="00FE0138">
      <w:pPr>
        <w:pStyle w:val="Heading2"/>
        <w:jc w:val="both"/>
      </w:pPr>
      <w:r>
        <w:t>Quarter 1 Monitoring – 1</w:t>
      </w:r>
      <w:r w:rsidR="00A44130">
        <w:t>4</w:t>
      </w:r>
      <w:r w:rsidRPr="004D0209">
        <w:rPr>
          <w:vertAlign w:val="superscript"/>
        </w:rPr>
        <w:t>th</w:t>
      </w:r>
      <w:r>
        <w:t xml:space="preserve"> July </w:t>
      </w:r>
      <w:r w:rsidR="00A022BE">
        <w:t>202</w:t>
      </w:r>
      <w:r w:rsidR="00A44130">
        <w:t>3</w:t>
      </w:r>
    </w:p>
    <w:p w14:paraId="45237758" w14:textId="254449E9" w:rsidR="0040691D" w:rsidRDefault="0040691D" w:rsidP="00FE0138">
      <w:pPr>
        <w:pStyle w:val="bullet"/>
        <w:numPr>
          <w:ilvl w:val="0"/>
          <w:numId w:val="27"/>
        </w:numPr>
        <w:jc w:val="both"/>
      </w:pPr>
      <w:r>
        <w:t xml:space="preserve">Quarter </w:t>
      </w:r>
      <w:r w:rsidR="00B81921">
        <w:t xml:space="preserve">1 </w:t>
      </w:r>
      <w:r>
        <w:t>Monitoring Return Front Sheet</w:t>
      </w:r>
    </w:p>
    <w:p w14:paraId="7CA654FD" w14:textId="2B73DA9F" w:rsidR="0040691D" w:rsidRDefault="0040691D" w:rsidP="00FE0138">
      <w:pPr>
        <w:pStyle w:val="bullet"/>
        <w:jc w:val="both"/>
      </w:pPr>
      <w:r>
        <w:t xml:space="preserve">CFR Income </w:t>
      </w:r>
      <w:r w:rsidR="00B81921">
        <w:t>and</w:t>
      </w:r>
      <w:r>
        <w:t xml:space="preserve"> Expenditure report (Reports</w:t>
      </w:r>
      <w:r w:rsidR="00B81921">
        <w:t xml:space="preserve"> </w:t>
      </w:r>
      <w:r>
        <w:t>/</w:t>
      </w:r>
      <w:r w:rsidR="00B81921">
        <w:t xml:space="preserve"> </w:t>
      </w:r>
      <w:r>
        <w:t>CFR</w:t>
      </w:r>
      <w:r w:rsidR="00B81921">
        <w:t xml:space="preserve"> </w:t>
      </w:r>
      <w:r>
        <w:t>/</w:t>
      </w:r>
      <w:r w:rsidR="00B81921">
        <w:t xml:space="preserve"> </w:t>
      </w:r>
      <w:r>
        <w:t xml:space="preserve">I </w:t>
      </w:r>
      <w:r w:rsidR="00B81921">
        <w:t>and</w:t>
      </w:r>
      <w:r>
        <w:t xml:space="preserve"> E Report)</w:t>
      </w:r>
      <w:r w:rsidR="00B81921">
        <w:t>. Two</w:t>
      </w:r>
      <w:r w:rsidR="00092EC4">
        <w:t xml:space="preserve"> </w:t>
      </w:r>
      <w:r>
        <w:t>reports to be emailed</w:t>
      </w:r>
      <w:r w:rsidR="004809CC">
        <w:t xml:space="preserve"> in</w:t>
      </w:r>
      <w:r w:rsidR="001E288B">
        <w:t xml:space="preserve"> PDF and</w:t>
      </w:r>
      <w:r w:rsidR="004809CC">
        <w:t xml:space="preserve"> </w:t>
      </w:r>
      <w:r>
        <w:t>xml format</w:t>
      </w:r>
      <w:r w:rsidR="004809CC">
        <w:t xml:space="preserve"> - </w:t>
      </w:r>
      <w:r>
        <w:t>one up to period 3 and one to period 13</w:t>
      </w:r>
    </w:p>
    <w:p w14:paraId="14176EF1" w14:textId="77777777" w:rsidR="0040691D" w:rsidRDefault="0040691D" w:rsidP="00FE0138">
      <w:pPr>
        <w:pStyle w:val="bullet"/>
        <w:jc w:val="both"/>
      </w:pPr>
      <w:r>
        <w:t>Cost Centre Summary Report</w:t>
      </w:r>
    </w:p>
    <w:p w14:paraId="2CA879C2" w14:textId="3577E82C" w:rsidR="00B81921" w:rsidRDefault="00B81921" w:rsidP="00FE0138">
      <w:pPr>
        <w:pStyle w:val="bullet"/>
        <w:jc w:val="both"/>
      </w:pPr>
      <w:r>
        <w:t>Updated Committed Balances Return (</w:t>
      </w:r>
      <w:r w:rsidR="001E288B">
        <w:t xml:space="preserve">and </w:t>
      </w:r>
      <w:r>
        <w:t>detailed cost centre reports as relevant)</w:t>
      </w:r>
    </w:p>
    <w:p w14:paraId="5653C96A" w14:textId="2D51A780" w:rsidR="00B81921" w:rsidRDefault="00B81921" w:rsidP="00FE0138">
      <w:pPr>
        <w:pStyle w:val="bullet"/>
        <w:jc w:val="both"/>
      </w:pPr>
      <w:r>
        <w:t xml:space="preserve">VAT </w:t>
      </w:r>
      <w:r w:rsidR="001E288B">
        <w:t>R</w:t>
      </w:r>
      <w:r>
        <w:t xml:space="preserve">econciliation </w:t>
      </w:r>
      <w:r w:rsidR="001E288B">
        <w:t>F</w:t>
      </w:r>
      <w:r>
        <w:t xml:space="preserve">orm (please provide a copy of the </w:t>
      </w:r>
      <w:r w:rsidR="009300CC">
        <w:t>S</w:t>
      </w:r>
      <w:r>
        <w:t xml:space="preserve">ummary </w:t>
      </w:r>
      <w:r w:rsidR="001E288B">
        <w:t>T</w:t>
      </w:r>
      <w:r>
        <w:t xml:space="preserve">rial </w:t>
      </w:r>
      <w:r w:rsidR="001E288B">
        <w:t>B</w:t>
      </w:r>
      <w:r>
        <w:t>alance page showing the VAT balances and the short summary used to produce the reconciliation)</w:t>
      </w:r>
    </w:p>
    <w:p w14:paraId="2D41D251" w14:textId="23FBCF14" w:rsidR="00A022BE" w:rsidRDefault="001E288B" w:rsidP="00FE0138">
      <w:pPr>
        <w:pStyle w:val="Heading2"/>
        <w:jc w:val="both"/>
      </w:pPr>
      <w:r>
        <w:t xml:space="preserve">Quarter 2 Monitoring </w:t>
      </w:r>
      <w:r w:rsidR="00B50805">
        <w:t>– 1</w:t>
      </w:r>
      <w:r w:rsidR="007907AE">
        <w:t>3</w:t>
      </w:r>
      <w:r w:rsidR="00B50805" w:rsidRPr="00B50805">
        <w:rPr>
          <w:vertAlign w:val="superscript"/>
        </w:rPr>
        <w:t>th</w:t>
      </w:r>
      <w:r w:rsidR="00B50805">
        <w:t xml:space="preserve"> October 202</w:t>
      </w:r>
      <w:r w:rsidR="007907AE">
        <w:t>3</w:t>
      </w:r>
    </w:p>
    <w:p w14:paraId="70AC3148" w14:textId="6D06F610" w:rsidR="00FA14B4" w:rsidRDefault="00FA14B4" w:rsidP="00FE0138">
      <w:pPr>
        <w:pStyle w:val="bullet"/>
        <w:numPr>
          <w:ilvl w:val="0"/>
          <w:numId w:val="28"/>
        </w:numPr>
        <w:jc w:val="both"/>
      </w:pPr>
      <w:r>
        <w:t>Quarter 2 Monitoring Return Front Sheet</w:t>
      </w:r>
    </w:p>
    <w:p w14:paraId="18EB82E8" w14:textId="3F1AC2E4" w:rsidR="00FA14B4" w:rsidRDefault="00FA14B4" w:rsidP="00FE0138">
      <w:pPr>
        <w:pStyle w:val="bullet"/>
        <w:jc w:val="both"/>
      </w:pPr>
      <w:r>
        <w:t xml:space="preserve">CFR Income and Expenditure report </w:t>
      </w:r>
      <w:r w:rsidR="001355D7">
        <w:t>(Reports / CFR / I and E Report). Two reports to be emailed in PDF and xml format - one up to period 6 and one to period 13</w:t>
      </w:r>
    </w:p>
    <w:p w14:paraId="1E09B98D" w14:textId="73899643" w:rsidR="00FA14B4" w:rsidRDefault="00FA14B4" w:rsidP="00FE0138">
      <w:pPr>
        <w:pStyle w:val="bullet"/>
        <w:jc w:val="both"/>
      </w:pPr>
      <w:r>
        <w:t xml:space="preserve">In-Year Projected Revenue Out-turn Calculator </w:t>
      </w:r>
      <w:r w:rsidRPr="001355D7">
        <w:rPr>
          <w:bCs/>
        </w:rPr>
        <w:t>emailed</w:t>
      </w:r>
      <w:r w:rsidR="001355D7">
        <w:rPr>
          <w:bCs/>
        </w:rPr>
        <w:t xml:space="preserve"> in </w:t>
      </w:r>
      <w:r w:rsidR="003621FF">
        <w:rPr>
          <w:bCs/>
        </w:rPr>
        <w:t>PDF and Excel format</w:t>
      </w:r>
    </w:p>
    <w:p w14:paraId="762023B2" w14:textId="4906CE90" w:rsidR="00FA14B4" w:rsidRDefault="00FA14B4" w:rsidP="00FE0138">
      <w:pPr>
        <w:pStyle w:val="bullet"/>
        <w:jc w:val="both"/>
      </w:pPr>
      <w:r>
        <w:t xml:space="preserve">Cost Centre Summary Report </w:t>
      </w:r>
      <w:r w:rsidR="003621FF">
        <w:rPr>
          <w:sz w:val="23"/>
        </w:rPr>
        <w:t>(</w:t>
      </w:r>
      <w:r>
        <w:t>used to produce the outturn</w:t>
      </w:r>
      <w:r w:rsidR="003621FF">
        <w:t>)</w:t>
      </w:r>
    </w:p>
    <w:p w14:paraId="4A065CD3" w14:textId="3C1EA08D" w:rsidR="00FA14B4" w:rsidRDefault="00FA14B4" w:rsidP="00FE0138">
      <w:pPr>
        <w:pStyle w:val="bullet"/>
        <w:jc w:val="both"/>
      </w:pPr>
      <w:r>
        <w:t xml:space="preserve">Updated Committed </w:t>
      </w:r>
      <w:r w:rsidR="00092EC4">
        <w:t>B</w:t>
      </w:r>
      <w:r>
        <w:t xml:space="preserve">alances </w:t>
      </w:r>
      <w:r w:rsidR="00092EC4">
        <w:t>R</w:t>
      </w:r>
      <w:r>
        <w:t>eturn (</w:t>
      </w:r>
      <w:r w:rsidR="00092EC4">
        <w:t>and</w:t>
      </w:r>
      <w:r>
        <w:t xml:space="preserve"> detailed cost centre reports as</w:t>
      </w:r>
      <w:r w:rsidR="00092EC4">
        <w:t xml:space="preserve"> </w:t>
      </w:r>
      <w:r>
        <w:t>relevant</w:t>
      </w:r>
      <w:r w:rsidR="00092EC4">
        <w:t>)</w:t>
      </w:r>
    </w:p>
    <w:p w14:paraId="0B8D5611" w14:textId="2D5C64BC" w:rsidR="00FF295F" w:rsidRPr="00FF295F" w:rsidRDefault="00FF295F" w:rsidP="00FF295F">
      <w:pPr>
        <w:pStyle w:val="bullet"/>
        <w:jc w:val="both"/>
        <w:rPr>
          <w:highlight w:val="yellow"/>
        </w:rPr>
      </w:pPr>
      <w:r w:rsidRPr="00FF295F">
        <w:rPr>
          <w:highlight w:val="yellow"/>
        </w:rPr>
        <w:t>Cash flow forecast and</w:t>
      </w:r>
      <w:r>
        <w:rPr>
          <w:highlight w:val="yellow"/>
        </w:rPr>
        <w:t xml:space="preserve"> </w:t>
      </w:r>
      <w:r w:rsidRPr="00FF295F">
        <w:rPr>
          <w:highlight w:val="yellow"/>
        </w:rPr>
        <w:t>working sheet</w:t>
      </w:r>
    </w:p>
    <w:p w14:paraId="7123D98D" w14:textId="3DB3DE6E" w:rsidR="00FA14B4" w:rsidRDefault="00FA14B4" w:rsidP="00FE0138">
      <w:pPr>
        <w:pStyle w:val="bullet"/>
        <w:jc w:val="both"/>
      </w:pPr>
      <w:r>
        <w:t xml:space="preserve">VAT </w:t>
      </w:r>
      <w:r w:rsidR="00092EC4">
        <w:t>R</w:t>
      </w:r>
      <w:r>
        <w:t xml:space="preserve">econciliation </w:t>
      </w:r>
      <w:r w:rsidR="00092EC4">
        <w:t>F</w:t>
      </w:r>
      <w:r>
        <w:t xml:space="preserve">orm </w:t>
      </w:r>
      <w:bookmarkStart w:id="1" w:name="_Hlk107915402"/>
      <w:r>
        <w:t xml:space="preserve">(please provide a copy of the </w:t>
      </w:r>
      <w:r w:rsidR="009300CC">
        <w:t>S</w:t>
      </w:r>
      <w:r>
        <w:t xml:space="preserve">ummary </w:t>
      </w:r>
      <w:r w:rsidR="00092EC4">
        <w:t>T</w:t>
      </w:r>
      <w:r>
        <w:t xml:space="preserve">rial </w:t>
      </w:r>
      <w:r w:rsidR="00092EC4">
        <w:t>B</w:t>
      </w:r>
      <w:r>
        <w:t>alance page showing the VAT balances and the short summary used to produce the reconciliation</w:t>
      </w:r>
      <w:r w:rsidR="00092EC4">
        <w:t>)</w:t>
      </w:r>
    </w:p>
    <w:bookmarkEnd w:id="1"/>
    <w:p w14:paraId="11B5C075" w14:textId="208B802B" w:rsidR="00B50805" w:rsidRDefault="00092EC4" w:rsidP="00FE0138">
      <w:pPr>
        <w:pStyle w:val="Heading2"/>
        <w:jc w:val="both"/>
      </w:pPr>
      <w:r>
        <w:t>Quarter 3 Monitoring – 2</w:t>
      </w:r>
      <w:r w:rsidR="009262B4">
        <w:t>2nd</w:t>
      </w:r>
      <w:r>
        <w:t xml:space="preserve"> January 202</w:t>
      </w:r>
      <w:r w:rsidR="009262B4">
        <w:t>4</w:t>
      </w:r>
    </w:p>
    <w:p w14:paraId="08BAC9DF" w14:textId="77777777" w:rsidR="00C970BB" w:rsidRDefault="00C64741" w:rsidP="00FE0138">
      <w:pPr>
        <w:pStyle w:val="bullet"/>
        <w:numPr>
          <w:ilvl w:val="0"/>
          <w:numId w:val="29"/>
        </w:numPr>
        <w:jc w:val="both"/>
      </w:pPr>
      <w:r>
        <w:t>Quarter 3 Monitoring Return Front Sheet</w:t>
      </w:r>
    </w:p>
    <w:p w14:paraId="2E34F574" w14:textId="5DBA1D7A" w:rsidR="00C64741" w:rsidRPr="00C970BB" w:rsidRDefault="00C64741" w:rsidP="00FE0138">
      <w:pPr>
        <w:pStyle w:val="bullet"/>
        <w:jc w:val="both"/>
      </w:pPr>
      <w:r w:rsidRPr="00C970BB">
        <w:t>CFR Income and Expenditure report (Reports / CFR / I and E Report). Two reports to be emailed in PDF and xml format - one up to period 9 and one to period 13</w:t>
      </w:r>
    </w:p>
    <w:p w14:paraId="687B9725" w14:textId="3EDA25BD" w:rsidR="00C64741" w:rsidRDefault="00C64741" w:rsidP="00FE0138">
      <w:pPr>
        <w:pStyle w:val="bullet"/>
        <w:jc w:val="both"/>
      </w:pPr>
      <w:r>
        <w:t xml:space="preserve">In-Year Projected Revenue Out-turn Calculator </w:t>
      </w:r>
      <w:r w:rsidR="00E332B1" w:rsidRPr="001355D7">
        <w:rPr>
          <w:bCs/>
        </w:rPr>
        <w:t>emailed</w:t>
      </w:r>
      <w:r w:rsidR="00E332B1">
        <w:rPr>
          <w:bCs/>
        </w:rPr>
        <w:t xml:space="preserve"> in PDF and Excel format</w:t>
      </w:r>
    </w:p>
    <w:p w14:paraId="2FD961F0" w14:textId="77777777" w:rsidR="00E332B1" w:rsidRDefault="00C64741" w:rsidP="00FE0138">
      <w:pPr>
        <w:pStyle w:val="bullet"/>
        <w:jc w:val="both"/>
      </w:pPr>
      <w:r w:rsidRPr="00E332B1">
        <w:t xml:space="preserve">Cost Centre Summary Report </w:t>
      </w:r>
      <w:r w:rsidR="00E332B1">
        <w:rPr>
          <w:sz w:val="23"/>
        </w:rPr>
        <w:t>(</w:t>
      </w:r>
      <w:r w:rsidR="00E332B1">
        <w:t>used to produce the outturn)</w:t>
      </w:r>
    </w:p>
    <w:p w14:paraId="1D0C5309" w14:textId="418EF6CD" w:rsidR="00C64741" w:rsidRPr="00E332B1" w:rsidRDefault="00C64741" w:rsidP="00FE0138">
      <w:pPr>
        <w:pStyle w:val="bullet"/>
        <w:jc w:val="both"/>
      </w:pPr>
      <w:r w:rsidRPr="00E332B1">
        <w:t>Capital Front Sheet</w:t>
      </w:r>
    </w:p>
    <w:p w14:paraId="7CDA4DF7" w14:textId="76B206A7" w:rsidR="00C64741" w:rsidRDefault="00C24EBC" w:rsidP="00FE0138">
      <w:pPr>
        <w:pStyle w:val="bullet"/>
        <w:jc w:val="both"/>
      </w:pPr>
      <w:r>
        <w:t>d</w:t>
      </w:r>
      <w:r w:rsidR="00C64741">
        <w:t xml:space="preserve">etailed transaction reports from FMS6 for CE01 </w:t>
      </w:r>
      <w:r w:rsidR="00C64741">
        <w:rPr>
          <w:sz w:val="23"/>
        </w:rPr>
        <w:t xml:space="preserve">– </w:t>
      </w:r>
      <w:r w:rsidR="00C64741">
        <w:t>CE04</w:t>
      </w:r>
      <w:r w:rsidR="00E332B1">
        <w:t xml:space="preserve"> </w:t>
      </w:r>
      <w:r w:rsidR="00C64741">
        <w:t>(Reports</w:t>
      </w:r>
      <w:r w:rsidR="00E332B1">
        <w:t xml:space="preserve"> </w:t>
      </w:r>
      <w:r w:rsidR="00C64741">
        <w:t>/</w:t>
      </w:r>
      <w:r w:rsidR="00E332B1">
        <w:t xml:space="preserve"> </w:t>
      </w:r>
      <w:r w:rsidR="00C64741">
        <w:t>transactions</w:t>
      </w:r>
      <w:r w:rsidR="00E332B1">
        <w:t xml:space="preserve"> </w:t>
      </w:r>
      <w:r w:rsidR="00C64741">
        <w:t>/</w:t>
      </w:r>
      <w:r w:rsidR="00E332B1">
        <w:t xml:space="preserve"> </w:t>
      </w:r>
      <w:r w:rsidR="00C64741">
        <w:t xml:space="preserve">detailed </w:t>
      </w:r>
      <w:r w:rsidR="00C64741">
        <w:rPr>
          <w:sz w:val="23"/>
        </w:rPr>
        <w:t>transactions</w:t>
      </w:r>
      <w:r w:rsidR="00E332B1">
        <w:rPr>
          <w:sz w:val="23"/>
        </w:rPr>
        <w:t xml:space="preserve"> </w:t>
      </w:r>
      <w:r w:rsidR="00C64741">
        <w:rPr>
          <w:sz w:val="23"/>
        </w:rPr>
        <w:t>/</w:t>
      </w:r>
      <w:r w:rsidR="00E332B1">
        <w:rPr>
          <w:sz w:val="23"/>
        </w:rPr>
        <w:t xml:space="preserve"> </w:t>
      </w:r>
      <w:r w:rsidR="00C64741">
        <w:rPr>
          <w:sz w:val="23"/>
        </w:rPr>
        <w:t>ledger code transactions</w:t>
      </w:r>
      <w:r w:rsidR="00E332B1">
        <w:rPr>
          <w:sz w:val="23"/>
        </w:rPr>
        <w:t xml:space="preserve"> </w:t>
      </w:r>
      <w:r w:rsidR="00C64741">
        <w:rPr>
          <w:sz w:val="23"/>
        </w:rPr>
        <w:t>/</w:t>
      </w:r>
      <w:r w:rsidR="00E332B1">
        <w:rPr>
          <w:sz w:val="23"/>
        </w:rPr>
        <w:t xml:space="preserve"> </w:t>
      </w:r>
      <w:r w:rsidR="00C64741">
        <w:rPr>
          <w:sz w:val="23"/>
        </w:rPr>
        <w:t>ledger group</w:t>
      </w:r>
      <w:r w:rsidR="00E332B1">
        <w:rPr>
          <w:sz w:val="23"/>
        </w:rPr>
        <w:t xml:space="preserve"> </w:t>
      </w:r>
      <w:r w:rsidR="00C64741">
        <w:rPr>
          <w:sz w:val="23"/>
        </w:rPr>
        <w:t>/ CE01</w:t>
      </w:r>
      <w:r w:rsidR="00E332B1">
        <w:rPr>
          <w:sz w:val="23"/>
        </w:rPr>
        <w:t>, etc</w:t>
      </w:r>
      <w:r w:rsidR="00C64741">
        <w:rPr>
          <w:sz w:val="23"/>
        </w:rPr>
        <w:t>)</w:t>
      </w:r>
    </w:p>
    <w:p w14:paraId="5DEE0ACB" w14:textId="72317E65" w:rsidR="00C64741" w:rsidRDefault="00C64741" w:rsidP="00FE0138">
      <w:pPr>
        <w:pStyle w:val="bullet"/>
        <w:jc w:val="both"/>
      </w:pPr>
      <w:r>
        <w:lastRenderedPageBreak/>
        <w:t xml:space="preserve">Bank </w:t>
      </w:r>
      <w:r w:rsidR="00E332B1">
        <w:t>R</w:t>
      </w:r>
      <w:r>
        <w:t xml:space="preserve">econciliation, </w:t>
      </w:r>
      <w:r w:rsidR="00E332B1">
        <w:t>U</w:t>
      </w:r>
      <w:r>
        <w:t xml:space="preserve">nreconciled </w:t>
      </w:r>
      <w:r w:rsidR="00E332B1">
        <w:t>Li</w:t>
      </w:r>
      <w:r>
        <w:t xml:space="preserve">sting </w:t>
      </w:r>
      <w:r w:rsidR="00E332B1">
        <w:t>and</w:t>
      </w:r>
      <w:r>
        <w:t xml:space="preserve"> copies of all relevant bank statements dated </w:t>
      </w:r>
      <w:r w:rsidR="00E332B1">
        <w:t xml:space="preserve">to </w:t>
      </w:r>
      <w:r>
        <w:t>31</w:t>
      </w:r>
      <w:r>
        <w:rPr>
          <w:vertAlign w:val="superscript"/>
        </w:rPr>
        <w:t>st</w:t>
      </w:r>
      <w:r>
        <w:rPr>
          <w:sz w:val="14"/>
        </w:rPr>
        <w:t xml:space="preserve"> </w:t>
      </w:r>
      <w:r>
        <w:t>December</w:t>
      </w:r>
      <w:r w:rsidR="00E332B1">
        <w:t xml:space="preserve"> (</w:t>
      </w:r>
      <w:r>
        <w:t>all reports to be printed at the same time</w:t>
      </w:r>
      <w:r w:rsidR="00E332B1">
        <w:t>)</w:t>
      </w:r>
    </w:p>
    <w:p w14:paraId="67EFF505" w14:textId="77777777" w:rsidR="00B9665F" w:rsidRDefault="000F0C6D" w:rsidP="00FE0138">
      <w:pPr>
        <w:pStyle w:val="bullet"/>
        <w:jc w:val="both"/>
      </w:pPr>
      <w:r>
        <w:t>Updated Committed Balances Return (and detailed cost centre reports as relevant)</w:t>
      </w:r>
    </w:p>
    <w:p w14:paraId="2D3012CA" w14:textId="01DF208A" w:rsidR="000F0C6D" w:rsidRPr="00B9665F" w:rsidRDefault="00C64741" w:rsidP="00FE0138">
      <w:pPr>
        <w:pStyle w:val="bullet"/>
        <w:jc w:val="both"/>
      </w:pPr>
      <w:r w:rsidRPr="00B9665F">
        <w:t>VAT reconciliation form</w:t>
      </w:r>
      <w:r w:rsidR="00E332B1" w:rsidRPr="00B9665F">
        <w:t xml:space="preserve"> (please provide a copy of the </w:t>
      </w:r>
      <w:r w:rsidR="009300CC" w:rsidRPr="00B9665F">
        <w:t>S</w:t>
      </w:r>
      <w:r w:rsidR="00E332B1" w:rsidRPr="00B9665F">
        <w:t>ummary Trial Balance page showing the VAT balances and the short summary used to produce the reconciliation)</w:t>
      </w:r>
    </w:p>
    <w:p w14:paraId="5BA01D4C" w14:textId="48EAB399" w:rsidR="00C64741" w:rsidRDefault="00C64741" w:rsidP="00FE0138">
      <w:pPr>
        <w:pStyle w:val="bullet"/>
        <w:jc w:val="both"/>
      </w:pPr>
      <w:r>
        <w:t xml:space="preserve">Universal Infant Free School Meals Calculator for Infant </w:t>
      </w:r>
      <w:r w:rsidR="00E332B1">
        <w:t>and</w:t>
      </w:r>
      <w:r>
        <w:t xml:space="preserve"> Primary</w:t>
      </w:r>
      <w:r w:rsidR="00E332B1">
        <w:t xml:space="preserve"> </w:t>
      </w:r>
      <w:r>
        <w:t>(completed as per October and January census data)</w:t>
      </w:r>
    </w:p>
    <w:p w14:paraId="32A30FFF" w14:textId="7385868E" w:rsidR="00C970BB" w:rsidRDefault="0F6EC576" w:rsidP="00FE0138">
      <w:pPr>
        <w:pStyle w:val="Heading2"/>
        <w:jc w:val="both"/>
        <w:rPr>
          <w:rFonts w:eastAsia="Arial"/>
        </w:rPr>
      </w:pPr>
      <w:r w:rsidRPr="7A7EA183">
        <w:rPr>
          <w:rFonts w:eastAsia="Arial"/>
        </w:rPr>
        <w:t xml:space="preserve">Monthly Monitoring – last working day of each month (for the previous month) </w:t>
      </w:r>
    </w:p>
    <w:p w14:paraId="1C051D4A" w14:textId="02C275FB" w:rsidR="00777750" w:rsidRDefault="00777750" w:rsidP="00FE0138">
      <w:pPr>
        <w:pStyle w:val="bullet"/>
        <w:numPr>
          <w:ilvl w:val="0"/>
          <w:numId w:val="30"/>
        </w:numPr>
        <w:jc w:val="both"/>
      </w:pPr>
      <w:r>
        <w:t>Front Sheet</w:t>
      </w:r>
    </w:p>
    <w:p w14:paraId="0B41505D" w14:textId="4809C89B" w:rsidR="00777750" w:rsidRDefault="00777750" w:rsidP="00FE0138">
      <w:pPr>
        <w:pStyle w:val="bullet"/>
        <w:jc w:val="both"/>
      </w:pPr>
      <w:r>
        <w:t xml:space="preserve">CFR Income and Expenditure report </w:t>
      </w:r>
      <w:r w:rsidR="00F2652D" w:rsidRPr="00C970BB">
        <w:t xml:space="preserve">(Reports / CFR / I and E Report). Two reports to be emailed in PDF and xml format - one up to </w:t>
      </w:r>
      <w:r w:rsidR="00F2652D">
        <w:t>relevant period</w:t>
      </w:r>
      <w:r w:rsidR="00F2652D" w:rsidRPr="00C970BB">
        <w:t xml:space="preserve"> and one to period 13</w:t>
      </w:r>
    </w:p>
    <w:p w14:paraId="63B4C744" w14:textId="4188C5E2" w:rsidR="00777750" w:rsidRDefault="00777750" w:rsidP="00FE0138">
      <w:pPr>
        <w:pStyle w:val="bullet"/>
        <w:jc w:val="both"/>
      </w:pPr>
      <w:r>
        <w:t xml:space="preserve">In-Year Projected Revenue Out-turn Calculator emailed </w:t>
      </w:r>
      <w:r w:rsidR="00F2652D">
        <w:t>in PDF and Excel format</w:t>
      </w:r>
    </w:p>
    <w:p w14:paraId="294D607C" w14:textId="1C6D6238" w:rsidR="00777750" w:rsidRDefault="00777750" w:rsidP="00FE0138">
      <w:pPr>
        <w:pStyle w:val="bullet"/>
        <w:jc w:val="both"/>
      </w:pPr>
      <w:r>
        <w:t>Cost Centre Summary Report</w:t>
      </w:r>
      <w:r w:rsidR="00F2652D">
        <w:t xml:space="preserve"> (</w:t>
      </w:r>
      <w:r>
        <w:t>used to produce the outturn</w:t>
      </w:r>
      <w:r w:rsidR="00F2652D">
        <w:t>)</w:t>
      </w:r>
    </w:p>
    <w:p w14:paraId="187B344A" w14:textId="4B97EE39" w:rsidR="00777750" w:rsidRDefault="00777750" w:rsidP="00FE0138">
      <w:pPr>
        <w:pStyle w:val="bullet"/>
        <w:jc w:val="both"/>
      </w:pPr>
      <w:r>
        <w:t xml:space="preserve">Bank </w:t>
      </w:r>
      <w:r w:rsidR="002B4049">
        <w:t>R</w:t>
      </w:r>
      <w:r>
        <w:t>econciliation (external bank schools)</w:t>
      </w:r>
      <w:r w:rsidR="002B4049">
        <w:t>, U</w:t>
      </w:r>
      <w:r>
        <w:t xml:space="preserve">nreconciled </w:t>
      </w:r>
      <w:r w:rsidR="002B4049">
        <w:t>L</w:t>
      </w:r>
      <w:r>
        <w:t xml:space="preserve">isting </w:t>
      </w:r>
      <w:r w:rsidR="002B4049">
        <w:t>and</w:t>
      </w:r>
      <w:r>
        <w:t xml:space="preserve"> copies of all relevant bank statements</w:t>
      </w:r>
      <w:r w:rsidR="002B4049">
        <w:t xml:space="preserve"> (</w:t>
      </w:r>
      <w:r>
        <w:t>all reports to be printed at the same time</w:t>
      </w:r>
      <w:r w:rsidR="002B4049">
        <w:t>)</w:t>
      </w:r>
    </w:p>
    <w:p w14:paraId="4991BA0C" w14:textId="037EE752" w:rsidR="00777750" w:rsidRDefault="00777750" w:rsidP="00FE0138">
      <w:pPr>
        <w:pStyle w:val="bullet"/>
        <w:jc w:val="both"/>
      </w:pPr>
      <w:r>
        <w:t xml:space="preserve">Cash flow forecast and </w:t>
      </w:r>
      <w:r w:rsidR="002B4049">
        <w:rPr>
          <w:sz w:val="23"/>
        </w:rPr>
        <w:t>‘</w:t>
      </w:r>
      <w:r>
        <w:rPr>
          <w:sz w:val="23"/>
        </w:rPr>
        <w:t>actual</w:t>
      </w:r>
      <w:r w:rsidR="002B4049">
        <w:rPr>
          <w:sz w:val="23"/>
        </w:rPr>
        <w:t>’</w:t>
      </w:r>
      <w:r>
        <w:rPr>
          <w:sz w:val="23"/>
        </w:rPr>
        <w:t xml:space="preserve"> </w:t>
      </w:r>
      <w:r>
        <w:t>working sheet</w:t>
      </w:r>
    </w:p>
    <w:p w14:paraId="6AFFE699" w14:textId="7CE235A4" w:rsidR="009300CC" w:rsidRPr="000F0C6D" w:rsidRDefault="00777750" w:rsidP="00FE0138">
      <w:pPr>
        <w:pStyle w:val="bullet"/>
        <w:jc w:val="both"/>
      </w:pPr>
      <w:r>
        <w:t>VAT Reconciliation</w:t>
      </w:r>
      <w:r w:rsidR="009300CC">
        <w:t xml:space="preserve"> form</w:t>
      </w:r>
      <w:r>
        <w:t xml:space="preserve"> </w:t>
      </w:r>
      <w:r w:rsidR="009300CC">
        <w:t>(please provide a copy of the Summary Trial Balance page showing the VAT balances and the short summary used to produce the reconciliation)</w:t>
      </w:r>
    </w:p>
    <w:sectPr w:rsidR="009300CC" w:rsidRPr="000F0C6D" w:rsidSect="00173030">
      <w:headerReference w:type="default" r:id="rId14"/>
      <w:footerReference w:type="default" r:id="rId15"/>
      <w:pgSz w:w="11906" w:h="16838"/>
      <w:pgMar w:top="1440" w:right="1080" w:bottom="1440" w:left="108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19ED" w14:textId="77777777" w:rsidR="0027425A" w:rsidRDefault="0027425A" w:rsidP="00D944E6">
      <w:pPr>
        <w:spacing w:after="0" w:line="240" w:lineRule="auto"/>
      </w:pPr>
      <w:r>
        <w:separator/>
      </w:r>
    </w:p>
  </w:endnote>
  <w:endnote w:type="continuationSeparator" w:id="0">
    <w:p w14:paraId="0FBEF9D9" w14:textId="77777777" w:rsidR="0027425A" w:rsidRDefault="0027425A" w:rsidP="00D944E6">
      <w:pPr>
        <w:spacing w:after="0" w:line="240" w:lineRule="auto"/>
      </w:pPr>
      <w:r>
        <w:continuationSeparator/>
      </w:r>
    </w:p>
  </w:endnote>
  <w:endnote w:type="continuationNotice" w:id="1">
    <w:p w14:paraId="51660F56" w14:textId="77777777" w:rsidR="0027425A" w:rsidRDefault="00274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494411"/>
      <w:docPartObj>
        <w:docPartGallery w:val="Page Numbers (Bottom of Page)"/>
        <w:docPartUnique/>
      </w:docPartObj>
    </w:sdtPr>
    <w:sdtContent>
      <w:sdt>
        <w:sdtPr>
          <w:id w:val="1728636285"/>
          <w:docPartObj>
            <w:docPartGallery w:val="Page Numbers (Top of Page)"/>
            <w:docPartUnique/>
          </w:docPartObj>
        </w:sdtPr>
        <w:sdtContent>
          <w:p w14:paraId="4ADA864F" w14:textId="5FB23FF3" w:rsidR="00D944E6" w:rsidRDefault="00D944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43947E" w14:textId="77777777" w:rsidR="00D944E6" w:rsidRDefault="00D94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213F" w14:textId="77777777" w:rsidR="0027425A" w:rsidRDefault="0027425A" w:rsidP="00D944E6">
      <w:pPr>
        <w:spacing w:after="0" w:line="240" w:lineRule="auto"/>
      </w:pPr>
      <w:r>
        <w:separator/>
      </w:r>
    </w:p>
  </w:footnote>
  <w:footnote w:type="continuationSeparator" w:id="0">
    <w:p w14:paraId="2B8817B8" w14:textId="77777777" w:rsidR="0027425A" w:rsidRDefault="0027425A" w:rsidP="00D944E6">
      <w:pPr>
        <w:spacing w:after="0" w:line="240" w:lineRule="auto"/>
      </w:pPr>
      <w:r>
        <w:continuationSeparator/>
      </w:r>
    </w:p>
  </w:footnote>
  <w:footnote w:type="continuationNotice" w:id="1">
    <w:p w14:paraId="4443E954" w14:textId="77777777" w:rsidR="0027425A" w:rsidRDefault="00274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76B0" w14:textId="58895F71" w:rsidR="00D944E6" w:rsidRDefault="008C5689" w:rsidP="008B436F">
    <w:pPr>
      <w:pStyle w:val="Subtitle"/>
      <w:ind w:left="4320"/>
    </w:pPr>
    <w:r w:rsidRPr="0043299B">
      <w:rPr>
        <w:noProof/>
      </w:rPr>
      <w:drawing>
        <wp:anchor distT="0" distB="0" distL="114300" distR="114300" simplePos="0" relativeHeight="251658240" behindDoc="1" locked="0" layoutInCell="1" allowOverlap="1" wp14:anchorId="2475E9C4" wp14:editId="1373C3AE">
          <wp:simplePos x="0" y="0"/>
          <wp:positionH relativeFrom="column">
            <wp:posOffset>3842565</wp:posOffset>
          </wp:positionH>
          <wp:positionV relativeFrom="paragraph">
            <wp:posOffset>206687</wp:posOffset>
          </wp:positionV>
          <wp:extent cx="2362835" cy="568960"/>
          <wp:effectExtent l="0" t="0" r="0" b="2540"/>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835" cy="568960"/>
                  </a:xfrm>
                  <a:prstGeom prst="rect">
                    <a:avLst/>
                  </a:prstGeom>
                </pic:spPr>
              </pic:pic>
            </a:graphicData>
          </a:graphic>
        </wp:anchor>
      </w:drawing>
    </w:r>
    <w:r w:rsidR="0015183D">
      <w:ptab w:relativeTo="margin" w:alignment="left" w:leader="none"/>
    </w:r>
    <w:r w:rsidR="00455CCE">
      <w:rPr>
        <w:noProof/>
      </w:rPr>
      <w:tab/>
    </w:r>
    <w:r w:rsidR="00455CCE">
      <w:rPr>
        <w:noProof/>
      </w:rPr>
      <w:tab/>
    </w:r>
    <w:r w:rsidR="00455CCE">
      <w:rPr>
        <w:noProof/>
      </w:rPr>
      <w:tab/>
    </w:r>
    <w:r w:rsidR="00455CCE">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3F032A"/>
    <w:multiLevelType w:val="hybridMultilevel"/>
    <w:tmpl w:val="29F4B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E4C37"/>
    <w:multiLevelType w:val="multilevel"/>
    <w:tmpl w:val="2F5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62E34"/>
    <w:multiLevelType w:val="hybridMultilevel"/>
    <w:tmpl w:val="BEC06756"/>
    <w:lvl w:ilvl="0" w:tplc="8ECEEC74">
      <w:start w:val="1"/>
      <w:numFmt w:val="decimal"/>
      <w:pStyle w:val="bullet"/>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34FCC"/>
    <w:multiLevelType w:val="hybridMultilevel"/>
    <w:tmpl w:val="376EC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74C2C"/>
    <w:multiLevelType w:val="hybridMultilevel"/>
    <w:tmpl w:val="02CA6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C04927"/>
    <w:multiLevelType w:val="hybridMultilevel"/>
    <w:tmpl w:val="2EBE74C6"/>
    <w:lvl w:ilvl="0" w:tplc="64B00B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4732D"/>
    <w:multiLevelType w:val="hybridMultilevel"/>
    <w:tmpl w:val="92A41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936936"/>
    <w:multiLevelType w:val="hybridMultilevel"/>
    <w:tmpl w:val="0BC61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22CA6"/>
    <w:multiLevelType w:val="hybridMultilevel"/>
    <w:tmpl w:val="0B4CC03A"/>
    <w:lvl w:ilvl="0" w:tplc="564E7CD4">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D73ED8"/>
    <w:multiLevelType w:val="hybridMultilevel"/>
    <w:tmpl w:val="42D8D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A07410"/>
    <w:multiLevelType w:val="hybridMultilevel"/>
    <w:tmpl w:val="C1241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F49A5"/>
    <w:multiLevelType w:val="hybridMultilevel"/>
    <w:tmpl w:val="13949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002AC8"/>
    <w:multiLevelType w:val="hybridMultilevel"/>
    <w:tmpl w:val="F600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84851"/>
    <w:multiLevelType w:val="multilevel"/>
    <w:tmpl w:val="111E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A4D9B"/>
    <w:multiLevelType w:val="hybridMultilevel"/>
    <w:tmpl w:val="87006D88"/>
    <w:lvl w:ilvl="0" w:tplc="564E7CD4">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1F437CB"/>
    <w:multiLevelType w:val="hybridMultilevel"/>
    <w:tmpl w:val="642A3A4A"/>
    <w:lvl w:ilvl="0" w:tplc="564E7CD4">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B678EA"/>
    <w:multiLevelType w:val="hybridMultilevel"/>
    <w:tmpl w:val="DEA03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66526A"/>
    <w:multiLevelType w:val="hybridMultilevel"/>
    <w:tmpl w:val="CB0AD732"/>
    <w:lvl w:ilvl="0" w:tplc="564E7CD4">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B46E9"/>
    <w:multiLevelType w:val="hybridMultilevel"/>
    <w:tmpl w:val="43F21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9E59DB"/>
    <w:multiLevelType w:val="multilevel"/>
    <w:tmpl w:val="D8D066C2"/>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386659"/>
    <w:multiLevelType w:val="hybridMultilevel"/>
    <w:tmpl w:val="40F43E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4C0B89"/>
    <w:multiLevelType w:val="hybridMultilevel"/>
    <w:tmpl w:val="5A002D3A"/>
    <w:lvl w:ilvl="0" w:tplc="564E7CD4">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5134BB"/>
    <w:multiLevelType w:val="hybridMultilevel"/>
    <w:tmpl w:val="2F0E8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997A3A"/>
    <w:multiLevelType w:val="hybridMultilevel"/>
    <w:tmpl w:val="9A30B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571813">
    <w:abstractNumId w:val="11"/>
  </w:num>
  <w:num w:numId="2" w16cid:durableId="1255747025">
    <w:abstractNumId w:val="3"/>
  </w:num>
  <w:num w:numId="3" w16cid:durableId="594439493">
    <w:abstractNumId w:val="6"/>
  </w:num>
  <w:num w:numId="4" w16cid:durableId="1682119395">
    <w:abstractNumId w:val="1"/>
  </w:num>
  <w:num w:numId="5" w16cid:durableId="983434448">
    <w:abstractNumId w:val="12"/>
  </w:num>
  <w:num w:numId="6" w16cid:durableId="1802065754">
    <w:abstractNumId w:val="4"/>
  </w:num>
  <w:num w:numId="7" w16cid:durableId="1227060938">
    <w:abstractNumId w:val="24"/>
  </w:num>
  <w:num w:numId="8" w16cid:durableId="140007521">
    <w:abstractNumId w:val="0"/>
  </w:num>
  <w:num w:numId="9" w16cid:durableId="2064403277">
    <w:abstractNumId w:val="2"/>
  </w:num>
  <w:num w:numId="10" w16cid:durableId="2112822290">
    <w:abstractNumId w:val="8"/>
  </w:num>
  <w:num w:numId="11" w16cid:durableId="1396393452">
    <w:abstractNumId w:val="19"/>
  </w:num>
  <w:num w:numId="12" w16cid:durableId="1993482988">
    <w:abstractNumId w:val="5"/>
  </w:num>
  <w:num w:numId="13" w16cid:durableId="93019695">
    <w:abstractNumId w:val="17"/>
  </w:num>
  <w:num w:numId="14" w16cid:durableId="712584044">
    <w:abstractNumId w:val="14"/>
  </w:num>
  <w:num w:numId="15" w16cid:durableId="653533784">
    <w:abstractNumId w:val="10"/>
  </w:num>
  <w:num w:numId="16" w16cid:durableId="1596398916">
    <w:abstractNumId w:val="21"/>
  </w:num>
  <w:num w:numId="17" w16cid:durableId="443235360">
    <w:abstractNumId w:val="13"/>
  </w:num>
  <w:num w:numId="18" w16cid:durableId="1815678562">
    <w:abstractNumId w:val="23"/>
  </w:num>
  <w:num w:numId="19" w16cid:durableId="352264064">
    <w:abstractNumId w:val="20"/>
  </w:num>
  <w:num w:numId="20" w16cid:durableId="565146109">
    <w:abstractNumId w:val="7"/>
  </w:num>
  <w:num w:numId="21" w16cid:durableId="875310594">
    <w:abstractNumId w:val="15"/>
  </w:num>
  <w:num w:numId="22" w16cid:durableId="197592725">
    <w:abstractNumId w:val="9"/>
  </w:num>
  <w:num w:numId="23" w16cid:durableId="1374387288">
    <w:abstractNumId w:val="22"/>
  </w:num>
  <w:num w:numId="24" w16cid:durableId="385222864">
    <w:abstractNumId w:val="16"/>
  </w:num>
  <w:num w:numId="25" w16cid:durableId="862860580">
    <w:abstractNumId w:val="18"/>
  </w:num>
  <w:num w:numId="26" w16cid:durableId="182793364">
    <w:abstractNumId w:val="3"/>
    <w:lvlOverride w:ilvl="0">
      <w:startOverride w:val="1"/>
    </w:lvlOverride>
  </w:num>
  <w:num w:numId="27" w16cid:durableId="112554324">
    <w:abstractNumId w:val="3"/>
    <w:lvlOverride w:ilvl="0">
      <w:startOverride w:val="1"/>
    </w:lvlOverride>
  </w:num>
  <w:num w:numId="28" w16cid:durableId="559826022">
    <w:abstractNumId w:val="3"/>
    <w:lvlOverride w:ilvl="0">
      <w:startOverride w:val="1"/>
    </w:lvlOverride>
  </w:num>
  <w:num w:numId="29" w16cid:durableId="1948153493">
    <w:abstractNumId w:val="3"/>
    <w:lvlOverride w:ilvl="0">
      <w:startOverride w:val="1"/>
    </w:lvlOverride>
  </w:num>
  <w:num w:numId="30" w16cid:durableId="19571720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AC"/>
    <w:rsid w:val="00056D8B"/>
    <w:rsid w:val="00080008"/>
    <w:rsid w:val="00092EC4"/>
    <w:rsid w:val="000C1DDF"/>
    <w:rsid w:val="000F0C6D"/>
    <w:rsid w:val="00117BE1"/>
    <w:rsid w:val="001355D7"/>
    <w:rsid w:val="0015183D"/>
    <w:rsid w:val="00173030"/>
    <w:rsid w:val="0017561C"/>
    <w:rsid w:val="00184431"/>
    <w:rsid w:val="0019560C"/>
    <w:rsid w:val="001A760F"/>
    <w:rsid w:val="001E288B"/>
    <w:rsid w:val="001F48F3"/>
    <w:rsid w:val="00222962"/>
    <w:rsid w:val="002250E4"/>
    <w:rsid w:val="00225759"/>
    <w:rsid w:val="00250FC9"/>
    <w:rsid w:val="0027425A"/>
    <w:rsid w:val="00280D6D"/>
    <w:rsid w:val="0028107E"/>
    <w:rsid w:val="002B4049"/>
    <w:rsid w:val="002C1BFD"/>
    <w:rsid w:val="002D1A99"/>
    <w:rsid w:val="002D5822"/>
    <w:rsid w:val="003144D0"/>
    <w:rsid w:val="00345311"/>
    <w:rsid w:val="003621FF"/>
    <w:rsid w:val="003C09A5"/>
    <w:rsid w:val="003E61D1"/>
    <w:rsid w:val="003F7AC4"/>
    <w:rsid w:val="0040691D"/>
    <w:rsid w:val="00412936"/>
    <w:rsid w:val="00442B9B"/>
    <w:rsid w:val="00455CCE"/>
    <w:rsid w:val="004809CC"/>
    <w:rsid w:val="00481BEC"/>
    <w:rsid w:val="00490F86"/>
    <w:rsid w:val="004B139A"/>
    <w:rsid w:val="004C0A10"/>
    <w:rsid w:val="004D0209"/>
    <w:rsid w:val="004D45E1"/>
    <w:rsid w:val="00526CE3"/>
    <w:rsid w:val="00577228"/>
    <w:rsid w:val="005810F6"/>
    <w:rsid w:val="005A5B13"/>
    <w:rsid w:val="005B6765"/>
    <w:rsid w:val="005D5503"/>
    <w:rsid w:val="005F23CF"/>
    <w:rsid w:val="005F50A6"/>
    <w:rsid w:val="00602FBD"/>
    <w:rsid w:val="0061224D"/>
    <w:rsid w:val="00615378"/>
    <w:rsid w:val="00621E41"/>
    <w:rsid w:val="006813E8"/>
    <w:rsid w:val="00687563"/>
    <w:rsid w:val="00691927"/>
    <w:rsid w:val="006C73A6"/>
    <w:rsid w:val="006D5BBB"/>
    <w:rsid w:val="00716335"/>
    <w:rsid w:val="00731153"/>
    <w:rsid w:val="007431E7"/>
    <w:rsid w:val="00746FC8"/>
    <w:rsid w:val="00777750"/>
    <w:rsid w:val="007907AE"/>
    <w:rsid w:val="007D7D9B"/>
    <w:rsid w:val="007E1467"/>
    <w:rsid w:val="007F4A28"/>
    <w:rsid w:val="008417E6"/>
    <w:rsid w:val="008828BA"/>
    <w:rsid w:val="008B436F"/>
    <w:rsid w:val="008C5689"/>
    <w:rsid w:val="008C7157"/>
    <w:rsid w:val="008D5FFD"/>
    <w:rsid w:val="009054EF"/>
    <w:rsid w:val="009262B4"/>
    <w:rsid w:val="009300CC"/>
    <w:rsid w:val="00941BCC"/>
    <w:rsid w:val="009424CD"/>
    <w:rsid w:val="0094559C"/>
    <w:rsid w:val="009503D5"/>
    <w:rsid w:val="009602C6"/>
    <w:rsid w:val="009B2C57"/>
    <w:rsid w:val="00A022BE"/>
    <w:rsid w:val="00A10C6D"/>
    <w:rsid w:val="00A12091"/>
    <w:rsid w:val="00A259CD"/>
    <w:rsid w:val="00A44130"/>
    <w:rsid w:val="00A6217F"/>
    <w:rsid w:val="00A8639B"/>
    <w:rsid w:val="00AA26E6"/>
    <w:rsid w:val="00AD3A1F"/>
    <w:rsid w:val="00AD7D23"/>
    <w:rsid w:val="00B4756F"/>
    <w:rsid w:val="00B50805"/>
    <w:rsid w:val="00B6533D"/>
    <w:rsid w:val="00B74EAC"/>
    <w:rsid w:val="00B81921"/>
    <w:rsid w:val="00B82B59"/>
    <w:rsid w:val="00B9665F"/>
    <w:rsid w:val="00BA550C"/>
    <w:rsid w:val="00BC6CE7"/>
    <w:rsid w:val="00C24EBC"/>
    <w:rsid w:val="00C50F68"/>
    <w:rsid w:val="00C64741"/>
    <w:rsid w:val="00C74B08"/>
    <w:rsid w:val="00C933D5"/>
    <w:rsid w:val="00C93787"/>
    <w:rsid w:val="00C970BB"/>
    <w:rsid w:val="00CA1961"/>
    <w:rsid w:val="00CB3CC1"/>
    <w:rsid w:val="00CD4ECB"/>
    <w:rsid w:val="00D07968"/>
    <w:rsid w:val="00D5325B"/>
    <w:rsid w:val="00D916A0"/>
    <w:rsid w:val="00D944E6"/>
    <w:rsid w:val="00DB0597"/>
    <w:rsid w:val="00DC46E3"/>
    <w:rsid w:val="00DD714D"/>
    <w:rsid w:val="00E27C27"/>
    <w:rsid w:val="00E332B1"/>
    <w:rsid w:val="00E41F04"/>
    <w:rsid w:val="00E53886"/>
    <w:rsid w:val="00EB4707"/>
    <w:rsid w:val="00EC5715"/>
    <w:rsid w:val="00ED2CCB"/>
    <w:rsid w:val="00ED3D42"/>
    <w:rsid w:val="00EE28A8"/>
    <w:rsid w:val="00EF5301"/>
    <w:rsid w:val="00F20A51"/>
    <w:rsid w:val="00F23EB5"/>
    <w:rsid w:val="00F24FA7"/>
    <w:rsid w:val="00F2652D"/>
    <w:rsid w:val="00F32791"/>
    <w:rsid w:val="00F67EF6"/>
    <w:rsid w:val="00FA14B4"/>
    <w:rsid w:val="00FC2F9A"/>
    <w:rsid w:val="00FD58C5"/>
    <w:rsid w:val="00FE0138"/>
    <w:rsid w:val="00FF2763"/>
    <w:rsid w:val="00FF295F"/>
    <w:rsid w:val="00FF3239"/>
    <w:rsid w:val="0EF52B53"/>
    <w:rsid w:val="0F6EC576"/>
    <w:rsid w:val="1ADD7640"/>
    <w:rsid w:val="1E70B262"/>
    <w:rsid w:val="1F0D9FF7"/>
    <w:rsid w:val="3710E747"/>
    <w:rsid w:val="4A669959"/>
    <w:rsid w:val="525882E1"/>
    <w:rsid w:val="5B584B9B"/>
    <w:rsid w:val="6C50C941"/>
    <w:rsid w:val="724F7B45"/>
    <w:rsid w:val="7A7EA183"/>
    <w:rsid w:val="7CACD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CCB9"/>
  <w15:chartTrackingRefBased/>
  <w15:docId w15:val="{24869A2E-913A-4FEC-9402-CFCA2FA8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28"/>
    <w:rPr>
      <w:rFonts w:ascii="Arial" w:hAnsi="Arial"/>
    </w:rPr>
  </w:style>
  <w:style w:type="paragraph" w:styleId="Heading1">
    <w:name w:val="heading 1"/>
    <w:aliases w:val="Section Title Heading 2"/>
    <w:basedOn w:val="Normal"/>
    <w:next w:val="Normal"/>
    <w:link w:val="Heading1Char"/>
    <w:uiPriority w:val="9"/>
    <w:qFormat/>
    <w:rsid w:val="00442B9B"/>
    <w:pPr>
      <w:keepNext/>
      <w:keepLines/>
      <w:spacing w:before="240" w:after="0" w:line="360" w:lineRule="auto"/>
      <w:outlineLvl w:val="0"/>
    </w:pPr>
    <w:rPr>
      <w:rFonts w:eastAsiaTheme="majorEastAsia" w:cs="Arial"/>
      <w:b/>
      <w:color w:val="2E74B5" w:themeColor="accent1" w:themeShade="BF"/>
      <w:sz w:val="28"/>
      <w:szCs w:val="32"/>
    </w:rPr>
  </w:style>
  <w:style w:type="paragraph" w:styleId="Heading2">
    <w:name w:val="heading 2"/>
    <w:basedOn w:val="Heading1"/>
    <w:next w:val="Normal"/>
    <w:link w:val="Heading2Char"/>
    <w:uiPriority w:val="9"/>
    <w:unhideWhenUsed/>
    <w:qFormat/>
    <w:rsid w:val="00FD58C5"/>
    <w:pPr>
      <w:outlineLvl w:val="1"/>
    </w:pPr>
    <w:rPr>
      <w:color w:val="1F4D78"/>
    </w:rPr>
  </w:style>
  <w:style w:type="paragraph" w:styleId="Heading3">
    <w:name w:val="heading 3"/>
    <w:basedOn w:val="Normal"/>
    <w:next w:val="Normal"/>
    <w:link w:val="Heading3Char"/>
    <w:uiPriority w:val="9"/>
    <w:unhideWhenUsed/>
    <w:qFormat/>
    <w:rsid w:val="005810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56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ection Subhead Heading 3"/>
    <w:basedOn w:val="Normal"/>
    <w:next w:val="Normal"/>
    <w:link w:val="SubtitleChar"/>
    <w:uiPriority w:val="11"/>
    <w:qFormat/>
    <w:rsid w:val="00442B9B"/>
    <w:pPr>
      <w:numPr>
        <w:ilvl w:val="1"/>
      </w:numPr>
      <w:spacing w:line="360" w:lineRule="auto"/>
    </w:pPr>
    <w:rPr>
      <w:rFonts w:eastAsiaTheme="minorEastAsia" w:cs="Arial"/>
      <w:b/>
      <w:spacing w:val="15"/>
      <w:sz w:val="24"/>
    </w:rPr>
  </w:style>
  <w:style w:type="character" w:customStyle="1" w:styleId="SubtitleChar">
    <w:name w:val="Subtitle Char"/>
    <w:aliases w:val="Section Subhead Heading 3 Char"/>
    <w:basedOn w:val="DefaultParagraphFont"/>
    <w:link w:val="Subtitle"/>
    <w:uiPriority w:val="11"/>
    <w:rsid w:val="00442B9B"/>
    <w:rPr>
      <w:rFonts w:ascii="Arial" w:eastAsiaTheme="minorEastAsia" w:hAnsi="Arial" w:cs="Arial"/>
      <w:b/>
      <w:spacing w:val="15"/>
      <w:sz w:val="24"/>
    </w:rPr>
  </w:style>
  <w:style w:type="character" w:customStyle="1" w:styleId="Heading1Char">
    <w:name w:val="Heading 1 Char"/>
    <w:aliases w:val="Section Title Heading 2 Char"/>
    <w:basedOn w:val="DefaultParagraphFont"/>
    <w:link w:val="Heading1"/>
    <w:uiPriority w:val="9"/>
    <w:rsid w:val="00442B9B"/>
    <w:rPr>
      <w:rFonts w:ascii="Arial" w:eastAsiaTheme="majorEastAsia" w:hAnsi="Arial" w:cs="Arial"/>
      <w:b/>
      <w:color w:val="2E74B5" w:themeColor="accent1" w:themeShade="BF"/>
      <w:sz w:val="28"/>
      <w:szCs w:val="32"/>
    </w:rPr>
  </w:style>
  <w:style w:type="paragraph" w:customStyle="1" w:styleId="TitleofsectionHeading1">
    <w:name w:val="Title of section Heading 1"/>
    <w:basedOn w:val="Title"/>
    <w:link w:val="TitleofsectionHeading1Char"/>
    <w:qFormat/>
    <w:rsid w:val="00225759"/>
    <w:pPr>
      <w:spacing w:after="240" w:line="276" w:lineRule="auto"/>
      <w:ind w:right="-851"/>
    </w:pPr>
    <w:rPr>
      <w:rFonts w:ascii="Arial" w:hAnsi="Arial" w:cs="Arial"/>
      <w:b/>
      <w:color w:val="009FDF"/>
      <w:sz w:val="48"/>
    </w:rPr>
  </w:style>
  <w:style w:type="character" w:customStyle="1" w:styleId="TitleofsectionHeading1Char">
    <w:name w:val="Title of section Heading 1 Char"/>
    <w:basedOn w:val="TitleChar"/>
    <w:link w:val="TitleofsectionHeading1"/>
    <w:rsid w:val="00225759"/>
    <w:rPr>
      <w:rFonts w:ascii="Arial" w:eastAsiaTheme="majorEastAsia" w:hAnsi="Arial" w:cs="Arial"/>
      <w:b/>
      <w:color w:val="009FDF"/>
      <w:spacing w:val="-10"/>
      <w:kern w:val="28"/>
      <w:sz w:val="48"/>
      <w:szCs w:val="56"/>
    </w:rPr>
  </w:style>
  <w:style w:type="paragraph" w:styleId="Title">
    <w:name w:val="Title"/>
    <w:basedOn w:val="Normal"/>
    <w:next w:val="Normal"/>
    <w:link w:val="TitleChar"/>
    <w:uiPriority w:val="10"/>
    <w:qFormat/>
    <w:rsid w:val="002257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759"/>
    <w:rPr>
      <w:rFonts w:asciiTheme="majorHAnsi" w:eastAsiaTheme="majorEastAsia" w:hAnsiTheme="majorHAnsi" w:cstheme="majorBidi"/>
      <w:spacing w:val="-10"/>
      <w:kern w:val="28"/>
      <w:sz w:val="56"/>
      <w:szCs w:val="56"/>
    </w:rPr>
  </w:style>
  <w:style w:type="paragraph" w:customStyle="1" w:styleId="TitleofDocumentHeading1">
    <w:name w:val="Title of Document Heading 1"/>
    <w:basedOn w:val="Title"/>
    <w:link w:val="TitleofDocumentHeading1Char"/>
    <w:qFormat/>
    <w:rsid w:val="006813E8"/>
    <w:pPr>
      <w:spacing w:after="240" w:line="276" w:lineRule="auto"/>
      <w:ind w:right="-851"/>
    </w:pPr>
    <w:rPr>
      <w:rFonts w:ascii="Arial" w:hAnsi="Arial" w:cs="Arial"/>
      <w:b/>
      <w:color w:val="1F4D78"/>
      <w:sz w:val="48"/>
    </w:rPr>
  </w:style>
  <w:style w:type="character" w:customStyle="1" w:styleId="TitleofDocumentHeading1Char">
    <w:name w:val="Title of Document Heading 1 Char"/>
    <w:basedOn w:val="TitleChar"/>
    <w:link w:val="TitleofDocumentHeading1"/>
    <w:rsid w:val="006813E8"/>
    <w:rPr>
      <w:rFonts w:ascii="Arial" w:eastAsiaTheme="majorEastAsia" w:hAnsi="Arial" w:cs="Arial"/>
      <w:b/>
      <w:color w:val="1F4D78"/>
      <w:spacing w:val="-10"/>
      <w:kern w:val="28"/>
      <w:sz w:val="48"/>
      <w:szCs w:val="56"/>
    </w:rPr>
  </w:style>
  <w:style w:type="table" w:styleId="TableGrid">
    <w:name w:val="Table Grid"/>
    <w:basedOn w:val="TableNormal"/>
    <w:uiPriority w:val="39"/>
    <w:rsid w:val="0058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58C5"/>
    <w:rPr>
      <w:rFonts w:ascii="Arial" w:eastAsiaTheme="majorEastAsia" w:hAnsi="Arial" w:cs="Arial"/>
      <w:b/>
      <w:color w:val="1F4D78"/>
      <w:sz w:val="28"/>
      <w:szCs w:val="32"/>
    </w:rPr>
  </w:style>
  <w:style w:type="character" w:customStyle="1" w:styleId="Heading3Char">
    <w:name w:val="Heading 3 Char"/>
    <w:basedOn w:val="DefaultParagraphFont"/>
    <w:link w:val="Heading3"/>
    <w:uiPriority w:val="9"/>
    <w:rsid w:val="005810F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810F6"/>
    <w:pPr>
      <w:ind w:left="720"/>
      <w:contextualSpacing/>
    </w:pPr>
  </w:style>
  <w:style w:type="paragraph" w:customStyle="1" w:styleId="bullet">
    <w:name w:val="bullet"/>
    <w:basedOn w:val="ListParagraph"/>
    <w:link w:val="bulletChar"/>
    <w:qFormat/>
    <w:rsid w:val="00CA1961"/>
    <w:pPr>
      <w:numPr>
        <w:numId w:val="2"/>
      </w:numPr>
      <w:spacing w:line="360" w:lineRule="auto"/>
    </w:pPr>
    <w:rPr>
      <w:rFonts w:cs="Arial"/>
    </w:rPr>
  </w:style>
  <w:style w:type="character" w:customStyle="1" w:styleId="bulletChar">
    <w:name w:val="bullet Char"/>
    <w:basedOn w:val="DefaultParagraphFont"/>
    <w:link w:val="bullet"/>
    <w:rsid w:val="00F32791"/>
    <w:rPr>
      <w:rFonts w:ascii="Arial" w:hAnsi="Arial" w:cs="Arial"/>
    </w:rPr>
  </w:style>
  <w:style w:type="character" w:styleId="Hyperlink">
    <w:name w:val="Hyperlink"/>
    <w:basedOn w:val="DefaultParagraphFont"/>
    <w:uiPriority w:val="99"/>
    <w:unhideWhenUsed/>
    <w:rsid w:val="00F32791"/>
    <w:rPr>
      <w:color w:val="0563C1" w:themeColor="hyperlink"/>
      <w:u w:val="single"/>
    </w:rPr>
  </w:style>
  <w:style w:type="paragraph" w:styleId="NormalWeb">
    <w:name w:val="Normal (Web)"/>
    <w:basedOn w:val="Normal"/>
    <w:uiPriority w:val="99"/>
    <w:semiHidden/>
    <w:unhideWhenUsed/>
    <w:rsid w:val="003E61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61D1"/>
    <w:rPr>
      <w:b/>
      <w:bCs/>
    </w:rPr>
  </w:style>
  <w:style w:type="character" w:styleId="Emphasis">
    <w:name w:val="Emphasis"/>
    <w:basedOn w:val="DefaultParagraphFont"/>
    <w:uiPriority w:val="20"/>
    <w:qFormat/>
    <w:rsid w:val="00716335"/>
    <w:rPr>
      <w:i/>
      <w:iCs/>
    </w:rPr>
  </w:style>
  <w:style w:type="paragraph" w:styleId="NoSpacing">
    <w:name w:val="No Spacing"/>
    <w:uiPriority w:val="1"/>
    <w:qFormat/>
    <w:rsid w:val="002D1A99"/>
    <w:pPr>
      <w:spacing w:after="0" w:line="240" w:lineRule="auto"/>
    </w:pPr>
  </w:style>
  <w:style w:type="character" w:customStyle="1" w:styleId="Heading4Char">
    <w:name w:val="Heading 4 Char"/>
    <w:basedOn w:val="DefaultParagraphFont"/>
    <w:link w:val="Heading4"/>
    <w:uiPriority w:val="9"/>
    <w:rsid w:val="0019560C"/>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250FC9"/>
    <w:rPr>
      <w:color w:val="605E5C"/>
      <w:shd w:val="clear" w:color="auto" w:fill="E1DFDD"/>
    </w:rPr>
  </w:style>
  <w:style w:type="paragraph" w:styleId="Header">
    <w:name w:val="header"/>
    <w:basedOn w:val="Normal"/>
    <w:link w:val="HeaderChar"/>
    <w:uiPriority w:val="99"/>
    <w:unhideWhenUsed/>
    <w:rsid w:val="00D94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4E6"/>
    <w:rPr>
      <w:rFonts w:ascii="Arial" w:hAnsi="Arial"/>
    </w:rPr>
  </w:style>
  <w:style w:type="paragraph" w:styleId="Footer">
    <w:name w:val="footer"/>
    <w:basedOn w:val="Normal"/>
    <w:link w:val="FooterChar"/>
    <w:uiPriority w:val="99"/>
    <w:unhideWhenUsed/>
    <w:rsid w:val="00D94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4E6"/>
    <w:rPr>
      <w:rFonts w:ascii="Arial" w:hAnsi="Arial"/>
    </w:rPr>
  </w:style>
  <w:style w:type="character" w:styleId="CommentReference">
    <w:name w:val="annotation reference"/>
    <w:basedOn w:val="DefaultParagraphFont"/>
    <w:uiPriority w:val="99"/>
    <w:semiHidden/>
    <w:unhideWhenUsed/>
    <w:rsid w:val="00412936"/>
    <w:rPr>
      <w:sz w:val="16"/>
      <w:szCs w:val="16"/>
    </w:rPr>
  </w:style>
  <w:style w:type="paragraph" w:styleId="CommentText">
    <w:name w:val="annotation text"/>
    <w:basedOn w:val="Normal"/>
    <w:link w:val="CommentTextChar"/>
    <w:uiPriority w:val="99"/>
    <w:unhideWhenUsed/>
    <w:rsid w:val="00412936"/>
    <w:pPr>
      <w:spacing w:line="240" w:lineRule="auto"/>
    </w:pPr>
    <w:rPr>
      <w:sz w:val="20"/>
      <w:szCs w:val="20"/>
    </w:rPr>
  </w:style>
  <w:style w:type="character" w:customStyle="1" w:styleId="CommentTextChar">
    <w:name w:val="Comment Text Char"/>
    <w:basedOn w:val="DefaultParagraphFont"/>
    <w:link w:val="CommentText"/>
    <w:uiPriority w:val="99"/>
    <w:rsid w:val="004129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2936"/>
    <w:rPr>
      <w:b/>
      <w:bCs/>
    </w:rPr>
  </w:style>
  <w:style w:type="character" w:customStyle="1" w:styleId="CommentSubjectChar">
    <w:name w:val="Comment Subject Char"/>
    <w:basedOn w:val="CommentTextChar"/>
    <w:link w:val="CommentSubject"/>
    <w:uiPriority w:val="99"/>
    <w:semiHidden/>
    <w:rsid w:val="00412936"/>
    <w:rPr>
      <w:rFonts w:ascii="Arial" w:hAnsi="Arial"/>
      <w:b/>
      <w:bCs/>
      <w:sz w:val="20"/>
      <w:szCs w:val="20"/>
    </w:rPr>
  </w:style>
  <w:style w:type="character" w:styleId="Mention">
    <w:name w:val="Mention"/>
    <w:basedOn w:val="DefaultParagraphFont"/>
    <w:uiPriority w:val="99"/>
    <w:unhideWhenUsed/>
    <w:rsid w:val="004129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7844">
      <w:bodyDiv w:val="1"/>
      <w:marLeft w:val="0"/>
      <w:marRight w:val="0"/>
      <w:marTop w:val="0"/>
      <w:marBottom w:val="0"/>
      <w:divBdr>
        <w:top w:val="none" w:sz="0" w:space="0" w:color="auto"/>
        <w:left w:val="none" w:sz="0" w:space="0" w:color="auto"/>
        <w:bottom w:val="none" w:sz="0" w:space="0" w:color="auto"/>
        <w:right w:val="none" w:sz="0" w:space="0" w:color="auto"/>
      </w:divBdr>
    </w:div>
    <w:div w:id="1203178708">
      <w:bodyDiv w:val="1"/>
      <w:marLeft w:val="0"/>
      <w:marRight w:val="0"/>
      <w:marTop w:val="0"/>
      <w:marBottom w:val="0"/>
      <w:divBdr>
        <w:top w:val="none" w:sz="0" w:space="0" w:color="auto"/>
        <w:left w:val="none" w:sz="0" w:space="0" w:color="auto"/>
        <w:bottom w:val="none" w:sz="0" w:space="0" w:color="auto"/>
        <w:right w:val="none" w:sz="0" w:space="0" w:color="auto"/>
      </w:divBdr>
    </w:div>
    <w:div w:id="1305425048">
      <w:bodyDiv w:val="1"/>
      <w:marLeft w:val="0"/>
      <w:marRight w:val="0"/>
      <w:marTop w:val="0"/>
      <w:marBottom w:val="0"/>
      <w:divBdr>
        <w:top w:val="none" w:sz="0" w:space="0" w:color="auto"/>
        <w:left w:val="none" w:sz="0" w:space="0" w:color="auto"/>
        <w:bottom w:val="none" w:sz="0" w:space="0" w:color="auto"/>
        <w:right w:val="none" w:sz="0" w:space="0" w:color="auto"/>
      </w:divBdr>
    </w:div>
    <w:div w:id="1591548448">
      <w:bodyDiv w:val="1"/>
      <w:marLeft w:val="0"/>
      <w:marRight w:val="0"/>
      <w:marTop w:val="0"/>
      <w:marBottom w:val="0"/>
      <w:divBdr>
        <w:top w:val="none" w:sz="0" w:space="0" w:color="auto"/>
        <w:left w:val="none" w:sz="0" w:space="0" w:color="auto"/>
        <w:bottom w:val="none" w:sz="0" w:space="0" w:color="auto"/>
        <w:right w:val="none" w:sz="0" w:space="0" w:color="auto"/>
      </w:divBdr>
    </w:div>
    <w:div w:id="1759866845">
      <w:bodyDiv w:val="1"/>
      <w:marLeft w:val="0"/>
      <w:marRight w:val="0"/>
      <w:marTop w:val="0"/>
      <w:marBottom w:val="0"/>
      <w:divBdr>
        <w:top w:val="none" w:sz="0" w:space="0" w:color="auto"/>
        <w:left w:val="none" w:sz="0" w:space="0" w:color="auto"/>
        <w:bottom w:val="none" w:sz="0" w:space="0" w:color="auto"/>
        <w:right w:val="none" w:sz="0" w:space="0" w:color="auto"/>
      </w:divBdr>
    </w:div>
    <w:div w:id="18605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tehlers@southen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vetteclarke@southen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monitoring@southen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00F0653AC4B91684919D4E59A6D" ma:contentTypeVersion="17" ma:contentTypeDescription="Create a new document." ma:contentTypeScope="" ma:versionID="3f9903f68edf50069ec046d72bcf2931">
  <xsd:schema xmlns:xsd="http://www.w3.org/2001/XMLSchema" xmlns:xs="http://www.w3.org/2001/XMLSchema" xmlns:p="http://schemas.microsoft.com/office/2006/metadata/properties" xmlns:ns2="17d35f1f-4034-4a8f-9bcc-6a4ee66951ac" xmlns:ns3="bc2b58c3-0543-41aa-8e57-f11f5e6f6e36" targetNamespace="http://schemas.microsoft.com/office/2006/metadata/properties" ma:root="true" ma:fieldsID="b4e5c64d2b2904081ebcf1c0a687adda" ns2:_="" ns3:_="">
    <xsd:import namespace="17d35f1f-4034-4a8f-9bcc-6a4ee66951ac"/>
    <xsd:import namespace="bc2b58c3-0543-41aa-8e57-f11f5e6f6e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View"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5f1f-4034-4a8f-9bcc-6a4ee669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View" ma:index="22" nillable="true" ma:displayName="View" ma:description="View" ma:format="Dropdown" ma:internalName="View">
      <xsd:simpleType>
        <xsd:restriction base="dms:Choice">
          <xsd:enumeration value="Choice 1"/>
          <xsd:enumeration value="Choice 2"/>
          <xsd:enumeration value="Choice 3"/>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b58c3-0543-41aa-8e57-f11f5e6f6e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7208a2b-a5d9-4641-b87f-7721d56cf1fb}" ma:internalName="TaxCatchAll" ma:showField="CatchAllData" ma:web="bc2b58c3-0543-41aa-8e57-f11f5e6f6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2b58c3-0543-41aa-8e57-f11f5e6f6e36">
      <UserInfo>
        <DisplayName/>
        <AccountId xsi:nil="true"/>
        <AccountType/>
      </UserInfo>
    </SharedWithUsers>
    <View xmlns="17d35f1f-4034-4a8f-9bcc-6a4ee66951ac" xsi:nil="true"/>
    <lcf76f155ced4ddcb4097134ff3c332f xmlns="17d35f1f-4034-4a8f-9bcc-6a4ee66951ac">
      <Terms xmlns="http://schemas.microsoft.com/office/infopath/2007/PartnerControls"/>
    </lcf76f155ced4ddcb4097134ff3c332f>
    <TaxCatchAll xmlns="bc2b58c3-0543-41aa-8e57-f11f5e6f6e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5D8E-1D56-47AA-831B-BF246EF6E99F}">
  <ds:schemaRefs>
    <ds:schemaRef ds:uri="http://schemas.microsoft.com/sharepoint/v3/contenttype/forms"/>
  </ds:schemaRefs>
</ds:datastoreItem>
</file>

<file path=customXml/itemProps2.xml><?xml version="1.0" encoding="utf-8"?>
<ds:datastoreItem xmlns:ds="http://schemas.openxmlformats.org/officeDocument/2006/customXml" ds:itemID="{AB10DF4A-0E67-4C24-9205-D0B7244C5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35f1f-4034-4a8f-9bcc-6a4ee66951ac"/>
    <ds:schemaRef ds:uri="bc2b58c3-0543-41aa-8e57-f11f5e6f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E6DC1-8E8B-4BC4-92F2-4073D3A8A915}">
  <ds:schemaRefs>
    <ds:schemaRef ds:uri="http://schemas.microsoft.com/office/2006/metadata/properties"/>
    <ds:schemaRef ds:uri="http://schemas.microsoft.com/office/infopath/2007/PartnerControls"/>
    <ds:schemaRef ds:uri="bc2b58c3-0543-41aa-8e57-f11f5e6f6e36"/>
    <ds:schemaRef ds:uri="17d35f1f-4034-4a8f-9bcc-6a4ee66951ac"/>
  </ds:schemaRefs>
</ds:datastoreItem>
</file>

<file path=customXml/itemProps4.xml><?xml version="1.0" encoding="utf-8"?>
<ds:datastoreItem xmlns:ds="http://schemas.openxmlformats.org/officeDocument/2006/customXml" ds:itemID="{9416EA1A-E8EB-4260-A9B6-7E946D78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913</Words>
  <Characters>4522</Characters>
  <Application>Microsoft Office Word</Application>
  <DocSecurity>0</DocSecurity>
  <Lines>85</Lines>
  <Paragraphs>58</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Mair</dc:creator>
  <cp:keywords/>
  <dc:description/>
  <cp:lastModifiedBy>Michelle Gregory</cp:lastModifiedBy>
  <cp:revision>27</cp:revision>
  <cp:lastPrinted>2023-09-06T13:09:00Z</cp:lastPrinted>
  <dcterms:created xsi:type="dcterms:W3CDTF">2022-10-19T12:14:00Z</dcterms:created>
  <dcterms:modified xsi:type="dcterms:W3CDTF">2023-09-06T13:09:00Z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0x0101003C4C800F0653AC4B91684919D4E59A6D</vt:lpwstr>
  </property>
  <property fmtid="{D5CDD505-2E9C-101B-9397-08002B2CF9AE}" pid="3" name="MediaServiceImageTags">
    <vt:lpwstr/>
  </property>
</Properties>
</file>