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98B3" w14:textId="77777777" w:rsidR="00393B73" w:rsidRPr="00F72D49" w:rsidRDefault="00393B73" w:rsidP="00377392">
      <w:pPr>
        <w:widowControl w:val="0"/>
        <w:tabs>
          <w:tab w:val="left" w:pos="7095"/>
        </w:tabs>
        <w:spacing w:line="276" w:lineRule="exact"/>
        <w:rPr>
          <w:sz w:val="22"/>
          <w:szCs w:val="22"/>
          <w:lang w:val="en-GB"/>
        </w:rPr>
      </w:pPr>
      <w:r w:rsidRPr="00F72D49">
        <w:rPr>
          <w:sz w:val="22"/>
          <w:szCs w:val="22"/>
          <w:lang w:val="en-GB"/>
        </w:rPr>
        <w:tab/>
      </w:r>
      <w:r w:rsidRPr="00F72D49">
        <w:rPr>
          <w:color w:val="000000"/>
          <w:sz w:val="22"/>
          <w:szCs w:val="22"/>
          <w:lang w:val="en-GB"/>
        </w:rPr>
        <w:t>Shropshire Council</w:t>
      </w:r>
    </w:p>
    <w:p w14:paraId="6C1BB835" w14:textId="6402BB83" w:rsidR="00393B73" w:rsidRPr="00F72D49" w:rsidRDefault="00BF150B" w:rsidP="00377392">
      <w:pPr>
        <w:widowControl w:val="0"/>
        <w:tabs>
          <w:tab w:val="left" w:pos="285"/>
          <w:tab w:val="left" w:pos="7095"/>
        </w:tabs>
        <w:spacing w:line="276" w:lineRule="exact"/>
        <w:rPr>
          <w:sz w:val="22"/>
          <w:szCs w:val="22"/>
          <w:lang w:val="en-GB"/>
        </w:rPr>
      </w:pPr>
      <w:r>
        <w:rPr>
          <w:sz w:val="22"/>
          <w:szCs w:val="22"/>
          <w:lang w:val="en-GB"/>
        </w:rPr>
        <w:tab/>
      </w:r>
      <w:r w:rsidR="00393B73" w:rsidRPr="00F72D49">
        <w:rPr>
          <w:sz w:val="22"/>
          <w:szCs w:val="22"/>
          <w:lang w:val="en-GB"/>
        </w:rPr>
        <w:tab/>
        <w:t>Shirehall</w:t>
      </w:r>
    </w:p>
    <w:p w14:paraId="7E76B765" w14:textId="49C88673" w:rsidR="00393B73" w:rsidRPr="00F72D49" w:rsidRDefault="00BF150B" w:rsidP="00377392">
      <w:pPr>
        <w:widowControl w:val="0"/>
        <w:tabs>
          <w:tab w:val="left" w:pos="285"/>
          <w:tab w:val="left" w:pos="7095"/>
        </w:tabs>
        <w:spacing w:line="276" w:lineRule="exact"/>
        <w:rPr>
          <w:sz w:val="22"/>
          <w:szCs w:val="22"/>
          <w:lang w:val="en-GB"/>
        </w:rPr>
      </w:pPr>
      <w:r>
        <w:rPr>
          <w:noProof/>
          <w:sz w:val="22"/>
          <w:szCs w:val="22"/>
          <w:lang w:val="en-GB"/>
        </w:rPr>
        <w:tab/>
      </w:r>
      <w:r w:rsidR="00393B73">
        <w:tab/>
      </w:r>
      <w:r w:rsidR="00393B73" w:rsidRPr="41804517">
        <w:rPr>
          <w:sz w:val="22"/>
          <w:szCs w:val="22"/>
          <w:lang w:val="en-GB"/>
        </w:rPr>
        <w:t>Abbey Foregate</w:t>
      </w:r>
    </w:p>
    <w:p w14:paraId="2B669E7F" w14:textId="7B149842" w:rsidR="00393B73" w:rsidRPr="00F72D49" w:rsidRDefault="00BF150B" w:rsidP="00377392">
      <w:pPr>
        <w:widowControl w:val="0"/>
        <w:tabs>
          <w:tab w:val="left" w:pos="285"/>
          <w:tab w:val="left" w:pos="7095"/>
        </w:tabs>
        <w:spacing w:line="276" w:lineRule="exact"/>
        <w:rPr>
          <w:sz w:val="22"/>
          <w:szCs w:val="22"/>
          <w:lang w:val="en-GB"/>
        </w:rPr>
      </w:pPr>
      <w:r>
        <w:rPr>
          <w:noProof/>
          <w:sz w:val="22"/>
          <w:szCs w:val="22"/>
          <w:lang w:val="en-GB"/>
        </w:rPr>
        <w:tab/>
      </w:r>
      <w:r w:rsidR="00393B73">
        <w:tab/>
      </w:r>
      <w:r w:rsidR="00393B73" w:rsidRPr="41804517">
        <w:rPr>
          <w:sz w:val="22"/>
          <w:szCs w:val="22"/>
          <w:lang w:val="en-GB"/>
        </w:rPr>
        <w:t>Shrewsbury</w:t>
      </w:r>
    </w:p>
    <w:p w14:paraId="1ADB2AE8" w14:textId="6DC88A5B" w:rsidR="00393B73" w:rsidRPr="00F72D49" w:rsidRDefault="00BF150B" w:rsidP="00377392">
      <w:pPr>
        <w:widowControl w:val="0"/>
        <w:tabs>
          <w:tab w:val="left" w:pos="285"/>
          <w:tab w:val="left" w:pos="7095"/>
        </w:tabs>
        <w:spacing w:line="276" w:lineRule="exact"/>
        <w:rPr>
          <w:sz w:val="22"/>
          <w:szCs w:val="22"/>
          <w:lang w:val="en-GB"/>
        </w:rPr>
      </w:pPr>
      <w:r>
        <w:rPr>
          <w:noProof/>
          <w:sz w:val="22"/>
          <w:szCs w:val="22"/>
          <w:lang w:val="en-GB"/>
        </w:rPr>
        <w:tab/>
      </w:r>
      <w:r w:rsidR="00393B73">
        <w:tab/>
      </w:r>
      <w:r w:rsidR="00393B73" w:rsidRPr="41804517">
        <w:rPr>
          <w:sz w:val="22"/>
          <w:szCs w:val="22"/>
          <w:lang w:val="en-GB"/>
        </w:rPr>
        <w:t>SY2 6ND</w:t>
      </w:r>
    </w:p>
    <w:p w14:paraId="6509C5AB" w14:textId="629B2BF9" w:rsidR="00393B73" w:rsidRPr="00F72D49" w:rsidRDefault="00393B73" w:rsidP="00377392">
      <w:pPr>
        <w:widowControl w:val="0"/>
        <w:tabs>
          <w:tab w:val="left" w:pos="285"/>
          <w:tab w:val="left" w:pos="7095"/>
        </w:tabs>
        <w:spacing w:line="276" w:lineRule="exact"/>
        <w:rPr>
          <w:sz w:val="22"/>
          <w:szCs w:val="22"/>
          <w:lang w:val="en-GB"/>
        </w:rPr>
      </w:pPr>
    </w:p>
    <w:p w14:paraId="42F12496" w14:textId="6AFE4243" w:rsidR="00393B73" w:rsidRPr="00F72D49" w:rsidRDefault="00BF150B" w:rsidP="00377392">
      <w:pPr>
        <w:widowControl w:val="0"/>
        <w:tabs>
          <w:tab w:val="left" w:pos="285"/>
          <w:tab w:val="left" w:pos="7095"/>
        </w:tabs>
        <w:spacing w:line="276" w:lineRule="exact"/>
        <w:rPr>
          <w:sz w:val="22"/>
          <w:szCs w:val="22"/>
          <w:lang w:val="en-GB"/>
        </w:rPr>
      </w:pPr>
      <w:r>
        <w:rPr>
          <w:noProof/>
          <w:sz w:val="22"/>
          <w:szCs w:val="22"/>
          <w:lang w:val="en-GB"/>
        </w:rPr>
        <w:tab/>
      </w:r>
      <w:r w:rsidR="00393B73" w:rsidRPr="00F72D49">
        <w:rPr>
          <w:sz w:val="22"/>
          <w:szCs w:val="22"/>
          <w:lang w:val="en-GB"/>
        </w:rPr>
        <w:tab/>
        <w:t>Ref</w:t>
      </w:r>
      <w:r w:rsidR="005C4259">
        <w:rPr>
          <w:sz w:val="22"/>
          <w:szCs w:val="22"/>
          <w:lang w:val="en-GB"/>
        </w:rPr>
        <w:t>:</w:t>
      </w:r>
      <w:r w:rsidR="00393B73" w:rsidRPr="00F72D49">
        <w:rPr>
          <w:sz w:val="22"/>
          <w:szCs w:val="22"/>
          <w:lang w:val="en-GB"/>
        </w:rPr>
        <w:t xml:space="preserve"> </w:t>
      </w:r>
      <w:r w:rsidR="005C4259">
        <w:rPr>
          <w:sz w:val="22"/>
          <w:szCs w:val="22"/>
          <w:lang w:val="en-GB"/>
        </w:rPr>
        <w:t xml:space="preserve">Interventions </w:t>
      </w:r>
    </w:p>
    <w:p w14:paraId="381564CF" w14:textId="77777777" w:rsidR="00393B73" w:rsidRPr="00F72D49" w:rsidRDefault="00393B73" w:rsidP="00377392">
      <w:pPr>
        <w:widowControl w:val="0"/>
        <w:tabs>
          <w:tab w:val="left" w:pos="285"/>
          <w:tab w:val="left" w:pos="7095"/>
        </w:tabs>
        <w:spacing w:line="276" w:lineRule="exact"/>
        <w:rPr>
          <w:sz w:val="22"/>
          <w:szCs w:val="22"/>
          <w:lang w:val="en-GB"/>
        </w:rPr>
      </w:pPr>
      <w:r w:rsidRPr="41804517">
        <w:rPr>
          <w:sz w:val="22"/>
          <w:szCs w:val="22"/>
          <w:lang w:val="en-GB"/>
        </w:rPr>
        <w:t xml:space="preserve">   </w:t>
      </w:r>
    </w:p>
    <w:p w14:paraId="27C93CA2" w14:textId="1ED105BA" w:rsidR="00393B73" w:rsidRPr="00F72D49" w:rsidRDefault="00393B73" w:rsidP="00377392">
      <w:pPr>
        <w:widowControl w:val="0"/>
        <w:tabs>
          <w:tab w:val="left" w:pos="7095"/>
          <w:tab w:val="left" w:pos="8205"/>
        </w:tabs>
        <w:spacing w:line="276" w:lineRule="exact"/>
        <w:ind w:right="-425"/>
        <w:rPr>
          <w:color w:val="000000"/>
          <w:sz w:val="22"/>
          <w:szCs w:val="22"/>
          <w:lang w:val="en-GB"/>
        </w:rPr>
      </w:pPr>
      <w:r w:rsidRPr="00F72D49">
        <w:rPr>
          <w:sz w:val="22"/>
          <w:szCs w:val="22"/>
          <w:lang w:val="en-GB"/>
        </w:rPr>
        <w:tab/>
      </w:r>
      <w:r w:rsidRPr="00F72D49">
        <w:rPr>
          <w:color w:val="000000"/>
          <w:sz w:val="22"/>
          <w:szCs w:val="22"/>
          <w:lang w:val="en-GB"/>
        </w:rPr>
        <w:t xml:space="preserve">Date: </w:t>
      </w:r>
      <w:r>
        <w:rPr>
          <w:color w:val="000000"/>
          <w:sz w:val="22"/>
          <w:szCs w:val="22"/>
          <w:lang w:val="en-GB"/>
        </w:rPr>
        <w:t xml:space="preserve"> </w:t>
      </w:r>
      <w:r w:rsidR="005C4259">
        <w:rPr>
          <w:color w:val="000000"/>
          <w:sz w:val="22"/>
          <w:szCs w:val="22"/>
          <w:lang w:val="en-GB"/>
        </w:rPr>
        <w:t xml:space="preserve">29 April 2025 </w:t>
      </w:r>
    </w:p>
    <w:p w14:paraId="6E27C7C0" w14:textId="77777777" w:rsidR="00393B73" w:rsidRPr="00F72D49" w:rsidRDefault="00393B73" w:rsidP="00CD75C4">
      <w:pPr>
        <w:widowControl w:val="0"/>
        <w:tabs>
          <w:tab w:val="left" w:pos="7095"/>
          <w:tab w:val="left" w:pos="8205"/>
        </w:tabs>
        <w:spacing w:line="276" w:lineRule="exact"/>
        <w:rPr>
          <w:sz w:val="22"/>
          <w:szCs w:val="22"/>
          <w:lang w:val="en-GB"/>
        </w:rPr>
      </w:pPr>
    </w:p>
    <w:p w14:paraId="0726F3BC" w14:textId="442A8BDB" w:rsidR="00393B73" w:rsidRDefault="00393B73">
      <w:pPr>
        <w:widowControl w:val="0"/>
        <w:tabs>
          <w:tab w:val="left" w:pos="285"/>
        </w:tabs>
        <w:spacing w:line="276" w:lineRule="exact"/>
        <w:rPr>
          <w:color w:val="000000"/>
          <w:sz w:val="22"/>
          <w:szCs w:val="22"/>
          <w:lang w:val="en-GB"/>
        </w:rPr>
      </w:pPr>
      <w:r w:rsidRPr="00F72D49">
        <w:rPr>
          <w:color w:val="000000"/>
          <w:sz w:val="22"/>
          <w:szCs w:val="22"/>
          <w:lang w:val="en-GB"/>
        </w:rPr>
        <w:t xml:space="preserve">Dear </w:t>
      </w:r>
      <w:r w:rsidR="005C4259">
        <w:rPr>
          <w:color w:val="000000"/>
          <w:sz w:val="22"/>
          <w:szCs w:val="22"/>
          <w:lang w:val="en-GB"/>
        </w:rPr>
        <w:t>Headteacher,</w:t>
      </w:r>
    </w:p>
    <w:p w14:paraId="62F9354C" w14:textId="77777777" w:rsidR="005C4259" w:rsidRPr="00F72D49" w:rsidRDefault="005C4259">
      <w:pPr>
        <w:widowControl w:val="0"/>
        <w:tabs>
          <w:tab w:val="left" w:pos="285"/>
        </w:tabs>
        <w:spacing w:line="276" w:lineRule="exact"/>
        <w:rPr>
          <w:color w:val="000000"/>
          <w:sz w:val="22"/>
          <w:szCs w:val="22"/>
          <w:lang w:val="en-GB"/>
        </w:rPr>
      </w:pPr>
    </w:p>
    <w:p w14:paraId="1A2C4093" w14:textId="77777777" w:rsidR="005C4259" w:rsidRPr="005C4259" w:rsidRDefault="005C4259" w:rsidP="005C4259">
      <w:pPr>
        <w:rPr>
          <w:color w:val="000000"/>
          <w:sz w:val="22"/>
          <w:szCs w:val="22"/>
          <w:lang w:val="en-GB"/>
        </w:rPr>
      </w:pPr>
      <w:r w:rsidRPr="005C4259">
        <w:rPr>
          <w:color w:val="000000"/>
          <w:sz w:val="22"/>
          <w:szCs w:val="22"/>
        </w:rPr>
        <w:t xml:space="preserve">Good </w:t>
      </w:r>
      <w:proofErr w:type="gramStart"/>
      <w:r w:rsidRPr="005C4259">
        <w:rPr>
          <w:color w:val="000000"/>
          <w:sz w:val="22"/>
          <w:szCs w:val="22"/>
        </w:rPr>
        <w:t>afternoon</w:t>
      </w:r>
      <w:proofErr w:type="gramEnd"/>
      <w:r w:rsidRPr="005C4259">
        <w:rPr>
          <w:color w:val="000000"/>
          <w:sz w:val="22"/>
          <w:szCs w:val="22"/>
        </w:rPr>
        <w:t xml:space="preserve"> everyone,</w:t>
      </w:r>
    </w:p>
    <w:p w14:paraId="2EB60B83" w14:textId="77777777" w:rsidR="005C4259" w:rsidRPr="005C4259" w:rsidRDefault="005C4259" w:rsidP="005C4259">
      <w:pPr>
        <w:rPr>
          <w:color w:val="000000"/>
          <w:sz w:val="22"/>
          <w:szCs w:val="22"/>
        </w:rPr>
      </w:pPr>
    </w:p>
    <w:p w14:paraId="18E47EB4" w14:textId="5D4F39A8" w:rsidR="005C4259" w:rsidRPr="005C4259" w:rsidRDefault="005C4259" w:rsidP="005C4259">
      <w:pPr>
        <w:rPr>
          <w:color w:val="000000"/>
          <w:sz w:val="22"/>
          <w:szCs w:val="22"/>
        </w:rPr>
      </w:pPr>
      <w:r w:rsidRPr="005C4259">
        <w:rPr>
          <w:color w:val="000000"/>
          <w:sz w:val="22"/>
          <w:szCs w:val="22"/>
        </w:rPr>
        <w:t>With the summer term now upon us</w:t>
      </w:r>
      <w:r w:rsidRPr="005C4259">
        <w:rPr>
          <w:color w:val="000000"/>
          <w:sz w:val="22"/>
          <w:szCs w:val="22"/>
        </w:rPr>
        <w:t xml:space="preserve"> I wanted to ensure that we are all thoroughly briefed and ready for one of the busiest periods ahead—leave of absence in term time. It's a</w:t>
      </w:r>
      <w:r w:rsidRPr="005C4259">
        <w:rPr>
          <w:sz w:val="22"/>
          <w:szCs w:val="22"/>
        </w:rPr>
        <w:t>n area of guidance that can bring challenges and so i</w:t>
      </w:r>
      <w:r w:rsidRPr="005C4259">
        <w:rPr>
          <w:color w:val="000000"/>
          <w:sz w:val="22"/>
          <w:szCs w:val="22"/>
        </w:rPr>
        <w:t>t is crucial that we are clear and consistent in our messaging regarding leave of absence during term time.</w:t>
      </w:r>
    </w:p>
    <w:p w14:paraId="10DD7844" w14:textId="77777777" w:rsidR="005C4259" w:rsidRPr="005C4259" w:rsidRDefault="005C4259" w:rsidP="005C4259">
      <w:pPr>
        <w:rPr>
          <w:color w:val="000000"/>
          <w:sz w:val="22"/>
          <w:szCs w:val="22"/>
        </w:rPr>
      </w:pPr>
    </w:p>
    <w:p w14:paraId="1B5B7703" w14:textId="77777777" w:rsidR="005C4259" w:rsidRPr="005C4259" w:rsidRDefault="005C4259" w:rsidP="005C4259">
      <w:pPr>
        <w:rPr>
          <w:color w:val="000000"/>
          <w:sz w:val="22"/>
          <w:szCs w:val="22"/>
        </w:rPr>
      </w:pPr>
      <w:r w:rsidRPr="005C4259">
        <w:rPr>
          <w:color w:val="000000"/>
          <w:sz w:val="22"/>
          <w:szCs w:val="22"/>
        </w:rPr>
        <w:t>As you may recall, last August, the Department for Education (DfE) released the "Working Together to Improve School Attendance" guidance. This new guidance has tightened the regulations around leave of absence, introducing stricter penalties that are transferable between terms and ensuring a more consistent approach across Local Authorities (LAs) in England. According to this guidance, the Local Authority can now issue a Penalty Notice within a 10-week rolling period for any unauthorised absences, including leave of absence.</w:t>
      </w:r>
    </w:p>
    <w:p w14:paraId="1EF16B4F" w14:textId="77777777" w:rsidR="005C4259" w:rsidRPr="005C4259" w:rsidRDefault="005C4259" w:rsidP="005C4259">
      <w:pPr>
        <w:rPr>
          <w:color w:val="000000"/>
          <w:sz w:val="22"/>
          <w:szCs w:val="22"/>
        </w:rPr>
      </w:pPr>
    </w:p>
    <w:p w14:paraId="2EAE7889" w14:textId="77777777" w:rsidR="005C4259" w:rsidRPr="005C4259" w:rsidRDefault="005C4259" w:rsidP="005C4259">
      <w:pPr>
        <w:rPr>
          <w:color w:val="000000"/>
          <w:sz w:val="22"/>
          <w:szCs w:val="22"/>
        </w:rPr>
      </w:pPr>
      <w:r w:rsidRPr="005C4259">
        <w:rPr>
          <w:color w:val="000000"/>
          <w:sz w:val="22"/>
          <w:szCs w:val="22"/>
        </w:rPr>
        <w:t>The threshold for issuing a Penalty Notice is 10 sessions of unauthorised absence within a rolling period of 10 school weeks. A school week is defined as any week in which there is at least one school session. For example, this threshold can be met with any combination of unauthorised absences, such as 4 sessions of leave (G code) taken during term time and 6 sessions of arriving late after the register closes (U code), or unauthorised absences (O coded), all within a 10-week period. These sessions can be consecutive, like 10 sessions of leave of absence in one week, or non-consecutive, such as 6 sessions of unauthorised absence in one week and 1 session per week for the next 4 weeks. Additionally, the 10-week period can span different terms or school years, for example, 2 sessions of unauthorised absence in the Summer Term and a further 8 in the Autumn Term.</w:t>
      </w:r>
    </w:p>
    <w:p w14:paraId="7652FA81" w14:textId="77777777" w:rsidR="005C4259" w:rsidRPr="005C4259" w:rsidRDefault="005C4259" w:rsidP="005C4259">
      <w:pPr>
        <w:rPr>
          <w:color w:val="000000"/>
          <w:sz w:val="22"/>
          <w:szCs w:val="22"/>
        </w:rPr>
      </w:pPr>
    </w:p>
    <w:p w14:paraId="686125CA" w14:textId="77777777" w:rsidR="005C4259" w:rsidRPr="005C4259" w:rsidRDefault="005C4259" w:rsidP="005C4259">
      <w:pPr>
        <w:rPr>
          <w:color w:val="000000"/>
          <w:sz w:val="22"/>
          <w:szCs w:val="22"/>
        </w:rPr>
      </w:pPr>
      <w:r w:rsidRPr="005C4259">
        <w:rPr>
          <w:color w:val="000000"/>
          <w:sz w:val="22"/>
          <w:szCs w:val="22"/>
        </w:rPr>
        <w:t>LATT (Leave of absence in term time) is defined as 10 sessions (5 days or more) with the G code applied in one period. This is a strict liability offence with no appeals process. Therefore, as headteachers, you must ensure that the evidence provided to you is factual at the time of: 1) unauthorising the absence and applying the appropriate unauthorised code; 2) signing the approval for the issue of the penalty notice; and 3) agreeing and signing for court action if the penalty notice remains unpaid for the offence of failing to attend school on a regular basis under Section 4441 of the Education Act 1996.</w:t>
      </w:r>
    </w:p>
    <w:p w14:paraId="71F3AB31" w14:textId="77777777" w:rsidR="005C4259" w:rsidRPr="005C4259" w:rsidRDefault="005C4259" w:rsidP="005C4259">
      <w:pPr>
        <w:rPr>
          <w:color w:val="000000"/>
          <w:sz w:val="22"/>
          <w:szCs w:val="22"/>
        </w:rPr>
      </w:pPr>
    </w:p>
    <w:p w14:paraId="2F595E7A" w14:textId="58F14A77" w:rsidR="005C4259" w:rsidRDefault="005C4259" w:rsidP="005C4259">
      <w:pPr>
        <w:rPr>
          <w:color w:val="000000"/>
          <w:sz w:val="22"/>
          <w:szCs w:val="22"/>
        </w:rPr>
      </w:pPr>
      <w:r w:rsidRPr="005C4259">
        <w:rPr>
          <w:color w:val="000000"/>
          <w:sz w:val="22"/>
          <w:szCs w:val="22"/>
        </w:rPr>
        <w:t>Parents have 28 days in total to pay the Penalty, on the 21st day at the lower rate</w:t>
      </w:r>
      <w:r>
        <w:rPr>
          <w:color w:val="000000"/>
          <w:sz w:val="22"/>
          <w:szCs w:val="22"/>
        </w:rPr>
        <w:t xml:space="preserve"> </w:t>
      </w:r>
      <w:r w:rsidRPr="005C4259">
        <w:rPr>
          <w:color w:val="000000"/>
          <w:sz w:val="22"/>
          <w:szCs w:val="22"/>
        </w:rPr>
        <w:t>of £80 then 7 days later it doubles to £160 on the 28</w:t>
      </w:r>
      <w:r w:rsidRPr="005C4259">
        <w:rPr>
          <w:color w:val="000000"/>
          <w:sz w:val="22"/>
          <w:szCs w:val="22"/>
          <w:vertAlign w:val="superscript"/>
        </w:rPr>
        <w:t>th</w:t>
      </w:r>
      <w:r w:rsidRPr="005C4259">
        <w:rPr>
          <w:color w:val="000000"/>
          <w:sz w:val="22"/>
          <w:szCs w:val="22"/>
        </w:rPr>
        <w:t xml:space="preserve"> date. We have observed a significant increase in requests to reopen payment accounts once they close at midnight on the 28</w:t>
      </w:r>
      <w:r w:rsidRPr="005C4259">
        <w:rPr>
          <w:color w:val="000000"/>
          <w:sz w:val="22"/>
          <w:szCs w:val="22"/>
          <w:vertAlign w:val="superscript"/>
        </w:rPr>
        <w:t>th</w:t>
      </w:r>
      <w:r w:rsidRPr="005C4259">
        <w:rPr>
          <w:color w:val="000000"/>
          <w:sz w:val="22"/>
          <w:szCs w:val="22"/>
        </w:rPr>
        <w:t xml:space="preserve"> day with no payment received. This has a considerable impact on our Business Support Team's functions. </w:t>
      </w:r>
    </w:p>
    <w:p w14:paraId="63B95A08" w14:textId="77777777" w:rsidR="00E30753" w:rsidRDefault="005C4259" w:rsidP="005C4259">
      <w:pPr>
        <w:rPr>
          <w:color w:val="000000"/>
          <w:sz w:val="22"/>
          <w:szCs w:val="22"/>
        </w:rPr>
      </w:pPr>
      <w:r w:rsidRPr="005C4259">
        <w:rPr>
          <w:color w:val="000000"/>
          <w:sz w:val="22"/>
          <w:szCs w:val="22"/>
        </w:rPr>
        <w:lastRenderedPageBreak/>
        <w:t>As of 1 April 2025, such requests</w:t>
      </w:r>
      <w:r>
        <w:rPr>
          <w:color w:val="000000"/>
          <w:sz w:val="22"/>
          <w:szCs w:val="22"/>
        </w:rPr>
        <w:t xml:space="preserve"> were no longer approved</w:t>
      </w:r>
      <w:r w:rsidRPr="005C4259">
        <w:rPr>
          <w:color w:val="000000"/>
          <w:sz w:val="22"/>
          <w:szCs w:val="22"/>
        </w:rPr>
        <w:t xml:space="preserve">. Additionally, </w:t>
      </w:r>
      <w:r>
        <w:rPr>
          <w:color w:val="000000"/>
          <w:sz w:val="22"/>
          <w:szCs w:val="22"/>
        </w:rPr>
        <w:t>we have also seen an</w:t>
      </w:r>
      <w:r w:rsidRPr="005C4259">
        <w:rPr>
          <w:color w:val="000000"/>
          <w:sz w:val="22"/>
          <w:szCs w:val="22"/>
        </w:rPr>
        <w:t xml:space="preserve"> increase in withdrawal requests</w:t>
      </w:r>
      <w:r>
        <w:rPr>
          <w:color w:val="000000"/>
          <w:sz w:val="22"/>
          <w:szCs w:val="22"/>
        </w:rPr>
        <w:t xml:space="preserve"> from headteachers. </w:t>
      </w:r>
      <w:r w:rsidRPr="005C4259">
        <w:rPr>
          <w:color w:val="000000"/>
          <w:sz w:val="22"/>
          <w:szCs w:val="22"/>
        </w:rPr>
        <w:t xml:space="preserve">As an LA, we report on these annually, and we are mindful that this year we may see a significant rise. </w:t>
      </w:r>
    </w:p>
    <w:p w14:paraId="2BFB7DD3" w14:textId="7ED102D3" w:rsidR="005C4259" w:rsidRPr="005C4259" w:rsidRDefault="005C4259" w:rsidP="005C4259">
      <w:pPr>
        <w:rPr>
          <w:color w:val="000000"/>
          <w:sz w:val="22"/>
          <w:szCs w:val="22"/>
        </w:rPr>
      </w:pPr>
      <w:r w:rsidRPr="005C4259">
        <w:rPr>
          <w:color w:val="000000"/>
          <w:sz w:val="22"/>
          <w:szCs w:val="22"/>
        </w:rPr>
        <w:t>Unfortunately, th</w:t>
      </w:r>
      <w:r w:rsidR="00E30753">
        <w:rPr>
          <w:color w:val="000000"/>
          <w:sz w:val="22"/>
          <w:szCs w:val="22"/>
        </w:rPr>
        <w:t>ese requests</w:t>
      </w:r>
      <w:r w:rsidRPr="005C4259">
        <w:rPr>
          <w:color w:val="000000"/>
          <w:sz w:val="22"/>
          <w:szCs w:val="22"/>
        </w:rPr>
        <w:t xml:space="preserve"> cannot continue</w:t>
      </w:r>
      <w:r>
        <w:rPr>
          <w:color w:val="000000"/>
          <w:sz w:val="22"/>
          <w:szCs w:val="22"/>
        </w:rPr>
        <w:t xml:space="preserve"> and if such circumstances do arise, we will be issuing an administration charge to the school of £80.00 per case. </w:t>
      </w:r>
      <w:r w:rsidRPr="005C4259">
        <w:rPr>
          <w:color w:val="000000"/>
          <w:sz w:val="22"/>
          <w:szCs w:val="22"/>
        </w:rPr>
        <w:t xml:space="preserve"> We appreciate that this is a challenging area for many, but we must adhere to the guidance.</w:t>
      </w:r>
    </w:p>
    <w:p w14:paraId="6A16C76A" w14:textId="77777777" w:rsidR="005C4259" w:rsidRPr="005C4259" w:rsidRDefault="005C4259" w:rsidP="005C4259">
      <w:pPr>
        <w:rPr>
          <w:color w:val="000000"/>
          <w:sz w:val="22"/>
          <w:szCs w:val="22"/>
        </w:rPr>
      </w:pPr>
    </w:p>
    <w:p w14:paraId="3DF6299A" w14:textId="77777777" w:rsidR="005C4259" w:rsidRDefault="005C4259" w:rsidP="005C4259">
      <w:pPr>
        <w:rPr>
          <w:color w:val="000000"/>
          <w:sz w:val="22"/>
          <w:szCs w:val="22"/>
        </w:rPr>
      </w:pPr>
      <w:r w:rsidRPr="005C4259">
        <w:rPr>
          <w:color w:val="000000"/>
          <w:sz w:val="22"/>
          <w:szCs w:val="22"/>
        </w:rPr>
        <w:t xml:space="preserve">We remind you that leave of absence during term time is prohibited for the purpose of a family holiday. Only exceptional circumstances should be considered by the headteacher for the purpose of absence during term time. </w:t>
      </w:r>
    </w:p>
    <w:p w14:paraId="43229B06" w14:textId="77777777" w:rsidR="005C4259" w:rsidRDefault="005C4259" w:rsidP="005C4259">
      <w:pPr>
        <w:rPr>
          <w:color w:val="000000"/>
          <w:sz w:val="22"/>
          <w:szCs w:val="22"/>
        </w:rPr>
      </w:pPr>
      <w:r w:rsidRPr="005C4259">
        <w:rPr>
          <w:color w:val="000000"/>
          <w:sz w:val="22"/>
          <w:szCs w:val="22"/>
        </w:rPr>
        <w:t xml:space="preserve">The challenge we face is that the new 'Working Together' guidance almost entirely prohibits granting leaves of absence for family holidays. For instance, going on holiday due to a difficult situation at home, while understandable, is still classified as a holiday and not deemed acceptable under the current guidance. In summary, parents should plan holidays around school holidays and avoid seeking permission from schools to take their children out of school during term time. </w:t>
      </w:r>
    </w:p>
    <w:p w14:paraId="06ED1D74" w14:textId="27A6C00E" w:rsidR="005C4259" w:rsidRPr="005C4259" w:rsidRDefault="005C4259" w:rsidP="005C4259">
      <w:pPr>
        <w:rPr>
          <w:color w:val="000000"/>
          <w:sz w:val="22"/>
          <w:szCs w:val="22"/>
        </w:rPr>
      </w:pPr>
      <w:r w:rsidRPr="005C4259">
        <w:rPr>
          <w:color w:val="000000"/>
          <w:sz w:val="22"/>
          <w:szCs w:val="22"/>
        </w:rPr>
        <w:t>There are approximately 190 school days in an academic year, leaving 175 days for holidays and other activities.</w:t>
      </w:r>
    </w:p>
    <w:p w14:paraId="518FACDA" w14:textId="77777777" w:rsidR="005C4259" w:rsidRPr="005C4259" w:rsidRDefault="005C4259" w:rsidP="005C4259">
      <w:pPr>
        <w:rPr>
          <w:color w:val="000000"/>
          <w:sz w:val="22"/>
          <w:szCs w:val="22"/>
        </w:rPr>
      </w:pPr>
    </w:p>
    <w:p w14:paraId="0FE70C80" w14:textId="77777777" w:rsidR="005C4259" w:rsidRPr="005C4259" w:rsidRDefault="005C4259" w:rsidP="005C4259">
      <w:pPr>
        <w:rPr>
          <w:color w:val="000000"/>
          <w:sz w:val="22"/>
          <w:szCs w:val="22"/>
        </w:rPr>
      </w:pPr>
      <w:r w:rsidRPr="005C4259">
        <w:rPr>
          <w:color w:val="000000"/>
          <w:sz w:val="22"/>
          <w:szCs w:val="22"/>
        </w:rPr>
        <w:t>Furthermore, the guidance states that requests for absence no longer need to be evidenced for the issue of a penalty notice. The only evidence required is a signed registration certificate documenting a minimum of five days (ten sessions) of G coded absence by the headteacher of the school.</w:t>
      </w:r>
    </w:p>
    <w:p w14:paraId="2DD75428" w14:textId="77777777" w:rsidR="005C4259" w:rsidRPr="005C4259" w:rsidRDefault="005C4259" w:rsidP="005C4259">
      <w:pPr>
        <w:rPr>
          <w:color w:val="000000"/>
          <w:sz w:val="22"/>
          <w:szCs w:val="22"/>
        </w:rPr>
      </w:pPr>
    </w:p>
    <w:p w14:paraId="38C44B36" w14:textId="77777777" w:rsidR="005C4259" w:rsidRPr="005C4259" w:rsidRDefault="005C4259" w:rsidP="005C4259">
      <w:pPr>
        <w:rPr>
          <w:color w:val="000000"/>
          <w:sz w:val="22"/>
          <w:szCs w:val="22"/>
        </w:rPr>
      </w:pPr>
      <w:r w:rsidRPr="005C4259">
        <w:rPr>
          <w:color w:val="000000"/>
          <w:sz w:val="22"/>
          <w:szCs w:val="22"/>
        </w:rPr>
        <w:t>Thank you for your attention to this important matter. Let's work together to ensure we are prepared and consistent in our approach to managing leave of absence during term time.</w:t>
      </w:r>
    </w:p>
    <w:p w14:paraId="5D8637CC" w14:textId="77777777" w:rsidR="005C4259" w:rsidRPr="005C4259" w:rsidRDefault="005C4259" w:rsidP="005C4259">
      <w:pPr>
        <w:rPr>
          <w:color w:val="000000"/>
          <w:sz w:val="22"/>
          <w:szCs w:val="22"/>
        </w:rPr>
      </w:pPr>
    </w:p>
    <w:p w14:paraId="01177D82" w14:textId="60729F2B" w:rsidR="005C4259" w:rsidRPr="005C4259" w:rsidRDefault="005C4259" w:rsidP="005C4259">
      <w:pPr>
        <w:rPr>
          <w:color w:val="000000"/>
          <w:sz w:val="22"/>
          <w:szCs w:val="22"/>
        </w:rPr>
      </w:pPr>
      <w:r w:rsidRPr="005C4259">
        <w:rPr>
          <w:color w:val="000000"/>
          <w:sz w:val="22"/>
          <w:szCs w:val="22"/>
        </w:rPr>
        <w:t xml:space="preserve">As </w:t>
      </w:r>
      <w:r w:rsidRPr="005C4259">
        <w:rPr>
          <w:sz w:val="22"/>
          <w:szCs w:val="22"/>
        </w:rPr>
        <w:t>al</w:t>
      </w:r>
      <w:r w:rsidRPr="005C4259">
        <w:rPr>
          <w:color w:val="000000"/>
          <w:sz w:val="22"/>
          <w:szCs w:val="22"/>
        </w:rPr>
        <w:t>ways,</w:t>
      </w:r>
      <w:r w:rsidRPr="005C4259">
        <w:rPr>
          <w:color w:val="000000"/>
          <w:sz w:val="22"/>
          <w:szCs w:val="22"/>
        </w:rPr>
        <w:t xml:space="preserve"> I am happy to </w:t>
      </w:r>
      <w:r w:rsidRPr="005C4259">
        <w:rPr>
          <w:color w:val="000000"/>
          <w:sz w:val="22"/>
          <w:szCs w:val="22"/>
        </w:rPr>
        <w:t>discuss</w:t>
      </w:r>
      <w:r>
        <w:rPr>
          <w:color w:val="000000"/>
          <w:sz w:val="22"/>
          <w:szCs w:val="22"/>
        </w:rPr>
        <w:t>.</w:t>
      </w:r>
      <w:r w:rsidRPr="005C4259">
        <w:rPr>
          <w:color w:val="000000"/>
          <w:sz w:val="22"/>
          <w:szCs w:val="22"/>
        </w:rPr>
        <w:t xml:space="preserve"> </w:t>
      </w:r>
    </w:p>
    <w:p w14:paraId="7D368305" w14:textId="77777777" w:rsidR="005C4259" w:rsidRPr="005C4259" w:rsidRDefault="005C4259" w:rsidP="005C4259">
      <w:pPr>
        <w:rPr>
          <w:color w:val="000000"/>
          <w:sz w:val="22"/>
          <w:szCs w:val="22"/>
        </w:rPr>
      </w:pPr>
    </w:p>
    <w:p w14:paraId="43136EEB" w14:textId="7D7E4260" w:rsidR="005C4259" w:rsidRDefault="005C4259" w:rsidP="005C4259">
      <w:pPr>
        <w:rPr>
          <w:color w:val="000000"/>
          <w:sz w:val="22"/>
          <w:szCs w:val="22"/>
        </w:rPr>
      </w:pPr>
      <w:r w:rsidRPr="005C4259">
        <w:rPr>
          <w:color w:val="000000"/>
          <w:sz w:val="22"/>
          <w:szCs w:val="22"/>
        </w:rPr>
        <w:t>Best wishes</w:t>
      </w:r>
    </w:p>
    <w:p w14:paraId="7C1ABD80" w14:textId="09AABB0B" w:rsidR="008F219E" w:rsidRDefault="008F219E" w:rsidP="005C4259">
      <w:pPr>
        <w:rPr>
          <w:color w:val="000000"/>
          <w:sz w:val="22"/>
          <w:szCs w:val="22"/>
        </w:rPr>
      </w:pPr>
      <w:r w:rsidRPr="00C05976">
        <w:rPr>
          <w:noProof/>
          <w:sz w:val="96"/>
          <w:szCs w:val="96"/>
        </w:rPr>
        <w:drawing>
          <wp:anchor distT="0" distB="0" distL="114300" distR="114300" simplePos="0" relativeHeight="251659264" behindDoc="0" locked="0" layoutInCell="1" allowOverlap="1" wp14:anchorId="22E8CC38" wp14:editId="4479E477">
            <wp:simplePos x="0" y="0"/>
            <wp:positionH relativeFrom="margin">
              <wp:posOffset>-66675</wp:posOffset>
            </wp:positionH>
            <wp:positionV relativeFrom="paragraph">
              <wp:posOffset>130175</wp:posOffset>
            </wp:positionV>
            <wp:extent cx="1771453" cy="419100"/>
            <wp:effectExtent l="0" t="0" r="635" b="0"/>
            <wp:wrapNone/>
            <wp:docPr id="1034386815" name="Picture 2"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08764" name="Picture 2" descr="A close up of a signature&#10;&#10;AI-generated content may be incorrect."/>
                    <pic:cNvPicPr>
                      <a:picLocks noChangeAspect="1" noChangeArrowheads="1"/>
                    </pic:cNvPicPr>
                  </pic:nvPicPr>
                  <pic:blipFill>
                    <a:blip r:embed="rId9" cstate="print">
                      <a:alphaModFix/>
                      <a:biLevel thresh="50000"/>
                      <a:extLst>
                        <a:ext uri="{BEBA8EAE-BF5A-486C-A8C5-ECC9F3942E4B}">
                          <a14:imgProps xmlns:a14="http://schemas.microsoft.com/office/drawing/2010/main">
                            <a14:imgLayer r:embed="rId10">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771453"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934E61" w14:textId="0492AAAF" w:rsidR="008F219E" w:rsidRDefault="008F219E" w:rsidP="005C4259">
      <w:pPr>
        <w:rPr>
          <w:color w:val="000000"/>
          <w:sz w:val="22"/>
          <w:szCs w:val="22"/>
        </w:rPr>
      </w:pPr>
    </w:p>
    <w:p w14:paraId="74592900" w14:textId="5E62E273" w:rsidR="008F219E" w:rsidRDefault="008F219E" w:rsidP="005C4259">
      <w:pPr>
        <w:rPr>
          <w:color w:val="000000"/>
          <w:sz w:val="22"/>
          <w:szCs w:val="22"/>
        </w:rPr>
      </w:pPr>
    </w:p>
    <w:p w14:paraId="2058F61F" w14:textId="77777777" w:rsidR="008F219E" w:rsidRPr="005C4259" w:rsidRDefault="008F219E" w:rsidP="005C4259">
      <w:pPr>
        <w:rPr>
          <w:color w:val="000000"/>
          <w:sz w:val="22"/>
          <w:szCs w:val="22"/>
        </w:rPr>
      </w:pPr>
    </w:p>
    <w:p w14:paraId="5B93063C" w14:textId="77777777" w:rsidR="005C4259" w:rsidRPr="005C4259" w:rsidRDefault="005C4259" w:rsidP="005C4259">
      <w:pPr>
        <w:rPr>
          <w:color w:val="000000"/>
          <w:sz w:val="22"/>
          <w:szCs w:val="22"/>
        </w:rPr>
      </w:pPr>
      <w:r w:rsidRPr="005C4259">
        <w:rPr>
          <w:color w:val="000000"/>
          <w:sz w:val="22"/>
          <w:szCs w:val="22"/>
        </w:rPr>
        <w:t xml:space="preserve">Jo Smith </w:t>
      </w:r>
    </w:p>
    <w:p w14:paraId="326315F9" w14:textId="77777777" w:rsidR="005C4259" w:rsidRPr="005C4259" w:rsidRDefault="005C4259" w:rsidP="005C4259">
      <w:pPr>
        <w:rPr>
          <w:color w:val="000000"/>
          <w:sz w:val="22"/>
          <w:szCs w:val="22"/>
        </w:rPr>
      </w:pPr>
      <w:r w:rsidRPr="005C4259">
        <w:rPr>
          <w:color w:val="000000"/>
          <w:sz w:val="22"/>
          <w:szCs w:val="22"/>
        </w:rPr>
        <w:t xml:space="preserve">Lead Education Officer – (Named Attendance Officer SAST) </w:t>
      </w:r>
    </w:p>
    <w:p w14:paraId="1E4EB3B2" w14:textId="77777777" w:rsidR="005C4259" w:rsidRPr="005C4259" w:rsidRDefault="005C4259" w:rsidP="005C4259">
      <w:pPr>
        <w:rPr>
          <w:color w:val="000000"/>
          <w:sz w:val="22"/>
          <w:szCs w:val="22"/>
        </w:rPr>
      </w:pPr>
      <w:r w:rsidRPr="005C4259">
        <w:rPr>
          <w:color w:val="000000"/>
          <w:sz w:val="22"/>
          <w:szCs w:val="22"/>
        </w:rPr>
        <w:t>Access to Education - Education Access Service</w:t>
      </w:r>
    </w:p>
    <w:p w14:paraId="4C507D05" w14:textId="77777777" w:rsidR="005C4259" w:rsidRPr="005C4259" w:rsidRDefault="005C4259" w:rsidP="005C4259">
      <w:pPr>
        <w:rPr>
          <w:color w:val="000000"/>
          <w:sz w:val="22"/>
          <w:szCs w:val="22"/>
        </w:rPr>
      </w:pPr>
      <w:r w:rsidRPr="005C4259">
        <w:rPr>
          <w:color w:val="000000"/>
          <w:sz w:val="22"/>
          <w:szCs w:val="22"/>
        </w:rPr>
        <w:t>People Directorate</w:t>
      </w:r>
    </w:p>
    <w:p w14:paraId="0D47E437" w14:textId="76801158" w:rsidR="005C4259" w:rsidRPr="00E30753" w:rsidRDefault="005C4259" w:rsidP="005C4259">
      <w:pPr>
        <w:rPr>
          <w:color w:val="002060"/>
          <w:sz w:val="22"/>
          <w:szCs w:val="22"/>
        </w:rPr>
      </w:pPr>
      <w:r w:rsidRPr="00E30753">
        <w:rPr>
          <w:color w:val="002060"/>
          <w:sz w:val="22"/>
          <w:szCs w:val="22"/>
        </w:rPr>
        <w:t xml:space="preserve">01743 254397 / 07990086269 </w:t>
      </w:r>
    </w:p>
    <w:p w14:paraId="191F7D5B" w14:textId="7CC3CA92" w:rsidR="00E30753" w:rsidRDefault="00E30753" w:rsidP="005C4259">
      <w:pPr>
        <w:rPr>
          <w:color w:val="002060"/>
          <w:sz w:val="22"/>
          <w:szCs w:val="22"/>
        </w:rPr>
      </w:pPr>
      <w:hyperlink r:id="rId11" w:history="1">
        <w:r w:rsidRPr="00D40476">
          <w:rPr>
            <w:rStyle w:val="Hyperlink"/>
            <w:sz w:val="22"/>
            <w:szCs w:val="22"/>
          </w:rPr>
          <w:t>jo.smith@shropshire.gov.uk</w:t>
        </w:r>
      </w:hyperlink>
    </w:p>
    <w:p w14:paraId="66C1688A" w14:textId="77777777" w:rsidR="00E30753" w:rsidRPr="00E30753" w:rsidRDefault="00E30753" w:rsidP="005C4259">
      <w:pPr>
        <w:rPr>
          <w:color w:val="002060"/>
          <w:sz w:val="22"/>
          <w:szCs w:val="22"/>
        </w:rPr>
      </w:pPr>
    </w:p>
    <w:p w14:paraId="7C6124D2" w14:textId="77777777" w:rsidR="00393B73" w:rsidRPr="005C4259" w:rsidRDefault="00393B73">
      <w:pPr>
        <w:widowControl w:val="0"/>
        <w:tabs>
          <w:tab w:val="left" w:pos="285"/>
        </w:tabs>
        <w:spacing w:line="276" w:lineRule="exact"/>
        <w:rPr>
          <w:color w:val="000000"/>
          <w:sz w:val="22"/>
          <w:szCs w:val="22"/>
          <w:lang w:val="en-GB"/>
        </w:rPr>
      </w:pPr>
    </w:p>
    <w:p w14:paraId="3B36E8C7" w14:textId="4475FDB4" w:rsidR="00393B73" w:rsidRDefault="00393B73" w:rsidP="00F72D49">
      <w:pPr>
        <w:widowControl w:val="0"/>
        <w:tabs>
          <w:tab w:val="left" w:pos="285"/>
        </w:tabs>
        <w:spacing w:line="283" w:lineRule="exact"/>
        <w:rPr>
          <w:color w:val="000000"/>
          <w:sz w:val="22"/>
          <w:szCs w:val="22"/>
          <w:lang w:val="en-GB"/>
        </w:rPr>
      </w:pPr>
    </w:p>
    <w:p w14:paraId="7D92AFB7" w14:textId="77777777" w:rsidR="00393B73" w:rsidRDefault="00393B73" w:rsidP="00F72D49">
      <w:pPr>
        <w:widowControl w:val="0"/>
        <w:tabs>
          <w:tab w:val="left" w:pos="285"/>
        </w:tabs>
        <w:spacing w:line="283" w:lineRule="exact"/>
        <w:rPr>
          <w:color w:val="000000"/>
          <w:sz w:val="22"/>
          <w:szCs w:val="22"/>
          <w:lang w:val="en-GB"/>
        </w:rPr>
      </w:pPr>
    </w:p>
    <w:p w14:paraId="448CEA64" w14:textId="77777777" w:rsidR="00393B73" w:rsidRPr="00F72D49" w:rsidRDefault="00393B73" w:rsidP="00F72D49">
      <w:pPr>
        <w:widowControl w:val="0"/>
        <w:tabs>
          <w:tab w:val="left" w:pos="285"/>
        </w:tabs>
        <w:spacing w:line="283" w:lineRule="exact"/>
        <w:rPr>
          <w:color w:val="000000"/>
          <w:sz w:val="22"/>
          <w:szCs w:val="22"/>
          <w:lang w:val="en-GB"/>
        </w:rPr>
      </w:pPr>
    </w:p>
    <w:p w14:paraId="7579B407" w14:textId="77777777" w:rsidR="00BF150B" w:rsidRDefault="00BF150B" w:rsidP="00377392">
      <w:pPr>
        <w:widowControl w:val="0"/>
        <w:tabs>
          <w:tab w:val="left" w:pos="7095"/>
        </w:tabs>
        <w:spacing w:line="276" w:lineRule="exact"/>
        <w:rPr>
          <w:sz w:val="22"/>
          <w:szCs w:val="22"/>
          <w:lang w:val="en-GB"/>
        </w:rPr>
      </w:pPr>
    </w:p>
    <w:p w14:paraId="18B82B15" w14:textId="7A460BF3" w:rsidR="00393B73" w:rsidRPr="00E010AE" w:rsidRDefault="00393B73" w:rsidP="00BF150B">
      <w:pPr>
        <w:widowControl w:val="0"/>
        <w:tabs>
          <w:tab w:val="left" w:pos="7095"/>
        </w:tabs>
        <w:spacing w:line="276" w:lineRule="exact"/>
        <w:rPr>
          <w:sz w:val="24"/>
          <w:szCs w:val="24"/>
          <w:lang w:val="en-GB"/>
        </w:rPr>
      </w:pPr>
      <w:r w:rsidRPr="00F72D49">
        <w:rPr>
          <w:sz w:val="22"/>
          <w:szCs w:val="22"/>
          <w:lang w:val="en-GB"/>
        </w:rPr>
        <w:tab/>
      </w:r>
    </w:p>
    <w:sectPr w:rsidR="00393B73" w:rsidRPr="00E010AE" w:rsidSect="00BF150B">
      <w:headerReference w:type="default" r:id="rId12"/>
      <w:pgSz w:w="11906" w:h="16838"/>
      <w:pgMar w:top="1440" w:right="1440" w:bottom="1440" w:left="1440" w:header="1814" w:footer="141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461C" w14:textId="77777777" w:rsidR="003F0F63" w:rsidRDefault="003F0F63" w:rsidP="00377392">
      <w:r>
        <w:separator/>
      </w:r>
    </w:p>
  </w:endnote>
  <w:endnote w:type="continuationSeparator" w:id="0">
    <w:p w14:paraId="5B45707B" w14:textId="77777777" w:rsidR="003F0F63" w:rsidRDefault="003F0F63" w:rsidP="00377392">
      <w:r>
        <w:continuationSeparator/>
      </w:r>
    </w:p>
  </w:endnote>
  <w:endnote w:type="continuationNotice" w:id="1">
    <w:p w14:paraId="187CB1AE" w14:textId="77777777" w:rsidR="003F0F63" w:rsidRDefault="003F0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183B5" w14:textId="77777777" w:rsidR="003F0F63" w:rsidRDefault="003F0F63" w:rsidP="00377392">
      <w:r>
        <w:separator/>
      </w:r>
    </w:p>
  </w:footnote>
  <w:footnote w:type="continuationSeparator" w:id="0">
    <w:p w14:paraId="6D55BF47" w14:textId="77777777" w:rsidR="003F0F63" w:rsidRDefault="003F0F63" w:rsidP="00377392">
      <w:r>
        <w:continuationSeparator/>
      </w:r>
    </w:p>
  </w:footnote>
  <w:footnote w:type="continuationNotice" w:id="1">
    <w:p w14:paraId="1ADB8733" w14:textId="77777777" w:rsidR="003F0F63" w:rsidRDefault="003F0F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B9AB" w14:textId="58C41C1C" w:rsidR="00377392" w:rsidRDefault="00393B73">
    <w:pPr>
      <w:pStyle w:val="Header"/>
    </w:pPr>
    <w:r>
      <w:rPr>
        <w:noProof/>
      </w:rPr>
      <w:drawing>
        <wp:anchor distT="0" distB="0" distL="114300" distR="114300" simplePos="0" relativeHeight="251683840" behindDoc="1" locked="0" layoutInCell="1" allowOverlap="1" wp14:anchorId="767737DC" wp14:editId="56A6DD05">
          <wp:simplePos x="0" y="0"/>
          <wp:positionH relativeFrom="page">
            <wp:posOffset>0</wp:posOffset>
          </wp:positionH>
          <wp:positionV relativeFrom="page">
            <wp:posOffset>-76200</wp:posOffset>
          </wp:positionV>
          <wp:extent cx="7791450" cy="112585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1" t="1" r="-669" b="-3639"/>
                  <a:stretch/>
                </pic:blipFill>
                <pic:spPr bwMode="auto">
                  <a:xfrm>
                    <a:off x="0" y="0"/>
                    <a:ext cx="7795490" cy="112643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834"/>
    <w:rsid w:val="00052E2E"/>
    <w:rsid w:val="000F465C"/>
    <w:rsid w:val="00101527"/>
    <w:rsid w:val="001B11E4"/>
    <w:rsid w:val="00242196"/>
    <w:rsid w:val="00301083"/>
    <w:rsid w:val="00304780"/>
    <w:rsid w:val="00320834"/>
    <w:rsid w:val="0037206A"/>
    <w:rsid w:val="003771F7"/>
    <w:rsid w:val="00377392"/>
    <w:rsid w:val="003779FC"/>
    <w:rsid w:val="00392B9F"/>
    <w:rsid w:val="00393B73"/>
    <w:rsid w:val="003F0F63"/>
    <w:rsid w:val="00462303"/>
    <w:rsid w:val="00472BFD"/>
    <w:rsid w:val="004A373B"/>
    <w:rsid w:val="004B3092"/>
    <w:rsid w:val="004E5BBF"/>
    <w:rsid w:val="00501D43"/>
    <w:rsid w:val="005B48D1"/>
    <w:rsid w:val="005C4259"/>
    <w:rsid w:val="005F765B"/>
    <w:rsid w:val="00663C12"/>
    <w:rsid w:val="00725B68"/>
    <w:rsid w:val="00783E0C"/>
    <w:rsid w:val="007B2D46"/>
    <w:rsid w:val="007F25AE"/>
    <w:rsid w:val="007F6901"/>
    <w:rsid w:val="008A4BF9"/>
    <w:rsid w:val="008E372F"/>
    <w:rsid w:val="008F219E"/>
    <w:rsid w:val="00984960"/>
    <w:rsid w:val="00987A82"/>
    <w:rsid w:val="00987F31"/>
    <w:rsid w:val="00994B62"/>
    <w:rsid w:val="009B58A1"/>
    <w:rsid w:val="009D2253"/>
    <w:rsid w:val="00A2471C"/>
    <w:rsid w:val="00A3579C"/>
    <w:rsid w:val="00AE1915"/>
    <w:rsid w:val="00B82A53"/>
    <w:rsid w:val="00BB7ED8"/>
    <w:rsid w:val="00BD4419"/>
    <w:rsid w:val="00BF150B"/>
    <w:rsid w:val="00C0618B"/>
    <w:rsid w:val="00CD75C4"/>
    <w:rsid w:val="00CE3CF4"/>
    <w:rsid w:val="00CF1001"/>
    <w:rsid w:val="00D03A2C"/>
    <w:rsid w:val="00D14009"/>
    <w:rsid w:val="00DC03ED"/>
    <w:rsid w:val="00E010AE"/>
    <w:rsid w:val="00E30753"/>
    <w:rsid w:val="00E7730C"/>
    <w:rsid w:val="00EA5E84"/>
    <w:rsid w:val="00F72D49"/>
    <w:rsid w:val="0727F85A"/>
    <w:rsid w:val="08C3C8BB"/>
    <w:rsid w:val="0BFB697D"/>
    <w:rsid w:val="13B8C83D"/>
    <w:rsid w:val="1C722909"/>
    <w:rsid w:val="1CE833DB"/>
    <w:rsid w:val="203A6F83"/>
    <w:rsid w:val="22023178"/>
    <w:rsid w:val="2BD2B789"/>
    <w:rsid w:val="2F34EE9F"/>
    <w:rsid w:val="3129EE2B"/>
    <w:rsid w:val="34D5518D"/>
    <w:rsid w:val="36D723CA"/>
    <w:rsid w:val="407A00C6"/>
    <w:rsid w:val="407F4B3F"/>
    <w:rsid w:val="41804517"/>
    <w:rsid w:val="4C754AF6"/>
    <w:rsid w:val="5493DB35"/>
    <w:rsid w:val="5582DEF4"/>
    <w:rsid w:val="578F92A7"/>
    <w:rsid w:val="5B654336"/>
    <w:rsid w:val="5F772284"/>
    <w:rsid w:val="630762D4"/>
    <w:rsid w:val="673F7532"/>
    <w:rsid w:val="6E559880"/>
    <w:rsid w:val="757BF5F0"/>
    <w:rsid w:val="7CAB8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81B6"/>
  <w14:defaultImageDpi w14:val="0"/>
  <w15:docId w15:val="{B902DD72-69F1-4267-9A63-0E444EBD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834"/>
    <w:rPr>
      <w:rFonts w:ascii="Segoe UI" w:hAnsi="Segoe UI" w:cs="Segoe UI"/>
      <w:sz w:val="18"/>
      <w:szCs w:val="18"/>
    </w:rPr>
  </w:style>
  <w:style w:type="character" w:customStyle="1" w:styleId="BalloonTextChar">
    <w:name w:val="Balloon Text Char"/>
    <w:link w:val="BalloonText"/>
    <w:uiPriority w:val="99"/>
    <w:semiHidden/>
    <w:locked/>
    <w:rsid w:val="00320834"/>
    <w:rPr>
      <w:rFonts w:ascii="Segoe UI" w:hAnsi="Segoe UI" w:cs="Segoe UI"/>
      <w:sz w:val="18"/>
      <w:szCs w:val="18"/>
      <w:lang w:val="en-US" w:eastAsia="x-none"/>
    </w:rPr>
  </w:style>
  <w:style w:type="paragraph" w:styleId="Header">
    <w:name w:val="header"/>
    <w:basedOn w:val="Normal"/>
    <w:link w:val="HeaderChar"/>
    <w:uiPriority w:val="99"/>
    <w:unhideWhenUsed/>
    <w:rsid w:val="00377392"/>
    <w:pPr>
      <w:tabs>
        <w:tab w:val="center" w:pos="4513"/>
        <w:tab w:val="right" w:pos="9026"/>
      </w:tabs>
    </w:pPr>
  </w:style>
  <w:style w:type="character" w:customStyle="1" w:styleId="HeaderChar">
    <w:name w:val="Header Char"/>
    <w:basedOn w:val="DefaultParagraphFont"/>
    <w:link w:val="Header"/>
    <w:uiPriority w:val="99"/>
    <w:rsid w:val="00377392"/>
    <w:rPr>
      <w:rFonts w:ascii="Arial" w:hAnsi="Arial" w:cs="Arial"/>
      <w:lang w:val="en-US"/>
    </w:rPr>
  </w:style>
  <w:style w:type="paragraph" w:styleId="Footer">
    <w:name w:val="footer"/>
    <w:basedOn w:val="Normal"/>
    <w:link w:val="FooterChar"/>
    <w:uiPriority w:val="99"/>
    <w:unhideWhenUsed/>
    <w:rsid w:val="00377392"/>
    <w:pPr>
      <w:tabs>
        <w:tab w:val="center" w:pos="4513"/>
        <w:tab w:val="right" w:pos="9026"/>
      </w:tabs>
    </w:pPr>
  </w:style>
  <w:style w:type="character" w:customStyle="1" w:styleId="FooterChar">
    <w:name w:val="Footer Char"/>
    <w:basedOn w:val="DefaultParagraphFont"/>
    <w:link w:val="Footer"/>
    <w:uiPriority w:val="99"/>
    <w:rsid w:val="00377392"/>
    <w:rPr>
      <w:rFonts w:ascii="Arial" w:hAnsi="Arial" w:cs="Arial"/>
      <w:lang w:val="en-US"/>
    </w:rPr>
  </w:style>
  <w:style w:type="character" w:styleId="Hyperlink">
    <w:name w:val="Hyperlink"/>
    <w:basedOn w:val="DefaultParagraphFont"/>
    <w:uiPriority w:val="99"/>
    <w:unhideWhenUsed/>
    <w:rsid w:val="00377392"/>
    <w:rPr>
      <w:color w:val="0563C1" w:themeColor="hyperlink"/>
      <w:u w:val="single"/>
    </w:rPr>
  </w:style>
  <w:style w:type="paragraph" w:customStyle="1" w:styleId="paragraph">
    <w:name w:val="paragraph"/>
    <w:basedOn w:val="Normal"/>
    <w:rsid w:val="00F72D49"/>
    <w:pPr>
      <w:autoSpaceDE/>
      <w:autoSpaceDN/>
      <w:adjustRightInd/>
      <w:spacing w:before="100" w:beforeAutospacing="1" w:after="100" w:afterAutospacing="1"/>
    </w:pPr>
    <w:rPr>
      <w:rFonts w:ascii="Calibri" w:eastAsiaTheme="minorHAnsi" w:hAnsi="Calibri" w:cs="Calibri"/>
      <w:sz w:val="22"/>
      <w:szCs w:val="22"/>
      <w:lang w:val="en-GB"/>
    </w:rPr>
  </w:style>
  <w:style w:type="character" w:customStyle="1" w:styleId="normaltextrun">
    <w:name w:val="normaltextrun"/>
    <w:basedOn w:val="DefaultParagraphFont"/>
    <w:rsid w:val="00F72D49"/>
  </w:style>
  <w:style w:type="character" w:customStyle="1" w:styleId="eop">
    <w:name w:val="eop"/>
    <w:basedOn w:val="DefaultParagraphFont"/>
    <w:rsid w:val="00F72D49"/>
  </w:style>
  <w:style w:type="paragraph" w:styleId="NoSpacing">
    <w:name w:val="No Spacing"/>
    <w:uiPriority w:val="1"/>
    <w:qFormat/>
    <w:rsid w:val="00F72D49"/>
    <w:pPr>
      <w:autoSpaceDE w:val="0"/>
      <w:autoSpaceDN w:val="0"/>
      <w:adjustRightInd w:val="0"/>
    </w:pPr>
    <w:rPr>
      <w:rFonts w:ascii="Arial" w:hAnsi="Arial" w:cs="Arial"/>
      <w:lang w:val="en-US"/>
    </w:rPr>
  </w:style>
  <w:style w:type="character" w:styleId="UnresolvedMention">
    <w:name w:val="Unresolved Mention"/>
    <w:basedOn w:val="DefaultParagraphFont"/>
    <w:uiPriority w:val="99"/>
    <w:semiHidden/>
    <w:unhideWhenUsed/>
    <w:rsid w:val="00393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370299">
      <w:bodyDiv w:val="1"/>
      <w:marLeft w:val="0"/>
      <w:marRight w:val="0"/>
      <w:marTop w:val="0"/>
      <w:marBottom w:val="0"/>
      <w:divBdr>
        <w:top w:val="none" w:sz="0" w:space="0" w:color="auto"/>
        <w:left w:val="none" w:sz="0" w:space="0" w:color="auto"/>
        <w:bottom w:val="none" w:sz="0" w:space="0" w:color="auto"/>
        <w:right w:val="none" w:sz="0" w:space="0" w:color="auto"/>
      </w:divBdr>
    </w:div>
    <w:div w:id="153846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smith@shropshire.gov.uk" TargetMode="Externa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C0FD38B586334693B243A014E77EFF" ma:contentTypeVersion="7" ma:contentTypeDescription="Create a new document." ma:contentTypeScope="" ma:versionID="6890c8f56fadb7950c91e806de5a1ab6">
  <xsd:schema xmlns:xsd="http://www.w3.org/2001/XMLSchema" xmlns:xs="http://www.w3.org/2001/XMLSchema" xmlns:p="http://schemas.microsoft.com/office/2006/metadata/properties" xmlns:ns2="c49857a9-17ba-487a-bb2d-36eba7020480" xmlns:ns3="28cc3220-0257-46f1-833b-ea2ca91f71c1" targetNamespace="http://schemas.microsoft.com/office/2006/metadata/properties" ma:root="true" ma:fieldsID="f46870278062cf1b65b1d0ef58a0867e" ns2:_="" ns3:_="">
    <xsd:import namespace="c49857a9-17ba-487a-bb2d-36eba7020480"/>
    <xsd:import namespace="28cc3220-0257-46f1-833b-ea2ca91f71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857a9-17ba-487a-bb2d-36eba7020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c3220-0257-46f1-833b-ea2ca91f71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CE165-06BB-4510-8DB5-2BDA35B60F2B}">
  <ds:schemaRefs>
    <ds:schemaRef ds:uri="http://schemas.microsoft.com/sharepoint/v3/contenttype/forms"/>
  </ds:schemaRefs>
</ds:datastoreItem>
</file>

<file path=customXml/itemProps2.xml><?xml version="1.0" encoding="utf-8"?>
<ds:datastoreItem xmlns:ds="http://schemas.openxmlformats.org/officeDocument/2006/customXml" ds:itemID="{90D25DFF-9CF4-475E-92C0-A4E83C85DC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CBBF74-34C4-44A4-96D6-F9AF416E7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857a9-17ba-487a-bb2d-36eba7020480"/>
    <ds:schemaRef ds:uri="28cc3220-0257-46f1-833b-ea2ca91f7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809</Words>
  <Characters>4170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Gregson-Pike</dc:creator>
  <cp:keywords/>
  <dc:description/>
  <cp:lastModifiedBy>Jo Smith</cp:lastModifiedBy>
  <cp:revision>2</cp:revision>
  <cp:lastPrinted>2017-02-23T15:28:00Z</cp:lastPrinted>
  <dcterms:created xsi:type="dcterms:W3CDTF">2025-04-29T11:26:00Z</dcterms:created>
  <dcterms:modified xsi:type="dcterms:W3CDTF">2025-04-29T11:26:00Z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01C2D35AF44DC8546069FCCFAB82437E8ADDB2BDEF6EFD411221E6762295156B2CA5BF264AFA4D259175135F46DFB2305C0B1480DDA6A2C73083D54907A06E285EF2057C3D7FB1FC861B1D9FE0FEDFE437CE5D672BDF2D64D6AFD0B05CB592E524747CB8D9898B794EB3A723CE67760DAA5FAABF460430973CF86A3CAB6FA6C</vt:lpwstr>
  </property>
  <property fmtid="{D5CDD505-2E9C-101B-9397-08002B2CF9AE}" pid="3" name="Business Objects Context Information1">
    <vt:lpwstr>E3248880EA7E18628B6795856C497CCD01197EBD27A5C7F59B598202EE40DB36A5569241B91A841B41D2FDBE04CCB8D2115361E92CF5799285CD350460AE89B4BDC8EEE9C65A0791FA358F89A2CDE9F391BE571BEF1FCD559C0CA47E9D8D435B59A6186A51E0D08F13D35FFB6E9FDF8357AC702E05BA36D812BD05E7F59DD33</vt:lpwstr>
  </property>
  <property fmtid="{D5CDD505-2E9C-101B-9397-08002B2CF9AE}" pid="4" name="Business Objects Context Information2">
    <vt:lpwstr>7A063AAECF5362F00B0A78975EEE6515F1A68DFC56A29E00C794998A4ABB860F8810F64269D505690F80A62D7BFB7D8DD84576D17EB08CC4ECD3B29B16CDD050521154C14AA26046BB4EA8C792E3FAC8425C9C8A54C5B96F708A5620DAB8A499514119396C1C956B086E6495BEF1D0417A164F828396253A5A68657B4B5C335</vt:lpwstr>
  </property>
  <property fmtid="{D5CDD505-2E9C-101B-9397-08002B2CF9AE}" pid="5" name="Business Objects Context Information3">
    <vt:lpwstr>F0A99F215E43958969CB9213CBA0D8214FDB77B99CBBFC927DD61EDBD09DDEFB8E8D58B14F2B0772AE00C84488E176B1E102F</vt:lpwstr>
  </property>
  <property fmtid="{D5CDD505-2E9C-101B-9397-08002B2CF9AE}" pid="6" name="ContentTypeId">
    <vt:lpwstr>0x010100E1C0FD38B586334693B243A014E77EFF</vt:lpwstr>
  </property>
</Properties>
</file>