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4912" w14:textId="77777777" w:rsidR="001164BF" w:rsidRDefault="001164BF" w:rsidP="001164BF">
      <w:pPr>
        <w:ind w:right="669"/>
        <w:jc w:val="both"/>
        <w:rPr>
          <w:rFonts w:cs="Arial"/>
          <w:szCs w:val="24"/>
        </w:rPr>
      </w:pPr>
    </w:p>
    <w:p w14:paraId="5C9B5400" w14:textId="48A12F81" w:rsidR="00264030" w:rsidRDefault="00E84279" w:rsidP="00182BAF">
      <w:pPr>
        <w:jc w:val="center"/>
        <w:rPr>
          <w:rFonts w:cs="Arial"/>
          <w:b/>
          <w:bCs/>
          <w:color w:val="000000"/>
          <w:u w:val="single"/>
        </w:rPr>
      </w:pPr>
      <w:bookmarkStart w:id="0" w:name="address1"/>
      <w:bookmarkStart w:id="1" w:name="Tel"/>
      <w:bookmarkEnd w:id="0"/>
      <w:bookmarkEnd w:id="1"/>
      <w:r>
        <w:rPr>
          <w:rFonts w:cs="Arial"/>
          <w:b/>
          <w:bCs/>
          <w:color w:val="000000"/>
          <w:u w:val="single"/>
        </w:rPr>
        <w:t>Soft Market</w:t>
      </w:r>
      <w:r w:rsidR="00264030">
        <w:rPr>
          <w:rFonts w:cs="Arial"/>
          <w:b/>
          <w:bCs/>
          <w:color w:val="000000"/>
          <w:u w:val="single"/>
        </w:rPr>
        <w:t xml:space="preserve"> </w:t>
      </w:r>
      <w:r>
        <w:rPr>
          <w:rFonts w:cs="Arial"/>
          <w:b/>
          <w:bCs/>
          <w:color w:val="000000"/>
          <w:u w:val="single"/>
        </w:rPr>
        <w:t>Testing</w:t>
      </w:r>
    </w:p>
    <w:p w14:paraId="66CA49FB" w14:textId="77777777" w:rsidR="00264030" w:rsidRDefault="00264030" w:rsidP="00AC1DF6">
      <w:pPr>
        <w:rPr>
          <w:rFonts w:cs="Arial"/>
          <w:b/>
          <w:bCs/>
          <w:color w:val="000000"/>
          <w:u w:val="single"/>
        </w:rPr>
      </w:pPr>
    </w:p>
    <w:p w14:paraId="302A01B1" w14:textId="77777777" w:rsidR="00CE6587" w:rsidRDefault="00CE6587" w:rsidP="00380709">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0"/>
        <w:jc w:val="center"/>
        <w:rPr>
          <w:rFonts w:cs="Arial"/>
          <w:b/>
          <w:bCs/>
          <w:color w:val="000000"/>
          <w:u w:val="single"/>
        </w:rPr>
      </w:pPr>
    </w:p>
    <w:p w14:paraId="4ED3CE92" w14:textId="20F3E478" w:rsidR="001813E5" w:rsidRDefault="008D2B66" w:rsidP="00380709">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0"/>
        <w:jc w:val="center"/>
        <w:rPr>
          <w:rFonts w:cs="Arial"/>
          <w:b/>
          <w:bCs/>
          <w:color w:val="000000"/>
          <w:u w:val="single"/>
        </w:rPr>
      </w:pPr>
      <w:r w:rsidRPr="00E84279">
        <w:rPr>
          <w:rFonts w:cs="Arial"/>
          <w:b/>
          <w:bCs/>
          <w:color w:val="000000"/>
          <w:sz w:val="22"/>
          <w:szCs w:val="22"/>
          <w:u w:val="single"/>
        </w:rPr>
        <w:t>Provision of Information, Advice</w:t>
      </w:r>
      <w:r w:rsidR="00380709" w:rsidRPr="00E84279">
        <w:rPr>
          <w:rFonts w:cs="Arial"/>
          <w:b/>
          <w:bCs/>
          <w:color w:val="000000"/>
          <w:sz w:val="22"/>
          <w:szCs w:val="22"/>
          <w:u w:val="single"/>
        </w:rPr>
        <w:t xml:space="preserve"> &amp; Support Services (IASS)</w:t>
      </w:r>
      <w:r w:rsidR="00730D19" w:rsidRPr="00E84279">
        <w:rPr>
          <w:rFonts w:cs="Arial"/>
          <w:b/>
          <w:bCs/>
          <w:color w:val="000000"/>
          <w:sz w:val="22"/>
          <w:szCs w:val="22"/>
          <w:u w:val="single"/>
        </w:rPr>
        <w:t xml:space="preserve"> for Children and Young People (CYP) with </w:t>
      </w:r>
      <w:r w:rsidR="009F0341" w:rsidRPr="00E84279">
        <w:rPr>
          <w:rFonts w:cs="Arial"/>
          <w:b/>
          <w:bCs/>
          <w:color w:val="000000"/>
          <w:sz w:val="22"/>
          <w:szCs w:val="22"/>
          <w:u w:val="single"/>
        </w:rPr>
        <w:t>Special Educational Needs and Disability (SEND</w:t>
      </w:r>
      <w:r w:rsidR="009F0341">
        <w:rPr>
          <w:rFonts w:cs="Arial"/>
          <w:b/>
          <w:bCs/>
          <w:color w:val="000000"/>
          <w:u w:val="single"/>
        </w:rPr>
        <w:t>)</w:t>
      </w:r>
    </w:p>
    <w:p w14:paraId="5FF6A6AD" w14:textId="77777777" w:rsidR="00CE6587" w:rsidRDefault="00CE6587" w:rsidP="00380709">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0"/>
        <w:jc w:val="center"/>
        <w:rPr>
          <w:rFonts w:cs="Arial"/>
          <w:color w:val="000000"/>
        </w:rPr>
      </w:pPr>
    </w:p>
    <w:p w14:paraId="4FF8B7F2" w14:textId="13B59F80" w:rsidR="00264030" w:rsidRDefault="00264030" w:rsidP="00AC1DF6">
      <w:pPr>
        <w:rPr>
          <w:rFonts w:cs="Arial"/>
          <w:color w:val="000000"/>
        </w:rPr>
      </w:pPr>
    </w:p>
    <w:p w14:paraId="0F9350FB" w14:textId="4E820EFA" w:rsidR="00CA5159" w:rsidRPr="00451373" w:rsidRDefault="00CA5159" w:rsidP="00264030">
      <w:pPr>
        <w:pStyle w:val="ListParagraph"/>
        <w:numPr>
          <w:ilvl w:val="0"/>
          <w:numId w:val="3"/>
        </w:numPr>
        <w:ind w:left="360"/>
        <w:rPr>
          <w:rFonts w:ascii="Arial" w:eastAsia="Times New Roman" w:hAnsi="Arial" w:cs="Arial"/>
          <w:b/>
          <w:bCs/>
          <w:color w:val="000000"/>
          <w:u w:val="single"/>
          <w:lang w:eastAsia="en-GB"/>
        </w:rPr>
      </w:pPr>
      <w:r w:rsidRPr="00451373">
        <w:rPr>
          <w:rFonts w:ascii="Arial" w:eastAsia="Times New Roman" w:hAnsi="Arial" w:cs="Arial"/>
          <w:b/>
          <w:bCs/>
          <w:color w:val="000000"/>
          <w:u w:val="single"/>
          <w:lang w:eastAsia="en-GB"/>
        </w:rPr>
        <w:t>Introduction:</w:t>
      </w:r>
    </w:p>
    <w:p w14:paraId="1FFB79A8" w14:textId="77B24835" w:rsidR="00CA5159" w:rsidRPr="006101E8" w:rsidRDefault="00CA5159" w:rsidP="00CA5159">
      <w:pPr>
        <w:rPr>
          <w:rFonts w:cs="Arial"/>
          <w:b/>
          <w:bCs/>
          <w:i/>
          <w:iCs/>
          <w:color w:val="000000"/>
          <w:sz w:val="22"/>
          <w:szCs w:val="22"/>
        </w:rPr>
      </w:pPr>
      <w:r w:rsidRPr="00451373">
        <w:rPr>
          <w:rFonts w:cs="Arial"/>
          <w:color w:val="000000"/>
          <w:sz w:val="22"/>
          <w:szCs w:val="22"/>
        </w:rPr>
        <w:t xml:space="preserve">Shropshire Council would like to take the opportunity to undertake </w:t>
      </w:r>
      <w:r w:rsidR="00413745">
        <w:rPr>
          <w:rFonts w:cs="Arial"/>
          <w:color w:val="000000"/>
          <w:sz w:val="22"/>
          <w:szCs w:val="22"/>
        </w:rPr>
        <w:t>Soft</w:t>
      </w:r>
      <w:r w:rsidRPr="00451373">
        <w:rPr>
          <w:rFonts w:cs="Arial"/>
          <w:color w:val="000000"/>
          <w:sz w:val="22"/>
          <w:szCs w:val="22"/>
        </w:rPr>
        <w:t xml:space="preserve"> Market Testing in relation to innovative, efficient and cost-effective approaches </w:t>
      </w:r>
      <w:r w:rsidR="005742CD">
        <w:rPr>
          <w:rFonts w:cs="Arial"/>
          <w:color w:val="000000"/>
          <w:sz w:val="22"/>
          <w:szCs w:val="22"/>
        </w:rPr>
        <w:t>to the provision of</w:t>
      </w:r>
      <w:r w:rsidRPr="00451373">
        <w:rPr>
          <w:rFonts w:cs="Arial"/>
          <w:color w:val="000000"/>
          <w:sz w:val="22"/>
          <w:szCs w:val="22"/>
        </w:rPr>
        <w:t xml:space="preserve"> </w:t>
      </w:r>
      <w:r w:rsidR="00CE6587" w:rsidRPr="006101E8">
        <w:rPr>
          <w:rFonts w:cs="Arial"/>
          <w:b/>
          <w:bCs/>
          <w:i/>
          <w:iCs/>
          <w:color w:val="000000"/>
          <w:sz w:val="22"/>
          <w:szCs w:val="22"/>
        </w:rPr>
        <w:t xml:space="preserve">Information Advice and Support Services (IASS) for Children and Young People (CYP) with Special Educational Needs </w:t>
      </w:r>
      <w:r w:rsidR="0007672D">
        <w:rPr>
          <w:rFonts w:cs="Arial"/>
          <w:b/>
          <w:bCs/>
          <w:i/>
          <w:iCs/>
          <w:color w:val="000000"/>
          <w:sz w:val="22"/>
          <w:szCs w:val="22"/>
        </w:rPr>
        <w:t>or</w:t>
      </w:r>
      <w:r w:rsidR="00CE6587" w:rsidRPr="006101E8">
        <w:rPr>
          <w:rFonts w:cs="Arial"/>
          <w:b/>
          <w:bCs/>
          <w:i/>
          <w:iCs/>
          <w:color w:val="000000"/>
          <w:sz w:val="22"/>
          <w:szCs w:val="22"/>
        </w:rPr>
        <w:t xml:space="preserve"> Disabilit</w:t>
      </w:r>
      <w:r w:rsidR="004F2B61" w:rsidRPr="006101E8">
        <w:rPr>
          <w:rFonts w:cs="Arial"/>
          <w:b/>
          <w:bCs/>
          <w:i/>
          <w:iCs/>
          <w:color w:val="000000"/>
          <w:sz w:val="22"/>
          <w:szCs w:val="22"/>
        </w:rPr>
        <w:t>y (SEND)</w:t>
      </w:r>
    </w:p>
    <w:p w14:paraId="49FFCA4A" w14:textId="77777777" w:rsidR="00CA5159" w:rsidRPr="00451373" w:rsidRDefault="00CA5159" w:rsidP="00CA5159">
      <w:pPr>
        <w:rPr>
          <w:rFonts w:cs="Arial"/>
          <w:color w:val="000000"/>
          <w:sz w:val="22"/>
          <w:szCs w:val="22"/>
        </w:rPr>
      </w:pPr>
    </w:p>
    <w:p w14:paraId="5F49FF3D" w14:textId="76101DF2" w:rsidR="00CA5159" w:rsidRPr="00451373" w:rsidRDefault="00CA5159" w:rsidP="00CA5159">
      <w:pPr>
        <w:rPr>
          <w:rFonts w:cs="Arial"/>
          <w:color w:val="000000"/>
          <w:sz w:val="22"/>
          <w:szCs w:val="22"/>
        </w:rPr>
      </w:pPr>
      <w:r w:rsidRPr="00451373">
        <w:rPr>
          <w:rFonts w:cs="Arial"/>
          <w:color w:val="000000"/>
          <w:sz w:val="22"/>
          <w:szCs w:val="22"/>
        </w:rPr>
        <w:t xml:space="preserve">Please note that the purpose of this process is for the council to discuss with the market and affirm their current understanding of what the market has to offer to assist the Council to deliver the </w:t>
      </w:r>
      <w:r w:rsidR="00413745">
        <w:rPr>
          <w:rFonts w:cs="Arial"/>
          <w:color w:val="000000"/>
          <w:sz w:val="22"/>
          <w:szCs w:val="22"/>
        </w:rPr>
        <w:t xml:space="preserve">service </w:t>
      </w:r>
      <w:r w:rsidR="00E40FBC">
        <w:rPr>
          <w:rFonts w:cs="Arial"/>
          <w:color w:val="000000"/>
          <w:sz w:val="22"/>
          <w:szCs w:val="22"/>
        </w:rPr>
        <w:t>from 1</w:t>
      </w:r>
      <w:r w:rsidR="00E40FBC" w:rsidRPr="00E40FBC">
        <w:rPr>
          <w:rFonts w:cs="Arial"/>
          <w:color w:val="000000"/>
          <w:sz w:val="22"/>
          <w:szCs w:val="22"/>
          <w:vertAlign w:val="superscript"/>
        </w:rPr>
        <w:t>st</w:t>
      </w:r>
      <w:r w:rsidR="00E40FBC">
        <w:rPr>
          <w:rFonts w:cs="Arial"/>
          <w:color w:val="000000"/>
          <w:sz w:val="22"/>
          <w:szCs w:val="22"/>
        </w:rPr>
        <w:t xml:space="preserve"> September 2023</w:t>
      </w:r>
      <w:r w:rsidRPr="00451373">
        <w:rPr>
          <w:rFonts w:cs="Arial"/>
          <w:color w:val="000000"/>
          <w:sz w:val="22"/>
          <w:szCs w:val="22"/>
        </w:rPr>
        <w:t xml:space="preserve">. </w:t>
      </w:r>
    </w:p>
    <w:p w14:paraId="68C6F26C" w14:textId="77777777" w:rsidR="00CA5159" w:rsidRPr="00451373" w:rsidRDefault="00CA5159" w:rsidP="00CA5159">
      <w:pPr>
        <w:rPr>
          <w:rFonts w:cs="Arial"/>
          <w:color w:val="000000"/>
          <w:sz w:val="22"/>
          <w:szCs w:val="22"/>
        </w:rPr>
      </w:pPr>
    </w:p>
    <w:p w14:paraId="0D76E339" w14:textId="4E448338" w:rsidR="00CA5159" w:rsidRDefault="00CA5159" w:rsidP="00CA5159">
      <w:pPr>
        <w:rPr>
          <w:rFonts w:cs="Arial"/>
          <w:color w:val="000000"/>
          <w:sz w:val="22"/>
          <w:szCs w:val="22"/>
        </w:rPr>
      </w:pPr>
      <w:r w:rsidRPr="00451373">
        <w:rPr>
          <w:rFonts w:cs="Arial"/>
          <w:b/>
          <w:bCs/>
          <w:i/>
          <w:iCs/>
          <w:color w:val="000000"/>
          <w:sz w:val="22"/>
          <w:szCs w:val="22"/>
        </w:rPr>
        <w:t xml:space="preserve">This process is intended as </w:t>
      </w:r>
      <w:r w:rsidR="004F2B61">
        <w:rPr>
          <w:rFonts w:cs="Arial"/>
          <w:b/>
          <w:bCs/>
          <w:i/>
          <w:iCs/>
          <w:color w:val="000000"/>
          <w:sz w:val="22"/>
          <w:szCs w:val="22"/>
        </w:rPr>
        <w:t xml:space="preserve">soft </w:t>
      </w:r>
      <w:r w:rsidRPr="00451373">
        <w:rPr>
          <w:rFonts w:cs="Arial"/>
          <w:b/>
          <w:bCs/>
          <w:i/>
          <w:iCs/>
          <w:color w:val="000000"/>
          <w:sz w:val="22"/>
          <w:szCs w:val="22"/>
        </w:rPr>
        <w:t xml:space="preserve">market </w:t>
      </w:r>
      <w:r w:rsidR="004F2B61">
        <w:rPr>
          <w:rFonts w:cs="Arial"/>
          <w:b/>
          <w:bCs/>
          <w:i/>
          <w:iCs/>
          <w:color w:val="000000"/>
          <w:sz w:val="22"/>
          <w:szCs w:val="22"/>
        </w:rPr>
        <w:t>testing</w:t>
      </w:r>
      <w:r w:rsidRPr="00451373">
        <w:rPr>
          <w:rFonts w:cs="Arial"/>
          <w:b/>
          <w:bCs/>
          <w:i/>
          <w:iCs/>
          <w:color w:val="000000"/>
          <w:sz w:val="22"/>
          <w:szCs w:val="22"/>
        </w:rPr>
        <w:t xml:space="preserve"> only</w:t>
      </w:r>
      <w:r w:rsidR="002C5317">
        <w:rPr>
          <w:rFonts w:cs="Arial"/>
          <w:b/>
          <w:bCs/>
          <w:i/>
          <w:iCs/>
          <w:color w:val="000000"/>
          <w:sz w:val="22"/>
          <w:szCs w:val="22"/>
        </w:rPr>
        <w:t xml:space="preserve"> </w:t>
      </w:r>
      <w:r w:rsidR="002C5317">
        <w:rPr>
          <w:rFonts w:cs="Arial"/>
          <w:color w:val="000000"/>
          <w:sz w:val="22"/>
          <w:szCs w:val="22"/>
        </w:rPr>
        <w:t xml:space="preserve">and is </w:t>
      </w:r>
      <w:r w:rsidR="00291343">
        <w:rPr>
          <w:rFonts w:cs="Arial"/>
          <w:color w:val="000000"/>
          <w:sz w:val="22"/>
          <w:szCs w:val="22"/>
        </w:rPr>
        <w:t>an</w:t>
      </w:r>
      <w:r w:rsidR="002C5317">
        <w:rPr>
          <w:rFonts w:cs="Arial"/>
          <w:color w:val="000000"/>
          <w:sz w:val="22"/>
          <w:szCs w:val="22"/>
        </w:rPr>
        <w:t xml:space="preserve"> exercise designed to test </w:t>
      </w:r>
      <w:r w:rsidR="003F2607">
        <w:rPr>
          <w:rFonts w:cs="Arial"/>
          <w:color w:val="000000"/>
          <w:sz w:val="22"/>
          <w:szCs w:val="22"/>
        </w:rPr>
        <w:t>commercial</w:t>
      </w:r>
      <w:r w:rsidR="002C5317">
        <w:rPr>
          <w:rFonts w:cs="Arial"/>
          <w:color w:val="000000"/>
          <w:sz w:val="22"/>
          <w:szCs w:val="22"/>
        </w:rPr>
        <w:t xml:space="preserve"> market capabilities of meeting </w:t>
      </w:r>
      <w:r w:rsidR="00A10362">
        <w:rPr>
          <w:rFonts w:cs="Arial"/>
          <w:color w:val="000000"/>
          <w:sz w:val="22"/>
          <w:szCs w:val="22"/>
        </w:rPr>
        <w:t xml:space="preserve">a set of requirements which would include enough interested </w:t>
      </w:r>
      <w:r w:rsidR="003F2607">
        <w:rPr>
          <w:rFonts w:cs="Arial"/>
          <w:color w:val="000000"/>
          <w:sz w:val="22"/>
          <w:szCs w:val="22"/>
        </w:rPr>
        <w:t>suppliers to maintain competitive pressures.</w:t>
      </w:r>
    </w:p>
    <w:p w14:paraId="5ED5E4B3" w14:textId="668032C5" w:rsidR="003F2607" w:rsidRDefault="003F2607" w:rsidP="00CA5159">
      <w:pPr>
        <w:rPr>
          <w:rFonts w:cs="Arial"/>
          <w:color w:val="000000"/>
          <w:sz w:val="22"/>
          <w:szCs w:val="22"/>
        </w:rPr>
      </w:pPr>
    </w:p>
    <w:p w14:paraId="33F7319F" w14:textId="30859434" w:rsidR="00264030" w:rsidRPr="00451373" w:rsidRDefault="00264030" w:rsidP="00264030">
      <w:pPr>
        <w:pStyle w:val="ListParagraph"/>
        <w:numPr>
          <w:ilvl w:val="0"/>
          <w:numId w:val="3"/>
        </w:numPr>
        <w:ind w:left="360"/>
        <w:rPr>
          <w:rFonts w:ascii="Arial" w:eastAsia="Times New Roman" w:hAnsi="Arial" w:cs="Arial"/>
          <w:b/>
          <w:bCs/>
          <w:color w:val="000000"/>
          <w:u w:val="single"/>
          <w:lang w:eastAsia="en-GB"/>
        </w:rPr>
      </w:pPr>
      <w:r w:rsidRPr="00451373">
        <w:rPr>
          <w:rFonts w:ascii="Arial" w:eastAsia="Times New Roman" w:hAnsi="Arial" w:cs="Arial"/>
          <w:b/>
          <w:bCs/>
          <w:color w:val="000000"/>
          <w:u w:val="single"/>
          <w:lang w:eastAsia="en-GB"/>
        </w:rPr>
        <w:t>Background:</w:t>
      </w:r>
    </w:p>
    <w:p w14:paraId="29FCFB27" w14:textId="70834FDC" w:rsidR="00114FEB" w:rsidRPr="00D017FB" w:rsidRDefault="00251C0F" w:rsidP="00182BAF">
      <w:pPr>
        <w:spacing w:before="120" w:after="120"/>
        <w:rPr>
          <w:rFonts w:eastAsia="Calibri" w:cs="Arial"/>
          <w:sz w:val="22"/>
          <w:szCs w:val="22"/>
          <w:lang w:eastAsia="en-US"/>
        </w:rPr>
      </w:pPr>
      <w:r w:rsidRPr="00D017FB">
        <w:rPr>
          <w:rFonts w:eastAsia="Calibri" w:cs="Arial"/>
          <w:sz w:val="22"/>
          <w:szCs w:val="22"/>
          <w:u w:val="single"/>
          <w:lang w:eastAsia="en-US"/>
        </w:rPr>
        <w:t>The Children and Families Act 2014</w:t>
      </w:r>
      <w:r w:rsidRPr="00D017FB">
        <w:rPr>
          <w:rFonts w:eastAsia="Calibri" w:cs="Arial"/>
          <w:sz w:val="22"/>
          <w:szCs w:val="22"/>
          <w:lang w:eastAsia="en-US"/>
        </w:rPr>
        <w:t xml:space="preserve"> </w:t>
      </w:r>
      <w:r w:rsidR="00036CDB" w:rsidRPr="00D017FB">
        <w:rPr>
          <w:rFonts w:eastAsia="Calibri" w:cs="Arial"/>
          <w:sz w:val="22"/>
          <w:szCs w:val="22"/>
          <w:lang w:eastAsia="en-US"/>
        </w:rPr>
        <w:t>states that local authorities must arrange for children with SEN or disabilities for whom they are responsible, and their parents</w:t>
      </w:r>
      <w:r w:rsidR="00D81F38" w:rsidRPr="00D017FB">
        <w:rPr>
          <w:rFonts w:eastAsia="Calibri" w:cs="Arial"/>
          <w:sz w:val="22"/>
          <w:szCs w:val="22"/>
          <w:lang w:eastAsia="en-US"/>
        </w:rPr>
        <w:t xml:space="preserve"> and young people with SEN or disabilities for whom they are responsible to be provided with </w:t>
      </w:r>
      <w:r w:rsidR="00952181" w:rsidRPr="00D017FB">
        <w:rPr>
          <w:rFonts w:eastAsia="Calibri" w:cs="Arial"/>
          <w:sz w:val="22"/>
          <w:szCs w:val="22"/>
          <w:lang w:eastAsia="en-US"/>
        </w:rPr>
        <w:t xml:space="preserve">information and advice about matters relating to their SEN or disabilities, </w:t>
      </w:r>
      <w:r w:rsidR="00114FEB" w:rsidRPr="00D017FB">
        <w:rPr>
          <w:rFonts w:eastAsia="Calibri" w:cs="Arial"/>
          <w:sz w:val="22"/>
          <w:szCs w:val="22"/>
          <w:lang w:eastAsia="en-US"/>
        </w:rPr>
        <w:t>including matters relating to health and social care.</w:t>
      </w:r>
    </w:p>
    <w:p w14:paraId="7AEF2C19" w14:textId="2B9D0EB0" w:rsidR="008C52C1" w:rsidRPr="00D017FB" w:rsidRDefault="00D258CD" w:rsidP="00836C18">
      <w:pPr>
        <w:spacing w:before="120" w:after="120"/>
        <w:jc w:val="both"/>
        <w:rPr>
          <w:rFonts w:eastAsia="Calibri" w:cs="Arial"/>
          <w:sz w:val="22"/>
          <w:szCs w:val="22"/>
          <w:lang w:eastAsia="en-US"/>
        </w:rPr>
      </w:pPr>
      <w:r>
        <w:rPr>
          <w:rFonts w:eastAsia="Calibri" w:cs="Arial"/>
          <w:sz w:val="22"/>
          <w:szCs w:val="22"/>
          <w:lang w:eastAsia="en-US"/>
        </w:rPr>
        <w:t>Therefore, this service m</w:t>
      </w:r>
      <w:r w:rsidR="00114FEB" w:rsidRPr="00D017FB">
        <w:rPr>
          <w:rFonts w:eastAsia="Calibri" w:cs="Arial"/>
          <w:sz w:val="22"/>
          <w:szCs w:val="22"/>
          <w:lang w:eastAsia="en-US"/>
        </w:rPr>
        <w:t>ust include</w:t>
      </w:r>
      <w:r w:rsidR="008C52C1" w:rsidRPr="00D017FB">
        <w:rPr>
          <w:rFonts w:eastAsia="Calibri" w:cs="Arial"/>
          <w:sz w:val="22"/>
          <w:szCs w:val="22"/>
          <w:lang w:eastAsia="en-US"/>
        </w:rPr>
        <w:t>:</w:t>
      </w:r>
    </w:p>
    <w:p w14:paraId="413CAB61" w14:textId="5CA645C2" w:rsidR="008C52C1" w:rsidRPr="00D017FB" w:rsidRDefault="00BF7C19" w:rsidP="00836C18">
      <w:pPr>
        <w:pStyle w:val="ListParagraph"/>
        <w:numPr>
          <w:ilvl w:val="0"/>
          <w:numId w:val="23"/>
        </w:numPr>
        <w:spacing w:before="120" w:after="120"/>
        <w:jc w:val="both"/>
        <w:rPr>
          <w:rFonts w:ascii="Arial" w:eastAsia="Calibri" w:hAnsi="Arial" w:cs="Arial"/>
        </w:rPr>
      </w:pPr>
      <w:r w:rsidRPr="00D017FB">
        <w:rPr>
          <w:rFonts w:ascii="Arial" w:eastAsia="Calibri" w:hAnsi="Arial" w:cs="Arial"/>
        </w:rPr>
        <w:t>I</w:t>
      </w:r>
      <w:r w:rsidR="008C52C1" w:rsidRPr="00D017FB">
        <w:rPr>
          <w:rFonts w:ascii="Arial" w:eastAsia="Calibri" w:hAnsi="Arial" w:cs="Arial"/>
        </w:rPr>
        <w:t>nformation, advice and support on the take-up and management of Personal Budgets.</w:t>
      </w:r>
    </w:p>
    <w:p w14:paraId="4D8032FE" w14:textId="0C0EBB6A" w:rsidR="001A3E33" w:rsidRPr="00D017FB" w:rsidRDefault="00EB6FA7" w:rsidP="00836C18">
      <w:pPr>
        <w:pStyle w:val="ListParagraph"/>
        <w:numPr>
          <w:ilvl w:val="0"/>
          <w:numId w:val="23"/>
        </w:numPr>
        <w:spacing w:before="120" w:after="120"/>
        <w:jc w:val="both"/>
        <w:rPr>
          <w:rFonts w:ascii="Arial" w:eastAsia="Calibri" w:hAnsi="Arial" w:cs="Arial"/>
        </w:rPr>
      </w:pPr>
      <w:r w:rsidRPr="00D017FB">
        <w:rPr>
          <w:rFonts w:ascii="Arial" w:eastAsia="Calibri" w:hAnsi="Arial" w:cs="Arial"/>
        </w:rPr>
        <w:t>I</w:t>
      </w:r>
      <w:r w:rsidR="00BE6373" w:rsidRPr="00D017FB">
        <w:rPr>
          <w:rFonts w:ascii="Arial" w:eastAsia="Calibri" w:hAnsi="Arial" w:cs="Arial"/>
        </w:rPr>
        <w:t xml:space="preserve">nformation and support necessary </w:t>
      </w:r>
      <w:r w:rsidR="00BF7C19" w:rsidRPr="00D017FB">
        <w:rPr>
          <w:rFonts w:ascii="Arial" w:eastAsia="Calibri" w:hAnsi="Arial" w:cs="Arial"/>
        </w:rPr>
        <w:t xml:space="preserve">for children and their parents and young people </w:t>
      </w:r>
      <w:r w:rsidR="00BE6373" w:rsidRPr="00D017FB">
        <w:rPr>
          <w:rFonts w:ascii="Arial" w:eastAsia="Calibri" w:hAnsi="Arial" w:cs="Arial"/>
        </w:rPr>
        <w:t>to participate in decisions</w:t>
      </w:r>
    </w:p>
    <w:p w14:paraId="70D39A7F" w14:textId="151DEBCC" w:rsidR="008B334D" w:rsidRPr="00D017FB" w:rsidRDefault="00EB6FA7" w:rsidP="00836C18">
      <w:pPr>
        <w:pStyle w:val="ListParagraph"/>
        <w:numPr>
          <w:ilvl w:val="0"/>
          <w:numId w:val="23"/>
        </w:numPr>
        <w:spacing w:before="120" w:after="120"/>
        <w:jc w:val="both"/>
        <w:rPr>
          <w:rFonts w:ascii="Arial" w:eastAsia="Calibri" w:hAnsi="Arial" w:cs="Arial"/>
        </w:rPr>
      </w:pPr>
      <w:r w:rsidRPr="00D017FB">
        <w:rPr>
          <w:rFonts w:ascii="Arial" w:eastAsia="Calibri" w:hAnsi="Arial" w:cs="Arial"/>
        </w:rPr>
        <w:t>Ensur</w:t>
      </w:r>
      <w:r w:rsidR="00D258CD">
        <w:rPr>
          <w:rFonts w:ascii="Arial" w:eastAsia="Calibri" w:hAnsi="Arial" w:cs="Arial"/>
        </w:rPr>
        <w:t>ing</w:t>
      </w:r>
      <w:r w:rsidR="008B334D" w:rsidRPr="00D017FB">
        <w:rPr>
          <w:rFonts w:ascii="Arial" w:eastAsia="Calibri" w:hAnsi="Arial" w:cs="Arial"/>
        </w:rPr>
        <w:t xml:space="preserve"> these services </w:t>
      </w:r>
      <w:r w:rsidR="00D258CD">
        <w:rPr>
          <w:rFonts w:ascii="Arial" w:eastAsia="Calibri" w:hAnsi="Arial" w:cs="Arial"/>
        </w:rPr>
        <w:t xml:space="preserve">are </w:t>
      </w:r>
      <w:r w:rsidR="008B334D" w:rsidRPr="00D017FB">
        <w:rPr>
          <w:rFonts w:ascii="Arial" w:eastAsia="Calibri" w:hAnsi="Arial" w:cs="Arial"/>
        </w:rPr>
        <w:t xml:space="preserve">known to children, their parents and young people in their </w:t>
      </w:r>
      <w:r w:rsidR="00836C18" w:rsidRPr="00D017FB">
        <w:rPr>
          <w:rFonts w:ascii="Arial" w:eastAsia="Calibri" w:hAnsi="Arial" w:cs="Arial"/>
        </w:rPr>
        <w:t>area,</w:t>
      </w:r>
      <w:r w:rsidR="008B334D" w:rsidRPr="00D017FB">
        <w:rPr>
          <w:rFonts w:ascii="Arial" w:eastAsia="Calibri" w:hAnsi="Arial" w:cs="Arial"/>
        </w:rPr>
        <w:t xml:space="preserve"> head teachers, proprietors and principals of schools and post-16 institutions and others </w:t>
      </w:r>
      <w:r w:rsidR="00D017FB" w:rsidRPr="00D017FB">
        <w:rPr>
          <w:rFonts w:ascii="Arial" w:eastAsia="Calibri" w:hAnsi="Arial" w:cs="Arial"/>
        </w:rPr>
        <w:t xml:space="preserve">in their area </w:t>
      </w:r>
      <w:r w:rsidR="008B334D" w:rsidRPr="00D017FB">
        <w:rPr>
          <w:rFonts w:ascii="Arial" w:eastAsia="Calibri" w:hAnsi="Arial" w:cs="Arial"/>
        </w:rPr>
        <w:t>where appropriate</w:t>
      </w:r>
    </w:p>
    <w:p w14:paraId="2AC5F39C" w14:textId="7CB661A6" w:rsidR="008B334D" w:rsidRPr="00D017FB" w:rsidRDefault="00EB6FA7" w:rsidP="00836C18">
      <w:pPr>
        <w:pStyle w:val="ListParagraph"/>
        <w:numPr>
          <w:ilvl w:val="0"/>
          <w:numId w:val="23"/>
        </w:numPr>
        <w:spacing w:before="120" w:after="120"/>
        <w:jc w:val="both"/>
        <w:rPr>
          <w:rFonts w:ascii="Arial" w:eastAsia="Calibri" w:hAnsi="Arial" w:cs="Arial"/>
        </w:rPr>
      </w:pPr>
      <w:r w:rsidRPr="00D017FB">
        <w:rPr>
          <w:rFonts w:ascii="Arial" w:eastAsia="Calibri" w:hAnsi="Arial" w:cs="Arial"/>
        </w:rPr>
        <w:t>Information and advice regarding the Shropshire Local Offer including details of how information, advice and support related to SEN and disabilities can be accessed and how it is resourced</w:t>
      </w:r>
    </w:p>
    <w:p w14:paraId="72D56F3E" w14:textId="5EA11A23" w:rsidR="00251C0F" w:rsidRPr="00D017FB" w:rsidRDefault="00251C0F" w:rsidP="001A3E33">
      <w:pPr>
        <w:spacing w:before="120" w:after="120"/>
        <w:rPr>
          <w:rFonts w:eastAsia="Calibri" w:cs="Arial"/>
          <w:sz w:val="22"/>
          <w:szCs w:val="22"/>
        </w:rPr>
      </w:pPr>
      <w:r w:rsidRPr="00D017FB">
        <w:rPr>
          <w:rFonts w:eastAsia="Calibri" w:cs="Arial"/>
          <w:sz w:val="22"/>
          <w:szCs w:val="22"/>
        </w:rPr>
        <w:t xml:space="preserve">Many </w:t>
      </w:r>
      <w:r w:rsidR="00566437" w:rsidRPr="00D017FB">
        <w:rPr>
          <w:rFonts w:eastAsia="Calibri" w:cs="Arial"/>
          <w:sz w:val="22"/>
          <w:szCs w:val="22"/>
        </w:rPr>
        <w:t xml:space="preserve">CYP </w:t>
      </w:r>
      <w:r w:rsidRPr="00D017FB">
        <w:rPr>
          <w:rFonts w:eastAsia="Calibri" w:cs="Arial"/>
          <w:sz w:val="22"/>
          <w:szCs w:val="22"/>
        </w:rPr>
        <w:t xml:space="preserve">will access information, advice and support via their parents. However, some children, especially older children and those in custody, may want to access information, advice and support separately from their parents, and </w:t>
      </w:r>
      <w:r w:rsidR="00D258CD">
        <w:rPr>
          <w:rFonts w:eastAsia="Calibri" w:cs="Arial"/>
          <w:sz w:val="22"/>
          <w:szCs w:val="22"/>
        </w:rPr>
        <w:t>the provider</w:t>
      </w:r>
      <w:r w:rsidRPr="00D017FB">
        <w:rPr>
          <w:rFonts w:eastAsia="Calibri" w:cs="Arial"/>
          <w:sz w:val="22"/>
          <w:szCs w:val="22"/>
        </w:rPr>
        <w:t xml:space="preserve"> must ensure this is possible. </w:t>
      </w:r>
    </w:p>
    <w:p w14:paraId="01585200" w14:textId="7D5057D6" w:rsidR="00C45583" w:rsidRPr="00D017FB" w:rsidRDefault="00C45583" w:rsidP="00C45583">
      <w:pPr>
        <w:spacing w:after="160" w:line="259" w:lineRule="auto"/>
        <w:rPr>
          <w:rFonts w:eastAsia="Calibri" w:cs="Arial"/>
          <w:sz w:val="22"/>
          <w:szCs w:val="22"/>
          <w:lang w:eastAsia="en-US"/>
        </w:rPr>
      </w:pPr>
      <w:r w:rsidRPr="00D258CD">
        <w:rPr>
          <w:rFonts w:eastAsia="Calibri" w:cs="Arial"/>
          <w:b/>
          <w:bCs/>
          <w:sz w:val="22"/>
          <w:szCs w:val="22"/>
          <w:lang w:eastAsia="en-US"/>
        </w:rPr>
        <w:t xml:space="preserve">Staff working in </w:t>
      </w:r>
      <w:r w:rsidR="0007672D" w:rsidRPr="00D258CD">
        <w:rPr>
          <w:rFonts w:eastAsia="Calibri" w:cs="Arial"/>
          <w:b/>
          <w:bCs/>
          <w:sz w:val="22"/>
          <w:szCs w:val="22"/>
          <w:lang w:eastAsia="en-US"/>
        </w:rPr>
        <w:t>IASS should</w:t>
      </w:r>
      <w:r w:rsidRPr="00D258CD">
        <w:rPr>
          <w:rFonts w:eastAsia="Calibri" w:cs="Arial"/>
          <w:b/>
          <w:bCs/>
          <w:sz w:val="22"/>
          <w:szCs w:val="22"/>
          <w:lang w:eastAsia="en-US"/>
        </w:rPr>
        <w:t xml:space="preserve"> be trained to support, and work in partnership with</w:t>
      </w:r>
      <w:r w:rsidR="00350A61" w:rsidRPr="00D258CD">
        <w:rPr>
          <w:rFonts w:eastAsia="Calibri" w:cs="Arial"/>
          <w:b/>
          <w:bCs/>
          <w:sz w:val="22"/>
          <w:szCs w:val="22"/>
          <w:lang w:eastAsia="en-US"/>
        </w:rPr>
        <w:t xml:space="preserve"> </w:t>
      </w:r>
      <w:r w:rsidRPr="00D258CD">
        <w:rPr>
          <w:rFonts w:eastAsia="Calibri" w:cs="Arial"/>
          <w:b/>
          <w:bCs/>
          <w:sz w:val="22"/>
          <w:szCs w:val="22"/>
          <w:lang w:eastAsia="en-US"/>
        </w:rPr>
        <w:t>parents</w:t>
      </w:r>
      <w:r w:rsidRPr="00D017FB">
        <w:rPr>
          <w:rFonts w:eastAsia="Calibri" w:cs="Arial"/>
          <w:sz w:val="22"/>
          <w:szCs w:val="22"/>
          <w:lang w:eastAsia="en-US"/>
        </w:rPr>
        <w:t xml:space="preserve">. </w:t>
      </w:r>
    </w:p>
    <w:p w14:paraId="26BFB366" w14:textId="77777777" w:rsidR="00D017FB" w:rsidRDefault="00C45583" w:rsidP="00C45583">
      <w:pPr>
        <w:spacing w:after="160" w:line="259" w:lineRule="auto"/>
        <w:rPr>
          <w:rFonts w:eastAsia="Calibri" w:cs="Arial"/>
          <w:sz w:val="22"/>
          <w:szCs w:val="22"/>
          <w:lang w:eastAsia="en-US"/>
        </w:rPr>
      </w:pPr>
      <w:r w:rsidRPr="00D017FB">
        <w:rPr>
          <w:rFonts w:eastAsia="Calibri" w:cs="Arial"/>
          <w:sz w:val="22"/>
          <w:szCs w:val="22"/>
          <w:lang w:eastAsia="en-US"/>
        </w:rPr>
        <w:t xml:space="preserve">As a child reaches the end of the academic year in which they turn 16, some rights to participate </w:t>
      </w:r>
    </w:p>
    <w:p w14:paraId="2029DE5E" w14:textId="77777777" w:rsidR="00D017FB" w:rsidRDefault="00D017FB" w:rsidP="00C45583">
      <w:pPr>
        <w:spacing w:after="160" w:line="259" w:lineRule="auto"/>
        <w:rPr>
          <w:rFonts w:eastAsia="Calibri" w:cs="Arial"/>
          <w:sz w:val="22"/>
          <w:szCs w:val="22"/>
          <w:lang w:eastAsia="en-US"/>
        </w:rPr>
      </w:pPr>
    </w:p>
    <w:p w14:paraId="344E6892" w14:textId="23521CDC" w:rsidR="00C45583" w:rsidRPr="00850A72" w:rsidRDefault="00C45583" w:rsidP="00C45583">
      <w:pPr>
        <w:spacing w:after="160" w:line="259" w:lineRule="auto"/>
        <w:rPr>
          <w:rFonts w:eastAsia="Calibri" w:cs="Arial"/>
          <w:sz w:val="22"/>
          <w:szCs w:val="22"/>
          <w:lang w:eastAsia="en-US"/>
        </w:rPr>
      </w:pPr>
      <w:r w:rsidRPr="00D017FB">
        <w:rPr>
          <w:rFonts w:eastAsia="Calibri" w:cs="Arial"/>
          <w:sz w:val="22"/>
          <w:szCs w:val="22"/>
          <w:lang w:eastAsia="en-US"/>
        </w:rPr>
        <w:lastRenderedPageBreak/>
        <w:t xml:space="preserve">in decision-making about </w:t>
      </w:r>
      <w:r w:rsidR="0007672D" w:rsidRPr="00D017FB">
        <w:rPr>
          <w:rFonts w:eastAsia="Calibri" w:cs="Arial"/>
          <w:sz w:val="22"/>
          <w:szCs w:val="22"/>
          <w:lang w:eastAsia="en-US"/>
        </w:rPr>
        <w:t xml:space="preserve">their </w:t>
      </w:r>
      <w:r w:rsidRPr="00D017FB">
        <w:rPr>
          <w:rFonts w:eastAsia="Calibri" w:cs="Arial"/>
          <w:sz w:val="22"/>
          <w:szCs w:val="22"/>
          <w:lang w:eastAsia="en-US"/>
        </w:rPr>
        <w:t>Education Health and Care (EHC) plans transfer from the parent</w:t>
      </w:r>
      <w:r w:rsidRPr="00850A72">
        <w:rPr>
          <w:rFonts w:eastAsia="Calibri" w:cs="Arial"/>
          <w:sz w:val="22"/>
          <w:szCs w:val="22"/>
          <w:lang w:eastAsia="en-US"/>
        </w:rPr>
        <w:t xml:space="preserve"> to the young person, subject to their capacity to do so, as set out in the </w:t>
      </w:r>
      <w:r w:rsidRPr="00350A61">
        <w:rPr>
          <w:rFonts w:eastAsia="Calibri" w:cs="Arial"/>
          <w:sz w:val="22"/>
          <w:szCs w:val="22"/>
          <w:u w:val="single"/>
          <w:lang w:eastAsia="en-US"/>
        </w:rPr>
        <w:t>Mental Capacity Act 2005</w:t>
      </w:r>
      <w:r w:rsidRPr="00850A72">
        <w:rPr>
          <w:rFonts w:eastAsia="Calibri" w:cs="Arial"/>
          <w:sz w:val="22"/>
          <w:szCs w:val="22"/>
          <w:lang w:eastAsia="en-US"/>
        </w:rPr>
        <w:t xml:space="preserve">. Staff should be clear about the transfer of some rights and responsibilities to young </w:t>
      </w:r>
      <w:r w:rsidR="00350A61" w:rsidRPr="00850A72">
        <w:rPr>
          <w:rFonts w:eastAsia="Calibri" w:cs="Arial"/>
          <w:sz w:val="22"/>
          <w:szCs w:val="22"/>
          <w:lang w:eastAsia="en-US"/>
        </w:rPr>
        <w:t>people and</w:t>
      </w:r>
      <w:r w:rsidRPr="00850A72">
        <w:rPr>
          <w:rFonts w:eastAsia="Calibri" w:cs="Arial"/>
          <w:sz w:val="22"/>
          <w:szCs w:val="22"/>
          <w:lang w:eastAsia="en-US"/>
        </w:rPr>
        <w:t xml:space="preserve"> work sensitively with parents to help them understand their role. </w:t>
      </w:r>
    </w:p>
    <w:p w14:paraId="22A0E5D9" w14:textId="77777777" w:rsidR="0021574A" w:rsidRPr="00850A72" w:rsidRDefault="0021574A" w:rsidP="0021574A">
      <w:pPr>
        <w:spacing w:after="160" w:line="259" w:lineRule="auto"/>
        <w:rPr>
          <w:rFonts w:eastAsia="Calibri" w:cs="Arial"/>
          <w:sz w:val="22"/>
          <w:szCs w:val="22"/>
          <w:lang w:eastAsia="en-US"/>
        </w:rPr>
      </w:pPr>
      <w:r w:rsidRPr="00850A72">
        <w:rPr>
          <w:rFonts w:eastAsia="Calibri" w:cs="Arial"/>
          <w:sz w:val="22"/>
          <w:szCs w:val="22"/>
          <w:lang w:eastAsia="en-US"/>
        </w:rPr>
        <w:t xml:space="preserve">Parents of young people can still access information, advice and support on behalf of, or with, the young person and should still be included in discussions about a young person’s future in the majority of cases. </w:t>
      </w:r>
    </w:p>
    <w:p w14:paraId="4D2F6CA0" w14:textId="119E7680" w:rsidR="00251C0F" w:rsidRDefault="0021574A" w:rsidP="0021574A">
      <w:pPr>
        <w:spacing w:before="120" w:after="120"/>
        <w:rPr>
          <w:rFonts w:eastAsia="Calibri" w:cs="Arial"/>
          <w:sz w:val="22"/>
          <w:szCs w:val="22"/>
          <w:lang w:eastAsia="en-US"/>
        </w:rPr>
      </w:pPr>
      <w:r w:rsidRPr="00850A72">
        <w:rPr>
          <w:rFonts w:eastAsia="Calibri" w:cs="Arial"/>
          <w:sz w:val="22"/>
          <w:szCs w:val="22"/>
          <w:lang w:eastAsia="en-US"/>
        </w:rPr>
        <w:t>There may be cases where the young person and the parents do not agree on an issue. Legally, it is the young person’s decision which prevails, subject to their capacity. Where there are disagreements, staff providing information, advice and support should work impartially and separately with both the parents and the young person</w:t>
      </w:r>
    </w:p>
    <w:p w14:paraId="10D8F1C0" w14:textId="3D3FE62C" w:rsidR="000C7364" w:rsidRDefault="00CA5159" w:rsidP="00F02955">
      <w:pPr>
        <w:spacing w:after="160" w:line="259" w:lineRule="auto"/>
        <w:rPr>
          <w:rFonts w:eastAsia="Calibri" w:cs="Arial"/>
          <w:sz w:val="22"/>
          <w:szCs w:val="22"/>
          <w:lang w:eastAsia="en-US"/>
        </w:rPr>
      </w:pPr>
      <w:r w:rsidRPr="00451373">
        <w:rPr>
          <w:rFonts w:cs="Arial"/>
          <w:color w:val="000000"/>
          <w:sz w:val="22"/>
          <w:szCs w:val="22"/>
        </w:rPr>
        <w:t>Th</w:t>
      </w:r>
      <w:r w:rsidR="00182BAF" w:rsidRPr="00451373">
        <w:rPr>
          <w:rFonts w:cs="Arial"/>
          <w:color w:val="000000"/>
          <w:sz w:val="22"/>
          <w:szCs w:val="22"/>
        </w:rPr>
        <w:t>is</w:t>
      </w:r>
      <w:r w:rsidRPr="00451373">
        <w:rPr>
          <w:rFonts w:cs="Arial"/>
          <w:color w:val="000000"/>
          <w:sz w:val="22"/>
          <w:szCs w:val="22"/>
        </w:rPr>
        <w:t xml:space="preserve"> service will </w:t>
      </w:r>
      <w:r w:rsidR="00F02955">
        <w:rPr>
          <w:rFonts w:cs="Arial"/>
          <w:color w:val="000000"/>
          <w:sz w:val="22"/>
          <w:szCs w:val="22"/>
        </w:rPr>
        <w:t>ensure that</w:t>
      </w:r>
      <w:r w:rsidR="00182BAF" w:rsidRPr="00451373">
        <w:rPr>
          <w:rFonts w:cs="Arial"/>
          <w:color w:val="000000"/>
          <w:sz w:val="22"/>
          <w:szCs w:val="22"/>
        </w:rPr>
        <w:t xml:space="preserve"> </w:t>
      </w:r>
      <w:r w:rsidR="009F2D29">
        <w:rPr>
          <w:rFonts w:eastAsia="Calibri" w:cs="Arial"/>
          <w:sz w:val="22"/>
          <w:szCs w:val="22"/>
          <w:lang w:eastAsia="en-US"/>
        </w:rPr>
        <w:t>CYP</w:t>
      </w:r>
      <w:r w:rsidR="00F02955">
        <w:rPr>
          <w:rFonts w:eastAsia="Calibri" w:cs="Arial"/>
          <w:sz w:val="22"/>
          <w:szCs w:val="22"/>
          <w:lang w:eastAsia="en-US"/>
        </w:rPr>
        <w:t xml:space="preserve"> </w:t>
      </w:r>
      <w:r w:rsidR="00F02955" w:rsidRPr="00850A72">
        <w:rPr>
          <w:rFonts w:eastAsia="Calibri" w:cs="Arial"/>
          <w:sz w:val="22"/>
          <w:szCs w:val="22"/>
          <w:lang w:eastAsia="en-US"/>
        </w:rPr>
        <w:t xml:space="preserve">with </w:t>
      </w:r>
      <w:r w:rsidR="00F02955">
        <w:rPr>
          <w:rFonts w:eastAsia="Calibri" w:cs="Arial"/>
          <w:sz w:val="22"/>
          <w:szCs w:val="22"/>
          <w:lang w:eastAsia="en-US"/>
        </w:rPr>
        <w:t xml:space="preserve">SEND </w:t>
      </w:r>
      <w:r w:rsidR="00F02955" w:rsidRPr="00850A72">
        <w:rPr>
          <w:rFonts w:eastAsia="Calibri" w:cs="Arial"/>
          <w:sz w:val="22"/>
          <w:szCs w:val="22"/>
          <w:lang w:eastAsia="en-US"/>
        </w:rPr>
        <w:t>and their parent</w:t>
      </w:r>
      <w:r w:rsidR="00F02955">
        <w:rPr>
          <w:rFonts w:eastAsia="Calibri" w:cs="Arial"/>
          <w:sz w:val="22"/>
          <w:szCs w:val="22"/>
          <w:lang w:eastAsia="en-US"/>
        </w:rPr>
        <w:t>/</w:t>
      </w:r>
      <w:r w:rsidR="00F02955" w:rsidRPr="00850A72">
        <w:rPr>
          <w:rFonts w:eastAsia="Calibri" w:cs="Arial"/>
          <w:sz w:val="22"/>
          <w:szCs w:val="22"/>
          <w:lang w:eastAsia="en-US"/>
        </w:rPr>
        <w:t xml:space="preserve">carers </w:t>
      </w:r>
      <w:r w:rsidR="000C7364">
        <w:rPr>
          <w:rFonts w:eastAsia="Calibri" w:cs="Arial"/>
          <w:sz w:val="22"/>
          <w:szCs w:val="22"/>
          <w:lang w:eastAsia="en-US"/>
        </w:rPr>
        <w:t>are</w:t>
      </w:r>
      <w:r w:rsidR="00F02955" w:rsidRPr="00850A72">
        <w:rPr>
          <w:rFonts w:eastAsia="Calibri" w:cs="Arial"/>
          <w:sz w:val="22"/>
          <w:szCs w:val="22"/>
          <w:lang w:eastAsia="en-US"/>
        </w:rPr>
        <w:t xml:space="preserve"> better informed about the options available to them and will be more able to make positive decisions about how they live their lives. </w:t>
      </w:r>
    </w:p>
    <w:p w14:paraId="4C990EBA" w14:textId="6C039ECB" w:rsidR="00F02955" w:rsidRPr="00850A72" w:rsidRDefault="00F02955" w:rsidP="00F02955">
      <w:pPr>
        <w:spacing w:after="160" w:line="259" w:lineRule="auto"/>
        <w:rPr>
          <w:rFonts w:eastAsia="Calibri" w:cs="Arial"/>
          <w:sz w:val="22"/>
          <w:szCs w:val="22"/>
          <w:lang w:eastAsia="en-US"/>
        </w:rPr>
      </w:pPr>
      <w:r w:rsidRPr="00850A72">
        <w:rPr>
          <w:rFonts w:eastAsia="Calibri" w:cs="Arial"/>
          <w:sz w:val="22"/>
          <w:szCs w:val="22"/>
          <w:lang w:eastAsia="en-US"/>
        </w:rPr>
        <w:t xml:space="preserve">Information, </w:t>
      </w:r>
      <w:r w:rsidR="00927CDF">
        <w:rPr>
          <w:rFonts w:eastAsia="Calibri" w:cs="Arial"/>
          <w:sz w:val="22"/>
          <w:szCs w:val="22"/>
          <w:lang w:eastAsia="en-US"/>
        </w:rPr>
        <w:t>A</w:t>
      </w:r>
      <w:r w:rsidRPr="00850A72">
        <w:rPr>
          <w:rFonts w:eastAsia="Calibri" w:cs="Arial"/>
          <w:sz w:val="22"/>
          <w:szCs w:val="22"/>
          <w:lang w:eastAsia="en-US"/>
        </w:rPr>
        <w:t xml:space="preserve">dvice and </w:t>
      </w:r>
      <w:r w:rsidR="00927CDF">
        <w:rPr>
          <w:rFonts w:eastAsia="Calibri" w:cs="Arial"/>
          <w:sz w:val="22"/>
          <w:szCs w:val="22"/>
          <w:lang w:eastAsia="en-US"/>
        </w:rPr>
        <w:t>S</w:t>
      </w:r>
      <w:r w:rsidRPr="00850A72">
        <w:rPr>
          <w:rFonts w:eastAsia="Calibri" w:cs="Arial"/>
          <w:sz w:val="22"/>
          <w:szCs w:val="22"/>
          <w:lang w:eastAsia="en-US"/>
        </w:rPr>
        <w:t xml:space="preserve">upport for </w:t>
      </w:r>
      <w:r w:rsidR="00CE6432">
        <w:rPr>
          <w:rFonts w:eastAsia="Calibri" w:cs="Arial"/>
          <w:sz w:val="22"/>
          <w:szCs w:val="22"/>
          <w:lang w:eastAsia="en-US"/>
        </w:rPr>
        <w:t>CYP</w:t>
      </w:r>
      <w:r w:rsidRPr="00850A72">
        <w:rPr>
          <w:rFonts w:eastAsia="Calibri" w:cs="Arial"/>
          <w:sz w:val="22"/>
          <w:szCs w:val="22"/>
          <w:lang w:eastAsia="en-US"/>
        </w:rPr>
        <w:t xml:space="preserve"> with SEND and their parent</w:t>
      </w:r>
      <w:r w:rsidR="00CE6432">
        <w:rPr>
          <w:rFonts w:eastAsia="Calibri" w:cs="Arial"/>
          <w:sz w:val="22"/>
          <w:szCs w:val="22"/>
          <w:lang w:eastAsia="en-US"/>
        </w:rPr>
        <w:t>/</w:t>
      </w:r>
      <w:r w:rsidRPr="00850A72">
        <w:rPr>
          <w:rFonts w:eastAsia="Calibri" w:cs="Arial"/>
          <w:sz w:val="22"/>
          <w:szCs w:val="22"/>
          <w:lang w:eastAsia="en-US"/>
        </w:rPr>
        <w:t xml:space="preserve">carers </w:t>
      </w:r>
      <w:r w:rsidR="00CE6432">
        <w:rPr>
          <w:rFonts w:eastAsia="Calibri" w:cs="Arial"/>
          <w:sz w:val="22"/>
          <w:szCs w:val="22"/>
          <w:lang w:eastAsia="en-US"/>
        </w:rPr>
        <w:t>must</w:t>
      </w:r>
      <w:r w:rsidRPr="00850A72">
        <w:rPr>
          <w:rFonts w:eastAsia="Calibri" w:cs="Arial"/>
          <w:sz w:val="22"/>
          <w:szCs w:val="22"/>
          <w:lang w:eastAsia="en-US"/>
        </w:rPr>
        <w:t xml:space="preserve"> be easily accessible</w:t>
      </w:r>
      <w:r w:rsidR="009165CF">
        <w:rPr>
          <w:rFonts w:eastAsia="Calibri" w:cs="Arial"/>
          <w:sz w:val="22"/>
          <w:szCs w:val="22"/>
          <w:lang w:eastAsia="en-US"/>
        </w:rPr>
        <w:t xml:space="preserve"> through a dedicated </w:t>
      </w:r>
      <w:r w:rsidR="008B00E6">
        <w:rPr>
          <w:rFonts w:eastAsia="Calibri" w:cs="Arial"/>
          <w:sz w:val="22"/>
          <w:szCs w:val="22"/>
          <w:lang w:eastAsia="en-US"/>
        </w:rPr>
        <w:t>and easily identifiable service. Information, Advice and Support must be</w:t>
      </w:r>
      <w:r w:rsidRPr="00850A72">
        <w:rPr>
          <w:rFonts w:eastAsia="Calibri" w:cs="Arial"/>
          <w:sz w:val="22"/>
          <w:szCs w:val="22"/>
          <w:lang w:eastAsia="en-US"/>
        </w:rPr>
        <w:t xml:space="preserve"> comprehensive, accurate and impartial, </w:t>
      </w:r>
      <w:r w:rsidR="00CE6432">
        <w:rPr>
          <w:rFonts w:eastAsia="Calibri" w:cs="Arial"/>
          <w:sz w:val="22"/>
          <w:szCs w:val="22"/>
          <w:lang w:eastAsia="en-US"/>
        </w:rPr>
        <w:t xml:space="preserve">and </w:t>
      </w:r>
      <w:r w:rsidRPr="00850A72">
        <w:rPr>
          <w:rFonts w:eastAsia="Calibri" w:cs="Arial"/>
          <w:sz w:val="22"/>
          <w:szCs w:val="22"/>
          <w:lang w:eastAsia="en-US"/>
        </w:rPr>
        <w:t xml:space="preserve">delivered through a single point of entry, with a focus on empowerment and early intervention. </w:t>
      </w:r>
    </w:p>
    <w:p w14:paraId="52754E39" w14:textId="06CCA297" w:rsidR="008D0788" w:rsidRPr="00451373" w:rsidRDefault="00B02450" w:rsidP="008D0788">
      <w:pPr>
        <w:spacing w:before="120" w:after="120"/>
        <w:rPr>
          <w:rFonts w:cs="Arial"/>
          <w:color w:val="000000"/>
          <w:sz w:val="22"/>
          <w:szCs w:val="22"/>
        </w:rPr>
      </w:pPr>
      <w:r>
        <w:rPr>
          <w:rFonts w:cs="Arial"/>
          <w:color w:val="000000"/>
          <w:sz w:val="22"/>
          <w:szCs w:val="22"/>
        </w:rPr>
        <w:t>This</w:t>
      </w:r>
      <w:r w:rsidR="008D0788" w:rsidRPr="00451373">
        <w:rPr>
          <w:rFonts w:cs="Arial"/>
          <w:color w:val="000000"/>
          <w:sz w:val="22"/>
          <w:szCs w:val="22"/>
        </w:rPr>
        <w:t xml:space="preserve"> service </w:t>
      </w:r>
      <w:r w:rsidR="002D6B5D">
        <w:rPr>
          <w:rFonts w:cs="Arial"/>
          <w:color w:val="000000"/>
          <w:sz w:val="22"/>
          <w:szCs w:val="22"/>
        </w:rPr>
        <w:t>contributes to delivering the c</w:t>
      </w:r>
      <w:r w:rsidR="00451373" w:rsidRPr="00451373">
        <w:rPr>
          <w:rFonts w:cs="Arial"/>
          <w:color w:val="000000"/>
          <w:sz w:val="22"/>
          <w:szCs w:val="22"/>
        </w:rPr>
        <w:t>ouncils’</w:t>
      </w:r>
      <w:r w:rsidR="008D0788" w:rsidRPr="00451373">
        <w:rPr>
          <w:rFonts w:cs="Arial"/>
          <w:color w:val="000000"/>
          <w:sz w:val="22"/>
          <w:szCs w:val="22"/>
        </w:rPr>
        <w:t xml:space="preserve"> strategic objectives detailed in </w:t>
      </w:r>
      <w:hyperlink r:id="rId11" w:history="1">
        <w:r w:rsidR="008D0788" w:rsidRPr="00451373">
          <w:rPr>
            <w:rStyle w:val="Hyperlink"/>
            <w:rFonts w:cs="Arial"/>
            <w:sz w:val="22"/>
            <w:szCs w:val="22"/>
          </w:rPr>
          <w:t>The Shropshire Plan 2022 – 2025</w:t>
        </w:r>
      </w:hyperlink>
      <w:r w:rsidR="008D0788" w:rsidRPr="00451373">
        <w:rPr>
          <w:rFonts w:cs="Arial"/>
          <w:color w:val="000000"/>
          <w:sz w:val="22"/>
          <w:szCs w:val="22"/>
        </w:rPr>
        <w:t>:</w:t>
      </w:r>
    </w:p>
    <w:p w14:paraId="7AE82D2D" w14:textId="64638D38" w:rsidR="008D0788" w:rsidRPr="00451373" w:rsidRDefault="008D0788" w:rsidP="008D0788">
      <w:pPr>
        <w:pStyle w:val="ListParagraph"/>
        <w:numPr>
          <w:ilvl w:val="0"/>
          <w:numId w:val="6"/>
        </w:numPr>
        <w:spacing w:before="120" w:after="120"/>
        <w:rPr>
          <w:rFonts w:ascii="Arial" w:eastAsia="Times New Roman" w:hAnsi="Arial" w:cs="Arial"/>
          <w:color w:val="000000"/>
          <w:lang w:eastAsia="en-GB"/>
        </w:rPr>
      </w:pPr>
      <w:r w:rsidRPr="00DE0255">
        <w:rPr>
          <w:rFonts w:ascii="Arial" w:eastAsia="Times New Roman" w:hAnsi="Arial" w:cs="Arial"/>
          <w:b/>
          <w:bCs/>
          <w:color w:val="000000"/>
          <w:lang w:eastAsia="en-GB"/>
        </w:rPr>
        <w:t>Healthy People</w:t>
      </w:r>
      <w:r w:rsidR="00B649C9">
        <w:rPr>
          <w:rFonts w:ascii="Arial" w:eastAsia="Times New Roman" w:hAnsi="Arial" w:cs="Arial"/>
          <w:color w:val="000000"/>
          <w:lang w:eastAsia="en-GB"/>
        </w:rPr>
        <w:t xml:space="preserve"> </w:t>
      </w:r>
      <w:r w:rsidR="00DE0255">
        <w:rPr>
          <w:rFonts w:ascii="Arial" w:eastAsia="Times New Roman" w:hAnsi="Arial" w:cs="Arial"/>
          <w:color w:val="000000"/>
          <w:lang w:eastAsia="en-GB"/>
        </w:rPr>
        <w:t xml:space="preserve">- </w:t>
      </w:r>
      <w:r w:rsidR="00DE0255" w:rsidRPr="00DE0255">
        <w:rPr>
          <w:rFonts w:ascii="Arial" w:eastAsia="Times New Roman" w:hAnsi="Arial" w:cs="Arial"/>
          <w:color w:val="000000"/>
          <w:lang w:eastAsia="en-GB"/>
        </w:rPr>
        <w:t>work with partners to develop, commission and deliver the right services and support that meet the needs of children, young people, adults and families in the right place, at the right time.</w:t>
      </w:r>
    </w:p>
    <w:p w14:paraId="2A90541B" w14:textId="7E925132" w:rsidR="000E5877" w:rsidRPr="000E5877" w:rsidRDefault="008D0788" w:rsidP="008D0788">
      <w:pPr>
        <w:pStyle w:val="ListParagraph"/>
        <w:numPr>
          <w:ilvl w:val="0"/>
          <w:numId w:val="6"/>
        </w:numPr>
        <w:spacing w:before="120" w:after="120"/>
        <w:rPr>
          <w:rFonts w:ascii="Arial" w:eastAsia="Times New Roman" w:hAnsi="Arial" w:cs="Arial"/>
          <w:color w:val="000000"/>
          <w:lang w:eastAsia="en-GB"/>
        </w:rPr>
      </w:pPr>
      <w:r w:rsidRPr="00DE0255">
        <w:rPr>
          <w:rFonts w:ascii="Arial" w:eastAsia="Times New Roman" w:hAnsi="Arial" w:cs="Arial"/>
          <w:b/>
          <w:bCs/>
          <w:color w:val="000000"/>
          <w:lang w:eastAsia="en-GB"/>
        </w:rPr>
        <w:t xml:space="preserve">Healthy </w:t>
      </w:r>
      <w:r w:rsidR="00D31BA0">
        <w:rPr>
          <w:rFonts w:ascii="Arial" w:eastAsia="Times New Roman" w:hAnsi="Arial" w:cs="Arial"/>
          <w:b/>
          <w:bCs/>
          <w:color w:val="000000"/>
          <w:lang w:eastAsia="en-GB"/>
        </w:rPr>
        <w:t xml:space="preserve">Economy - </w:t>
      </w:r>
      <w:r w:rsidR="00D31BA0" w:rsidRPr="000E5877">
        <w:rPr>
          <w:rFonts w:ascii="Arial" w:eastAsia="Times New Roman" w:hAnsi="Arial" w:cs="Arial"/>
          <w:color w:val="000000"/>
          <w:lang w:eastAsia="en-GB"/>
        </w:rPr>
        <w:t xml:space="preserve">There will be a strengthened role locally in protecting the health of our </w:t>
      </w:r>
      <w:r w:rsidR="008F01AD" w:rsidRPr="000E5877">
        <w:rPr>
          <w:rFonts w:ascii="Arial" w:eastAsia="Times New Roman" w:hAnsi="Arial" w:cs="Arial"/>
          <w:color w:val="000000"/>
          <w:lang w:eastAsia="en-GB"/>
        </w:rPr>
        <w:t>population.</w:t>
      </w:r>
      <w:r w:rsidR="00D31BA0" w:rsidRPr="000E5877">
        <w:rPr>
          <w:rFonts w:ascii="Arial" w:eastAsia="Times New Roman" w:hAnsi="Arial" w:cs="Arial"/>
          <w:color w:val="000000"/>
          <w:lang w:eastAsia="en-GB"/>
        </w:rPr>
        <w:t xml:space="preserve"> </w:t>
      </w:r>
    </w:p>
    <w:p w14:paraId="32AE6124" w14:textId="4E41E239" w:rsidR="008D0788" w:rsidRDefault="001F7517" w:rsidP="008D0788">
      <w:pPr>
        <w:pStyle w:val="ListParagraph"/>
        <w:numPr>
          <w:ilvl w:val="0"/>
          <w:numId w:val="6"/>
        </w:numPr>
        <w:spacing w:before="120" w:after="120"/>
        <w:rPr>
          <w:rFonts w:ascii="Arial" w:eastAsia="Times New Roman" w:hAnsi="Arial" w:cs="Arial"/>
          <w:color w:val="000000"/>
          <w:lang w:eastAsia="en-GB"/>
        </w:rPr>
      </w:pPr>
      <w:r>
        <w:rPr>
          <w:rFonts w:ascii="Arial" w:eastAsia="Times New Roman" w:hAnsi="Arial" w:cs="Arial"/>
          <w:b/>
          <w:bCs/>
          <w:color w:val="000000"/>
          <w:lang w:eastAsia="en-GB"/>
        </w:rPr>
        <w:t xml:space="preserve">Healthy </w:t>
      </w:r>
      <w:r w:rsidR="008D0788" w:rsidRPr="00DE0255">
        <w:rPr>
          <w:rFonts w:ascii="Arial" w:eastAsia="Times New Roman" w:hAnsi="Arial" w:cs="Arial"/>
          <w:b/>
          <w:bCs/>
          <w:color w:val="000000"/>
          <w:lang w:eastAsia="en-GB"/>
        </w:rPr>
        <w:t>Environment</w:t>
      </w:r>
      <w:r w:rsidR="008D0788" w:rsidRPr="00451373">
        <w:rPr>
          <w:rFonts w:ascii="Arial" w:eastAsia="Times New Roman" w:hAnsi="Arial" w:cs="Arial"/>
          <w:color w:val="000000"/>
          <w:lang w:eastAsia="en-GB"/>
        </w:rPr>
        <w:t xml:space="preserve"> – Safe communities</w:t>
      </w:r>
      <w:r w:rsidR="002F14B5">
        <w:rPr>
          <w:rFonts w:ascii="Arial" w:eastAsia="Times New Roman" w:hAnsi="Arial" w:cs="Arial"/>
          <w:color w:val="000000"/>
          <w:lang w:eastAsia="en-GB"/>
        </w:rPr>
        <w:t xml:space="preserve">: </w:t>
      </w:r>
      <w:r w:rsidR="002F14B5" w:rsidRPr="002F14B5">
        <w:rPr>
          <w:rFonts w:ascii="Arial" w:eastAsia="Times New Roman" w:hAnsi="Arial" w:cs="Arial"/>
          <w:color w:val="000000"/>
          <w:lang w:eastAsia="en-GB"/>
        </w:rPr>
        <w:t>enable safer, sustainable, diverse and inclusive communities that pull together by reducing anti-social behaviour and risk of harm; addressing the issues they face</w:t>
      </w:r>
      <w:r w:rsidR="008F01AD">
        <w:rPr>
          <w:rFonts w:ascii="Arial" w:eastAsia="Times New Roman" w:hAnsi="Arial" w:cs="Arial"/>
          <w:color w:val="000000"/>
          <w:lang w:eastAsia="en-GB"/>
        </w:rPr>
        <w:t>.</w:t>
      </w:r>
    </w:p>
    <w:p w14:paraId="09D4692E" w14:textId="68B3C1EC" w:rsidR="002F14B5" w:rsidRPr="00A975A2" w:rsidRDefault="001F7517" w:rsidP="008D0788">
      <w:pPr>
        <w:pStyle w:val="ListParagraph"/>
        <w:numPr>
          <w:ilvl w:val="0"/>
          <w:numId w:val="6"/>
        </w:numPr>
        <w:spacing w:before="120" w:after="120"/>
        <w:rPr>
          <w:rFonts w:ascii="Arial" w:eastAsia="Times New Roman" w:hAnsi="Arial" w:cs="Arial"/>
          <w:color w:val="000000"/>
          <w:lang w:eastAsia="en-GB"/>
        </w:rPr>
      </w:pPr>
      <w:r w:rsidRPr="001F7517">
        <w:rPr>
          <w:rFonts w:ascii="Arial" w:eastAsia="Times New Roman" w:hAnsi="Arial" w:cs="Arial"/>
          <w:b/>
          <w:bCs/>
          <w:color w:val="000000"/>
          <w:lang w:eastAsia="en-GB"/>
        </w:rPr>
        <w:t xml:space="preserve">Healthy Organisation </w:t>
      </w:r>
      <w:r w:rsidR="00A975A2">
        <w:rPr>
          <w:rFonts w:ascii="Arial" w:eastAsia="Times New Roman" w:hAnsi="Arial" w:cs="Arial"/>
          <w:b/>
          <w:bCs/>
          <w:color w:val="000000"/>
          <w:lang w:eastAsia="en-GB"/>
        </w:rPr>
        <w:t xml:space="preserve">- </w:t>
      </w:r>
      <w:r w:rsidR="00A975A2" w:rsidRPr="00A975A2">
        <w:rPr>
          <w:rFonts w:ascii="Arial" w:eastAsia="Times New Roman" w:hAnsi="Arial" w:cs="Arial"/>
          <w:color w:val="000000"/>
          <w:lang w:eastAsia="en-GB"/>
        </w:rPr>
        <w:t>Quicker access to information, advice, and answers to your questions using suitable mechanisms such as digital technology, which will include informing healthy behaviours, supporting good mental health and wellbeing.</w:t>
      </w:r>
    </w:p>
    <w:p w14:paraId="7A9112EE" w14:textId="77777777" w:rsidR="00C40A82" w:rsidRDefault="00C40A82" w:rsidP="00C40A82">
      <w:pPr>
        <w:pStyle w:val="ListParagraph"/>
        <w:spacing w:before="120" w:after="120"/>
        <w:ind w:left="360"/>
        <w:rPr>
          <w:rFonts w:ascii="Arial" w:eastAsia="Times New Roman" w:hAnsi="Arial" w:cs="Arial"/>
          <w:b/>
          <w:bCs/>
          <w:color w:val="000000"/>
          <w:u w:val="single"/>
          <w:lang w:eastAsia="en-GB"/>
        </w:rPr>
      </w:pPr>
    </w:p>
    <w:p w14:paraId="4C80FB02" w14:textId="71663F23" w:rsidR="00CA5159" w:rsidRPr="00451373" w:rsidRDefault="00264030" w:rsidP="008D0788">
      <w:pPr>
        <w:pStyle w:val="ListParagraph"/>
        <w:numPr>
          <w:ilvl w:val="0"/>
          <w:numId w:val="3"/>
        </w:numPr>
        <w:spacing w:before="120" w:after="120"/>
        <w:ind w:left="360"/>
        <w:rPr>
          <w:rFonts w:ascii="Arial" w:eastAsia="Times New Roman" w:hAnsi="Arial" w:cs="Arial"/>
          <w:b/>
          <w:bCs/>
          <w:color w:val="000000"/>
          <w:u w:val="single"/>
          <w:lang w:eastAsia="en-GB"/>
        </w:rPr>
      </w:pPr>
      <w:r w:rsidRPr="00451373">
        <w:rPr>
          <w:rFonts w:ascii="Arial" w:eastAsia="Times New Roman" w:hAnsi="Arial" w:cs="Arial"/>
          <w:b/>
          <w:bCs/>
          <w:color w:val="000000"/>
          <w:u w:val="single"/>
          <w:lang w:eastAsia="en-GB"/>
        </w:rPr>
        <w:t>Service Overview</w:t>
      </w:r>
    </w:p>
    <w:p w14:paraId="59178990" w14:textId="79ED0875" w:rsidR="00C55CF8" w:rsidRDefault="002B185B" w:rsidP="001267C2">
      <w:pPr>
        <w:spacing w:after="160" w:line="259" w:lineRule="auto"/>
        <w:rPr>
          <w:rFonts w:eastAsia="Calibri" w:cs="Arial"/>
          <w:b/>
          <w:bCs/>
          <w:i/>
          <w:iCs/>
          <w:sz w:val="22"/>
          <w:szCs w:val="22"/>
          <w:lang w:eastAsia="en-US"/>
        </w:rPr>
      </w:pPr>
      <w:r>
        <w:rPr>
          <w:rFonts w:eastAsia="Calibri" w:cs="Arial"/>
          <w:b/>
          <w:bCs/>
          <w:i/>
          <w:iCs/>
          <w:sz w:val="22"/>
          <w:szCs w:val="22"/>
          <w:lang w:eastAsia="en-US"/>
        </w:rPr>
        <w:t>3.1</w:t>
      </w:r>
      <w:r>
        <w:rPr>
          <w:rFonts w:eastAsia="Calibri" w:cs="Arial"/>
          <w:b/>
          <w:bCs/>
          <w:i/>
          <w:iCs/>
          <w:sz w:val="22"/>
          <w:szCs w:val="22"/>
          <w:lang w:eastAsia="en-US"/>
        </w:rPr>
        <w:tab/>
      </w:r>
      <w:r w:rsidR="00C55CF8">
        <w:rPr>
          <w:rFonts w:eastAsia="Calibri" w:cs="Arial"/>
          <w:b/>
          <w:bCs/>
          <w:i/>
          <w:iCs/>
          <w:sz w:val="22"/>
          <w:szCs w:val="22"/>
          <w:lang w:eastAsia="en-US"/>
        </w:rPr>
        <w:t>Service Users</w:t>
      </w:r>
    </w:p>
    <w:p w14:paraId="4A3FD219" w14:textId="471E1534" w:rsidR="00FB6EAC" w:rsidRDefault="00C55CF8" w:rsidP="00C55CF8">
      <w:pPr>
        <w:pStyle w:val="ListParagraph"/>
        <w:numPr>
          <w:ilvl w:val="0"/>
          <w:numId w:val="13"/>
        </w:numPr>
        <w:rPr>
          <w:rFonts w:ascii="Arial" w:eastAsia="Times New Roman" w:hAnsi="Arial" w:cs="Arial"/>
          <w:color w:val="000000"/>
          <w:lang w:eastAsia="en-GB"/>
        </w:rPr>
      </w:pPr>
      <w:r w:rsidRPr="00C55CF8">
        <w:rPr>
          <w:rFonts w:ascii="Arial" w:eastAsia="Times New Roman" w:hAnsi="Arial" w:cs="Arial"/>
          <w:color w:val="000000"/>
          <w:lang w:eastAsia="en-GB"/>
        </w:rPr>
        <w:t xml:space="preserve">Children </w:t>
      </w:r>
      <w:r w:rsidR="00FB6EAC">
        <w:rPr>
          <w:rFonts w:ascii="Arial" w:eastAsia="Times New Roman" w:hAnsi="Arial" w:cs="Arial"/>
          <w:color w:val="000000"/>
          <w:lang w:eastAsia="en-GB"/>
        </w:rPr>
        <w:t>with SEND</w:t>
      </w:r>
    </w:p>
    <w:p w14:paraId="6F2E86F3" w14:textId="25019F0F" w:rsidR="00C55CF8" w:rsidRDefault="00C55CF8" w:rsidP="00C55CF8">
      <w:pPr>
        <w:pStyle w:val="ListParagraph"/>
        <w:numPr>
          <w:ilvl w:val="0"/>
          <w:numId w:val="13"/>
        </w:numPr>
        <w:rPr>
          <w:rFonts w:ascii="Arial" w:eastAsia="Times New Roman" w:hAnsi="Arial" w:cs="Arial"/>
          <w:color w:val="000000"/>
          <w:lang w:eastAsia="en-GB"/>
        </w:rPr>
      </w:pPr>
      <w:r w:rsidRPr="00C55CF8">
        <w:rPr>
          <w:rFonts w:ascii="Arial" w:eastAsia="Times New Roman" w:hAnsi="Arial" w:cs="Arial"/>
          <w:color w:val="000000"/>
          <w:lang w:eastAsia="en-GB"/>
        </w:rPr>
        <w:t xml:space="preserve">Young </w:t>
      </w:r>
      <w:r>
        <w:rPr>
          <w:rFonts w:ascii="Arial" w:eastAsia="Times New Roman" w:hAnsi="Arial" w:cs="Arial"/>
          <w:color w:val="000000"/>
          <w:lang w:eastAsia="en-GB"/>
        </w:rPr>
        <w:t>P</w:t>
      </w:r>
      <w:r w:rsidRPr="00C55CF8">
        <w:rPr>
          <w:rFonts w:ascii="Arial" w:eastAsia="Times New Roman" w:hAnsi="Arial" w:cs="Arial"/>
          <w:color w:val="000000"/>
          <w:lang w:eastAsia="en-GB"/>
        </w:rPr>
        <w:t xml:space="preserve">eople </w:t>
      </w:r>
      <w:r w:rsidR="002B185B">
        <w:rPr>
          <w:rFonts w:ascii="Arial" w:eastAsia="Times New Roman" w:hAnsi="Arial" w:cs="Arial"/>
          <w:color w:val="000000"/>
          <w:lang w:eastAsia="en-GB"/>
        </w:rPr>
        <w:t>with SEND</w:t>
      </w:r>
    </w:p>
    <w:p w14:paraId="3D973133" w14:textId="2C0DA772" w:rsidR="002B185B" w:rsidRDefault="002B185B" w:rsidP="00C55CF8">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 xml:space="preserve">Parents / carers of Children and Young People with SEND </w:t>
      </w:r>
    </w:p>
    <w:p w14:paraId="2B863CDC" w14:textId="77777777" w:rsidR="001A7036" w:rsidRPr="00C55CF8" w:rsidRDefault="001A7036" w:rsidP="001A7036">
      <w:pPr>
        <w:pStyle w:val="ListParagraph"/>
        <w:rPr>
          <w:rFonts w:ascii="Arial" w:eastAsia="Times New Roman" w:hAnsi="Arial" w:cs="Arial"/>
          <w:color w:val="000000"/>
          <w:lang w:eastAsia="en-GB"/>
        </w:rPr>
      </w:pPr>
    </w:p>
    <w:p w14:paraId="56310FF8" w14:textId="336C5DA9" w:rsidR="00F83283" w:rsidRPr="00562C2D" w:rsidRDefault="00F83283" w:rsidP="00B712A9">
      <w:pPr>
        <w:pStyle w:val="ListParagraph"/>
        <w:numPr>
          <w:ilvl w:val="1"/>
          <w:numId w:val="15"/>
        </w:numPr>
        <w:ind w:left="360"/>
        <w:rPr>
          <w:rFonts w:ascii="Arial" w:eastAsia="Calibri" w:hAnsi="Arial" w:cs="Arial"/>
          <w:b/>
          <w:bCs/>
          <w:i/>
          <w:iCs/>
        </w:rPr>
      </w:pPr>
      <w:r w:rsidRPr="00562C2D">
        <w:rPr>
          <w:rFonts w:ascii="Arial" w:eastAsia="Calibri" w:hAnsi="Arial" w:cs="Arial"/>
          <w:b/>
          <w:bCs/>
          <w:i/>
          <w:iCs/>
        </w:rPr>
        <w:t>The Service</w:t>
      </w:r>
    </w:p>
    <w:p w14:paraId="36B65F06" w14:textId="199DCF94" w:rsidR="001267C2" w:rsidRDefault="001267C2" w:rsidP="001A7036">
      <w:pPr>
        <w:rPr>
          <w:rFonts w:cs="Arial"/>
          <w:color w:val="000000"/>
          <w:sz w:val="22"/>
          <w:szCs w:val="22"/>
        </w:rPr>
      </w:pPr>
      <w:r w:rsidRPr="00B712A9">
        <w:rPr>
          <w:rFonts w:cs="Arial"/>
          <w:color w:val="000000"/>
          <w:sz w:val="22"/>
          <w:szCs w:val="22"/>
        </w:rPr>
        <w:t xml:space="preserve">The Service Provider will ensure the IASS will implement the following principles as listed in the </w:t>
      </w:r>
      <w:r w:rsidRPr="008309BF">
        <w:rPr>
          <w:rFonts w:cs="Arial"/>
          <w:b/>
          <w:bCs/>
          <w:i/>
          <w:iCs/>
          <w:color w:val="000000"/>
          <w:sz w:val="22"/>
          <w:szCs w:val="22"/>
        </w:rPr>
        <w:t>SEND Code of Practice 2015</w:t>
      </w:r>
      <w:r w:rsidRPr="00B712A9">
        <w:rPr>
          <w:rFonts w:cs="Arial"/>
          <w:color w:val="000000"/>
          <w:sz w:val="22"/>
          <w:szCs w:val="22"/>
        </w:rPr>
        <w:t xml:space="preserve"> </w:t>
      </w:r>
    </w:p>
    <w:p w14:paraId="0D79FAB5" w14:textId="77777777" w:rsidR="00B712A9" w:rsidRPr="00B712A9" w:rsidRDefault="00B712A9" w:rsidP="001A7036">
      <w:pPr>
        <w:rPr>
          <w:rFonts w:cs="Arial"/>
          <w:color w:val="000000"/>
          <w:sz w:val="22"/>
          <w:szCs w:val="22"/>
        </w:rPr>
      </w:pPr>
    </w:p>
    <w:p w14:paraId="0D683024" w14:textId="5533C915" w:rsidR="001267C2" w:rsidRPr="00850A72" w:rsidRDefault="001267C2" w:rsidP="001267C2">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t xml:space="preserve">The information, advice and support will be impartial and provided at arm’s length from the local authority and </w:t>
      </w:r>
      <w:r w:rsidR="00AF3C58">
        <w:rPr>
          <w:rFonts w:eastAsia="Calibri" w:cs="Arial"/>
          <w:sz w:val="22"/>
          <w:szCs w:val="22"/>
          <w:lang w:eastAsia="en-US"/>
        </w:rPr>
        <w:t>Integrated Commissioning Board (ICB)</w:t>
      </w:r>
      <w:r w:rsidRPr="00850A72">
        <w:rPr>
          <w:rFonts w:eastAsia="Calibri" w:cs="Arial"/>
          <w:sz w:val="22"/>
          <w:szCs w:val="22"/>
          <w:lang w:eastAsia="en-US"/>
        </w:rPr>
        <w:t xml:space="preserve"> </w:t>
      </w:r>
    </w:p>
    <w:p w14:paraId="710B8913" w14:textId="77777777" w:rsidR="001267C2" w:rsidRPr="00850A72" w:rsidRDefault="001267C2" w:rsidP="001267C2">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lastRenderedPageBreak/>
        <w:t xml:space="preserve">The information, advice and support offered will be free, accurate, confidential and in formats which are accessible and responsive to the needs of users </w:t>
      </w:r>
    </w:p>
    <w:p w14:paraId="6296A05A" w14:textId="3EB60FB5" w:rsidR="001267C2" w:rsidRPr="00850A72" w:rsidRDefault="001267C2" w:rsidP="001267C2">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t xml:space="preserve">Staff providing information, advice and support will work in partnership with children, young people, parents, local authorities, Integrated Care Board and other relevant partners </w:t>
      </w:r>
    </w:p>
    <w:p w14:paraId="6D71D4E2" w14:textId="77777777" w:rsidR="00E27DF9" w:rsidRDefault="001267C2" w:rsidP="00BE43A3">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t>The provision of information, advice and support should help to promote independence and self-advocacy for children, young people and parents</w:t>
      </w:r>
    </w:p>
    <w:p w14:paraId="029A2B9B" w14:textId="77777777" w:rsidR="00E27DF9" w:rsidRDefault="00E27DF9" w:rsidP="00E27DF9">
      <w:pPr>
        <w:overflowPunct/>
        <w:autoSpaceDE/>
        <w:autoSpaceDN/>
        <w:adjustRightInd/>
        <w:spacing w:after="160" w:line="259" w:lineRule="auto"/>
        <w:contextualSpacing/>
        <w:textAlignment w:val="auto"/>
        <w:rPr>
          <w:rFonts w:eastAsia="Calibri" w:cs="Arial"/>
          <w:sz w:val="22"/>
          <w:szCs w:val="22"/>
          <w:lang w:eastAsia="en-US"/>
        </w:rPr>
      </w:pPr>
    </w:p>
    <w:p w14:paraId="29F3276D" w14:textId="2134D348" w:rsidR="00BE43A3" w:rsidRDefault="00BE43A3" w:rsidP="00E27DF9">
      <w:pPr>
        <w:overflowPunct/>
        <w:autoSpaceDE/>
        <w:autoSpaceDN/>
        <w:adjustRightInd/>
        <w:spacing w:after="160" w:line="259" w:lineRule="auto"/>
        <w:contextualSpacing/>
        <w:textAlignment w:val="auto"/>
        <w:rPr>
          <w:rFonts w:eastAsia="Calibri" w:cs="Arial"/>
          <w:sz w:val="22"/>
          <w:szCs w:val="22"/>
          <w:lang w:eastAsia="en-US"/>
        </w:rPr>
      </w:pPr>
      <w:r w:rsidRPr="00BE43A3">
        <w:rPr>
          <w:rFonts w:eastAsia="Calibri" w:cs="Arial"/>
          <w:sz w:val="22"/>
          <w:szCs w:val="22"/>
          <w:lang w:eastAsia="en-US"/>
        </w:rPr>
        <w:t>The IASS will also implement the following principles which are important to the Council, ICB, parents and young people:</w:t>
      </w:r>
    </w:p>
    <w:p w14:paraId="3C5961E7" w14:textId="77777777" w:rsidR="00E27DF9" w:rsidRPr="00BE43A3" w:rsidRDefault="00E27DF9" w:rsidP="00E27DF9">
      <w:pPr>
        <w:overflowPunct/>
        <w:autoSpaceDE/>
        <w:autoSpaceDN/>
        <w:adjustRightInd/>
        <w:spacing w:after="160" w:line="259" w:lineRule="auto"/>
        <w:contextualSpacing/>
        <w:textAlignment w:val="auto"/>
        <w:rPr>
          <w:rFonts w:eastAsia="Calibri" w:cs="Arial"/>
          <w:sz w:val="22"/>
          <w:szCs w:val="22"/>
          <w:lang w:eastAsia="en-US"/>
        </w:rPr>
      </w:pPr>
    </w:p>
    <w:p w14:paraId="703C4441" w14:textId="77777777" w:rsidR="00BE43A3" w:rsidRPr="00850A72" w:rsidRDefault="00BE43A3" w:rsidP="00BE43A3">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097F88">
        <w:rPr>
          <w:rFonts w:eastAsia="Calibri" w:cs="Arial"/>
          <w:b/>
          <w:bCs/>
          <w:sz w:val="22"/>
          <w:szCs w:val="22"/>
          <w:lang w:eastAsia="en-US"/>
        </w:rPr>
        <w:t>Prevention</w:t>
      </w:r>
      <w:r w:rsidRPr="00850A72">
        <w:rPr>
          <w:rFonts w:eastAsia="Calibri" w:cs="Arial"/>
          <w:sz w:val="22"/>
          <w:szCs w:val="22"/>
          <w:lang w:eastAsia="en-US"/>
        </w:rPr>
        <w:t xml:space="preserve"> – the IASS is an aspect of Shropshire’s Early Help Offer, aiming to provide early support and therefore preventing an escalation of problems. </w:t>
      </w:r>
    </w:p>
    <w:p w14:paraId="531372A4" w14:textId="77777777" w:rsidR="00BE43A3" w:rsidRPr="00850A72" w:rsidRDefault="00BE43A3" w:rsidP="00BE43A3">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097F88">
        <w:rPr>
          <w:rFonts w:eastAsia="Calibri" w:cs="Arial"/>
          <w:b/>
          <w:bCs/>
          <w:sz w:val="22"/>
          <w:szCs w:val="22"/>
          <w:lang w:eastAsia="en-US"/>
        </w:rPr>
        <w:t>Integration and collaboration</w:t>
      </w:r>
      <w:r w:rsidRPr="00850A72">
        <w:rPr>
          <w:rFonts w:eastAsia="Calibri" w:cs="Arial"/>
          <w:sz w:val="22"/>
          <w:szCs w:val="22"/>
          <w:lang w:eastAsia="en-US"/>
        </w:rPr>
        <w:t xml:space="preserve"> – the IASS will provide a high quality, integrated information, advice and support service for the people of Shropshire, ensuring that people receive a seamless service. </w:t>
      </w:r>
    </w:p>
    <w:p w14:paraId="47927FAD" w14:textId="13892BB8" w:rsidR="001267C2" w:rsidRDefault="00BE43A3" w:rsidP="00BE43A3">
      <w:pPr>
        <w:numPr>
          <w:ilvl w:val="0"/>
          <w:numId w:val="9"/>
        </w:numPr>
        <w:overflowPunct/>
        <w:autoSpaceDE/>
        <w:autoSpaceDN/>
        <w:adjustRightInd/>
        <w:spacing w:after="160" w:line="259" w:lineRule="auto"/>
        <w:contextualSpacing/>
        <w:textAlignment w:val="auto"/>
        <w:rPr>
          <w:rFonts w:eastAsia="Calibri" w:cs="Arial"/>
          <w:sz w:val="22"/>
          <w:szCs w:val="22"/>
          <w:lang w:eastAsia="en-US"/>
        </w:rPr>
      </w:pPr>
      <w:r w:rsidRPr="00097F88">
        <w:rPr>
          <w:rFonts w:eastAsia="Calibri" w:cs="Arial"/>
          <w:b/>
          <w:bCs/>
          <w:sz w:val="22"/>
          <w:szCs w:val="22"/>
          <w:lang w:eastAsia="en-US"/>
        </w:rPr>
        <w:t>Targeted</w:t>
      </w:r>
      <w:r w:rsidRPr="00850A72">
        <w:rPr>
          <w:rFonts w:eastAsia="Calibri" w:cs="Arial"/>
          <w:sz w:val="22"/>
          <w:szCs w:val="22"/>
          <w:lang w:eastAsia="en-US"/>
        </w:rPr>
        <w:t xml:space="preserve"> – the IAS</w:t>
      </w:r>
      <w:r w:rsidR="00E27DF9">
        <w:rPr>
          <w:rFonts w:eastAsia="Calibri" w:cs="Arial"/>
          <w:sz w:val="22"/>
          <w:szCs w:val="22"/>
          <w:lang w:eastAsia="en-US"/>
        </w:rPr>
        <w:t>S</w:t>
      </w:r>
      <w:r w:rsidRPr="00850A72">
        <w:rPr>
          <w:rFonts w:eastAsia="Calibri" w:cs="Arial"/>
          <w:sz w:val="22"/>
          <w:szCs w:val="22"/>
          <w:lang w:eastAsia="en-US"/>
        </w:rPr>
        <w:t xml:space="preserve"> targets the service users </w:t>
      </w:r>
      <w:r w:rsidR="002B185B">
        <w:rPr>
          <w:rFonts w:eastAsia="Calibri" w:cs="Arial"/>
          <w:sz w:val="22"/>
          <w:szCs w:val="22"/>
          <w:lang w:eastAsia="en-US"/>
        </w:rPr>
        <w:t>detailed at 3.1</w:t>
      </w:r>
    </w:p>
    <w:p w14:paraId="082E3EBA" w14:textId="77777777" w:rsidR="003073A7" w:rsidRDefault="003073A7" w:rsidP="003073A7">
      <w:pPr>
        <w:overflowPunct/>
        <w:autoSpaceDE/>
        <w:autoSpaceDN/>
        <w:adjustRightInd/>
        <w:spacing w:after="160" w:line="259" w:lineRule="auto"/>
        <w:contextualSpacing/>
        <w:textAlignment w:val="auto"/>
        <w:rPr>
          <w:rFonts w:eastAsia="Calibri" w:cs="Arial"/>
          <w:sz w:val="22"/>
          <w:szCs w:val="22"/>
          <w:lang w:eastAsia="en-US"/>
        </w:rPr>
      </w:pPr>
    </w:p>
    <w:p w14:paraId="5B3BEE40" w14:textId="77777777" w:rsidR="003073A7" w:rsidRPr="00850A72" w:rsidRDefault="003073A7" w:rsidP="003073A7">
      <w:pPr>
        <w:spacing w:after="160" w:line="259" w:lineRule="auto"/>
        <w:rPr>
          <w:rFonts w:eastAsia="Calibri" w:cs="Arial"/>
          <w:sz w:val="22"/>
          <w:szCs w:val="22"/>
          <w:lang w:eastAsia="en-US"/>
        </w:rPr>
      </w:pPr>
      <w:r w:rsidRPr="00850A72">
        <w:rPr>
          <w:rFonts w:eastAsia="Calibri" w:cs="Arial"/>
          <w:sz w:val="22"/>
          <w:szCs w:val="22"/>
          <w:lang w:eastAsia="en-US"/>
        </w:rPr>
        <w:t xml:space="preserve">The Service should direct young people to specialist support to help them prepare for employment, independent living (including housing) and participation in society and should provide access to careers advice where needed. </w:t>
      </w:r>
    </w:p>
    <w:p w14:paraId="252FF5B4" w14:textId="77777777" w:rsidR="003073A7" w:rsidRPr="00850A72" w:rsidRDefault="003073A7" w:rsidP="003073A7">
      <w:pPr>
        <w:spacing w:after="160" w:line="259" w:lineRule="auto"/>
        <w:rPr>
          <w:rFonts w:eastAsia="Calibri" w:cs="Arial"/>
          <w:sz w:val="22"/>
          <w:szCs w:val="22"/>
          <w:lang w:eastAsia="en-US"/>
        </w:rPr>
      </w:pPr>
      <w:r w:rsidRPr="00850A72">
        <w:rPr>
          <w:rFonts w:eastAsia="Calibri" w:cs="Arial"/>
          <w:sz w:val="22"/>
          <w:szCs w:val="22"/>
          <w:lang w:eastAsia="en-US"/>
        </w:rPr>
        <w:t xml:space="preserve">This should be provided in coordination with schools and colleges, who also have a duty to give impartial careers advice. </w:t>
      </w:r>
    </w:p>
    <w:p w14:paraId="3BF1B5CF" w14:textId="0FEF83FF" w:rsidR="003073A7" w:rsidRPr="00850A72" w:rsidRDefault="003073A7" w:rsidP="003073A7">
      <w:pPr>
        <w:spacing w:after="160" w:line="259" w:lineRule="auto"/>
        <w:rPr>
          <w:rFonts w:eastAsia="Calibri" w:cs="Arial"/>
          <w:sz w:val="22"/>
          <w:szCs w:val="22"/>
          <w:lang w:eastAsia="en-US"/>
        </w:rPr>
      </w:pPr>
      <w:r w:rsidRPr="00850A72">
        <w:rPr>
          <w:rFonts w:eastAsia="Calibri" w:cs="Arial"/>
          <w:sz w:val="22"/>
          <w:szCs w:val="22"/>
          <w:lang w:eastAsia="en-US"/>
        </w:rPr>
        <w:t>Regarding children and young people in custody</w:t>
      </w:r>
      <w:r>
        <w:rPr>
          <w:rFonts w:eastAsia="Calibri" w:cs="Arial"/>
          <w:sz w:val="22"/>
          <w:szCs w:val="22"/>
          <w:lang w:eastAsia="en-US"/>
        </w:rPr>
        <w:t xml:space="preserve"> </w:t>
      </w:r>
      <w:r w:rsidR="008309BF">
        <w:rPr>
          <w:rFonts w:eastAsia="Calibri" w:cs="Arial"/>
          <w:sz w:val="22"/>
          <w:szCs w:val="22"/>
          <w:lang w:eastAsia="en-US"/>
        </w:rPr>
        <w:t xml:space="preserve">- </w:t>
      </w:r>
      <w:r w:rsidR="008309BF" w:rsidRPr="00850A72">
        <w:rPr>
          <w:rFonts w:eastAsia="Calibri" w:cs="Arial"/>
          <w:sz w:val="22"/>
          <w:szCs w:val="22"/>
          <w:lang w:eastAsia="en-US"/>
        </w:rPr>
        <w:t>if</w:t>
      </w:r>
      <w:r w:rsidRPr="00850A72">
        <w:rPr>
          <w:rFonts w:eastAsia="Calibri" w:cs="Arial"/>
          <w:sz w:val="22"/>
          <w:szCs w:val="22"/>
          <w:lang w:eastAsia="en-US"/>
        </w:rPr>
        <w:t xml:space="preserve"> IAS support for the young person or their parents is deemed to be necessary by the local authority, then the IASS must also be provided. </w:t>
      </w:r>
    </w:p>
    <w:p w14:paraId="65267505" w14:textId="5DF9C32C" w:rsidR="00B712A9" w:rsidRPr="00562C2D" w:rsidRDefault="00B712A9" w:rsidP="00B712A9">
      <w:pPr>
        <w:pStyle w:val="ListParagraph"/>
        <w:numPr>
          <w:ilvl w:val="1"/>
          <w:numId w:val="14"/>
        </w:numPr>
        <w:ind w:left="360"/>
        <w:rPr>
          <w:rFonts w:ascii="Arial" w:eastAsia="Calibri" w:hAnsi="Arial" w:cs="Arial"/>
          <w:b/>
          <w:bCs/>
          <w:i/>
          <w:iCs/>
        </w:rPr>
      </w:pPr>
      <w:r w:rsidRPr="00562C2D">
        <w:rPr>
          <w:rFonts w:ascii="Arial" w:eastAsia="Calibri" w:hAnsi="Arial" w:cs="Arial"/>
          <w:b/>
          <w:bCs/>
          <w:i/>
          <w:iCs/>
        </w:rPr>
        <w:t>Definitions</w:t>
      </w:r>
    </w:p>
    <w:p w14:paraId="0B206ADB" w14:textId="77777777" w:rsidR="00357596" w:rsidRPr="00850A72" w:rsidRDefault="00357596" w:rsidP="00357596">
      <w:pPr>
        <w:spacing w:after="160" w:line="259" w:lineRule="auto"/>
        <w:rPr>
          <w:rFonts w:eastAsia="Calibri" w:cs="Arial"/>
          <w:sz w:val="22"/>
          <w:szCs w:val="22"/>
          <w:lang w:eastAsia="en-US"/>
        </w:rPr>
      </w:pPr>
      <w:r w:rsidRPr="00850A72">
        <w:rPr>
          <w:rFonts w:eastAsia="Calibri" w:cs="Arial"/>
          <w:sz w:val="22"/>
          <w:szCs w:val="22"/>
          <w:lang w:eastAsia="en-US"/>
        </w:rPr>
        <w:t xml:space="preserve">What we mean by “Impartial Information, Advice and Support” </w:t>
      </w:r>
    </w:p>
    <w:p w14:paraId="75B00FA6" w14:textId="77777777" w:rsidR="00357596" w:rsidRPr="00850A72" w:rsidRDefault="00357596" w:rsidP="00357596">
      <w:pPr>
        <w:spacing w:after="160" w:line="259" w:lineRule="auto"/>
        <w:rPr>
          <w:rFonts w:eastAsia="Calibri" w:cs="Arial"/>
          <w:sz w:val="22"/>
          <w:szCs w:val="22"/>
          <w:lang w:eastAsia="en-US"/>
        </w:rPr>
      </w:pPr>
      <w:r w:rsidRPr="00850A72">
        <w:rPr>
          <w:rFonts w:eastAsia="Calibri" w:cs="Arial"/>
          <w:b/>
          <w:bCs/>
          <w:sz w:val="22"/>
          <w:szCs w:val="22"/>
          <w:lang w:eastAsia="en-US"/>
        </w:rPr>
        <w:t xml:space="preserve">Impartial </w:t>
      </w:r>
    </w:p>
    <w:p w14:paraId="7E554711" w14:textId="77777777" w:rsidR="00357596" w:rsidRPr="00850A72" w:rsidRDefault="00357596" w:rsidP="00357596">
      <w:pPr>
        <w:spacing w:line="259" w:lineRule="auto"/>
        <w:rPr>
          <w:rFonts w:eastAsia="Calibri" w:cs="Arial"/>
          <w:sz w:val="22"/>
          <w:szCs w:val="22"/>
          <w:lang w:eastAsia="en-US"/>
        </w:rPr>
      </w:pPr>
      <w:r w:rsidRPr="00850A72">
        <w:rPr>
          <w:rFonts w:eastAsia="Calibri" w:cs="Arial"/>
          <w:sz w:val="22"/>
          <w:szCs w:val="22"/>
          <w:lang w:eastAsia="en-US"/>
        </w:rPr>
        <w:t xml:space="preserve">Shropshire parents have told us that an impartial service is one that is based on individual needs and delivered in an unbiased way. The top three criteria for deciding whether a service is impartial are </w:t>
      </w:r>
    </w:p>
    <w:p w14:paraId="7D6FA085" w14:textId="77777777" w:rsidR="00357596" w:rsidRPr="00357596" w:rsidRDefault="00357596" w:rsidP="0090701F">
      <w:pPr>
        <w:pStyle w:val="ListParagraph"/>
        <w:numPr>
          <w:ilvl w:val="0"/>
          <w:numId w:val="19"/>
        </w:numPr>
        <w:rPr>
          <w:rFonts w:ascii="Arial" w:eastAsia="Calibri" w:hAnsi="Arial" w:cs="Arial"/>
        </w:rPr>
      </w:pPr>
      <w:r w:rsidRPr="00357596">
        <w:rPr>
          <w:rFonts w:ascii="Arial" w:eastAsia="Calibri" w:hAnsi="Arial" w:cs="Arial"/>
        </w:rPr>
        <w:t>Not driven by finance / no vested interest in the final decision made</w:t>
      </w:r>
    </w:p>
    <w:p w14:paraId="03CEF0D2" w14:textId="77777777" w:rsidR="00357596" w:rsidRDefault="00357596" w:rsidP="000B2F81">
      <w:pPr>
        <w:pStyle w:val="ListParagraph"/>
        <w:numPr>
          <w:ilvl w:val="0"/>
          <w:numId w:val="19"/>
        </w:numPr>
        <w:rPr>
          <w:rFonts w:ascii="Arial" w:eastAsia="Calibri" w:hAnsi="Arial" w:cs="Arial"/>
        </w:rPr>
      </w:pPr>
      <w:r w:rsidRPr="00357596">
        <w:rPr>
          <w:rFonts w:ascii="Arial" w:eastAsia="Calibri" w:hAnsi="Arial" w:cs="Arial"/>
        </w:rPr>
        <w:t>All information is given, not just selected information</w:t>
      </w:r>
    </w:p>
    <w:p w14:paraId="2E08B53E" w14:textId="6377BE5D" w:rsidR="00357596" w:rsidRPr="00357596" w:rsidRDefault="00357596" w:rsidP="000B2F81">
      <w:pPr>
        <w:pStyle w:val="ListParagraph"/>
        <w:numPr>
          <w:ilvl w:val="0"/>
          <w:numId w:val="19"/>
        </w:numPr>
        <w:rPr>
          <w:rFonts w:ascii="Arial" w:eastAsia="Calibri" w:hAnsi="Arial" w:cs="Arial"/>
        </w:rPr>
      </w:pPr>
      <w:r w:rsidRPr="00357596">
        <w:rPr>
          <w:rFonts w:ascii="Arial" w:eastAsia="Calibri" w:hAnsi="Arial" w:cs="Arial"/>
        </w:rPr>
        <w:t xml:space="preserve">Providing information in the best interest of the child and family </w:t>
      </w:r>
    </w:p>
    <w:p w14:paraId="1F1DDCAC" w14:textId="77777777" w:rsidR="00357596" w:rsidRPr="00850A72" w:rsidRDefault="00357596" w:rsidP="00B57300">
      <w:pPr>
        <w:spacing w:after="240" w:line="259" w:lineRule="auto"/>
        <w:rPr>
          <w:rFonts w:eastAsia="Calibri" w:cs="Arial"/>
          <w:sz w:val="22"/>
          <w:szCs w:val="22"/>
          <w:lang w:eastAsia="en-US"/>
        </w:rPr>
      </w:pPr>
      <w:r w:rsidRPr="00850A72">
        <w:rPr>
          <w:rFonts w:eastAsia="Calibri" w:cs="Arial"/>
          <w:sz w:val="22"/>
          <w:szCs w:val="22"/>
          <w:lang w:eastAsia="en-US"/>
        </w:rPr>
        <w:t xml:space="preserve">Young people have told us that an impartial service is delivered in a fair and unbiased way. </w:t>
      </w:r>
    </w:p>
    <w:p w14:paraId="57A78175" w14:textId="515B138D" w:rsidR="00357596" w:rsidRPr="00850A72" w:rsidRDefault="00357596" w:rsidP="00357596">
      <w:pPr>
        <w:spacing w:after="160" w:line="259" w:lineRule="auto"/>
        <w:rPr>
          <w:rFonts w:eastAsia="Calibri" w:cs="Arial"/>
          <w:sz w:val="22"/>
          <w:szCs w:val="22"/>
          <w:lang w:eastAsia="en-US"/>
        </w:rPr>
      </w:pPr>
      <w:r w:rsidRPr="00850A72">
        <w:rPr>
          <w:rFonts w:eastAsia="Calibri" w:cs="Arial"/>
          <w:b/>
          <w:bCs/>
          <w:sz w:val="22"/>
          <w:szCs w:val="22"/>
          <w:lang w:eastAsia="en-US"/>
        </w:rPr>
        <w:t xml:space="preserve">Information </w:t>
      </w:r>
    </w:p>
    <w:p w14:paraId="501E5093" w14:textId="77777777" w:rsidR="00357596" w:rsidRPr="00850A72" w:rsidRDefault="00357596" w:rsidP="00357596">
      <w:pPr>
        <w:spacing w:after="160" w:line="259" w:lineRule="auto"/>
        <w:rPr>
          <w:rFonts w:eastAsia="Calibri" w:cs="Arial"/>
          <w:sz w:val="22"/>
          <w:szCs w:val="22"/>
          <w:lang w:eastAsia="en-US"/>
        </w:rPr>
      </w:pPr>
      <w:r w:rsidRPr="00850A72">
        <w:rPr>
          <w:rFonts w:eastAsia="Calibri" w:cs="Arial"/>
          <w:sz w:val="22"/>
          <w:szCs w:val="22"/>
          <w:lang w:eastAsia="en-US"/>
        </w:rPr>
        <w:t xml:space="preserve">By information we mean the facts, i.e. locations, contact details, what the options are, legal frameworks, processes. Information needs to be accurate, up-to-date and available in a range of formats to suit service users. </w:t>
      </w:r>
    </w:p>
    <w:p w14:paraId="360606E6" w14:textId="77777777" w:rsidR="00357596" w:rsidRPr="00850A72" w:rsidRDefault="00357596" w:rsidP="00357596">
      <w:pPr>
        <w:spacing w:after="160" w:line="259" w:lineRule="auto"/>
        <w:rPr>
          <w:rFonts w:eastAsia="Calibri" w:cs="Arial"/>
          <w:sz w:val="22"/>
          <w:szCs w:val="22"/>
          <w:lang w:eastAsia="en-US"/>
        </w:rPr>
      </w:pPr>
      <w:r w:rsidRPr="00850A72">
        <w:rPr>
          <w:rFonts w:eastAsia="Calibri" w:cs="Arial"/>
          <w:b/>
          <w:bCs/>
          <w:sz w:val="22"/>
          <w:szCs w:val="22"/>
          <w:lang w:eastAsia="en-US"/>
        </w:rPr>
        <w:t xml:space="preserve">Advice </w:t>
      </w:r>
    </w:p>
    <w:p w14:paraId="204363D3" w14:textId="77777777" w:rsidR="00357596" w:rsidRPr="00850A72" w:rsidRDefault="00357596" w:rsidP="00B57300">
      <w:p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lastRenderedPageBreak/>
        <w:t>By advice we mean activities which help parents and young people gather, understand and interpret information and apply it to their own situation.</w:t>
      </w:r>
    </w:p>
    <w:p w14:paraId="545946F4" w14:textId="77777777" w:rsidR="00357596" w:rsidRPr="00850A72" w:rsidRDefault="00357596" w:rsidP="00B57300">
      <w:p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t>Parents define such activities as discussions about options, help to decide what would be appropriate or helpful, working out other arrangements that would be needed.</w:t>
      </w:r>
    </w:p>
    <w:p w14:paraId="13537C32" w14:textId="77777777" w:rsidR="00B57300" w:rsidRDefault="00357596" w:rsidP="00B57300">
      <w:p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t xml:space="preserve">Young People define such activities as discussions with individuals or group activities. The aim of such activities is to understand information and how it applies to the young person, to understand useful actions that help them move forward. </w:t>
      </w:r>
    </w:p>
    <w:p w14:paraId="5DAF8662" w14:textId="77777777" w:rsidR="00E17CE1" w:rsidRDefault="00E17CE1" w:rsidP="00B57300">
      <w:pPr>
        <w:overflowPunct/>
        <w:autoSpaceDE/>
        <w:autoSpaceDN/>
        <w:adjustRightInd/>
        <w:spacing w:after="160" w:line="259" w:lineRule="auto"/>
        <w:contextualSpacing/>
        <w:textAlignment w:val="auto"/>
        <w:rPr>
          <w:rFonts w:eastAsia="Calibri" w:cs="Arial"/>
          <w:b/>
          <w:bCs/>
          <w:sz w:val="22"/>
          <w:szCs w:val="22"/>
          <w:lang w:eastAsia="en-US"/>
        </w:rPr>
      </w:pPr>
    </w:p>
    <w:p w14:paraId="319155F5" w14:textId="18A3C454" w:rsidR="00357596" w:rsidRPr="00850A72" w:rsidRDefault="00357596" w:rsidP="00B57300">
      <w:p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b/>
          <w:bCs/>
          <w:sz w:val="22"/>
          <w:szCs w:val="22"/>
          <w:lang w:eastAsia="en-US"/>
        </w:rPr>
        <w:t>Support</w:t>
      </w:r>
    </w:p>
    <w:p w14:paraId="2F9B5B5E" w14:textId="2D699665" w:rsidR="00357596" w:rsidRPr="00850A72" w:rsidRDefault="00357596" w:rsidP="00E17CE1">
      <w:pPr>
        <w:overflowPunct/>
        <w:autoSpaceDE/>
        <w:autoSpaceDN/>
        <w:adjustRightInd/>
        <w:spacing w:after="160" w:line="259" w:lineRule="auto"/>
        <w:contextualSpacing/>
        <w:textAlignment w:val="auto"/>
        <w:rPr>
          <w:rFonts w:eastAsia="Calibri" w:cs="Arial"/>
          <w:sz w:val="22"/>
          <w:szCs w:val="22"/>
          <w:lang w:eastAsia="en-US"/>
        </w:rPr>
      </w:pPr>
      <w:r w:rsidRPr="00850A72">
        <w:rPr>
          <w:rFonts w:eastAsia="Calibri" w:cs="Arial"/>
          <w:sz w:val="22"/>
          <w:szCs w:val="22"/>
          <w:lang w:eastAsia="en-US"/>
        </w:rPr>
        <w:t xml:space="preserve">In addition to information and advice, parents, </w:t>
      </w:r>
      <w:r w:rsidR="00E17CE1">
        <w:rPr>
          <w:rFonts w:eastAsia="Calibri" w:cs="Arial"/>
          <w:sz w:val="22"/>
          <w:szCs w:val="22"/>
          <w:lang w:eastAsia="en-US"/>
        </w:rPr>
        <w:t>CYP</w:t>
      </w:r>
      <w:r w:rsidRPr="00850A72">
        <w:rPr>
          <w:rFonts w:eastAsia="Calibri" w:cs="Arial"/>
          <w:sz w:val="22"/>
          <w:szCs w:val="22"/>
          <w:lang w:eastAsia="en-US"/>
        </w:rPr>
        <w:t xml:space="preserve"> may need additional support to participate successfully in decision making. This will usually involve casework and may include advocacy, key working or the provision of an Independent Supporter or volunteer.</w:t>
      </w:r>
    </w:p>
    <w:p w14:paraId="760CF1C2" w14:textId="77777777" w:rsidR="00357596" w:rsidRPr="00E17CE1" w:rsidRDefault="00357596" w:rsidP="00E17CE1">
      <w:pPr>
        <w:pStyle w:val="ListParagraph"/>
        <w:numPr>
          <w:ilvl w:val="0"/>
          <w:numId w:val="20"/>
        </w:numPr>
        <w:rPr>
          <w:rFonts w:ascii="Arial" w:eastAsia="Calibri" w:hAnsi="Arial" w:cs="Arial"/>
        </w:rPr>
      </w:pPr>
      <w:r w:rsidRPr="00E17CE1">
        <w:rPr>
          <w:rFonts w:ascii="Arial" w:eastAsia="Calibri" w:hAnsi="Arial" w:cs="Arial"/>
          <w:u w:val="single"/>
        </w:rPr>
        <w:t>Parents</w:t>
      </w:r>
      <w:r w:rsidRPr="00E17CE1">
        <w:rPr>
          <w:rFonts w:ascii="Arial" w:eastAsia="Calibri" w:hAnsi="Arial" w:cs="Arial"/>
        </w:rPr>
        <w:t xml:space="preserve"> define such support as building confidence and skills, practical support to implement decision, emotional understanding. </w:t>
      </w:r>
    </w:p>
    <w:p w14:paraId="69A3A868" w14:textId="3399EFFA" w:rsidR="00357596" w:rsidRPr="00E17CE1" w:rsidRDefault="00357596" w:rsidP="00E17CE1">
      <w:pPr>
        <w:pStyle w:val="ListParagraph"/>
        <w:numPr>
          <w:ilvl w:val="0"/>
          <w:numId w:val="20"/>
        </w:numPr>
        <w:rPr>
          <w:rFonts w:ascii="Arial" w:eastAsia="Calibri" w:hAnsi="Arial" w:cs="Arial"/>
        </w:rPr>
      </w:pPr>
      <w:r w:rsidRPr="00E17CE1">
        <w:rPr>
          <w:rFonts w:ascii="Arial" w:eastAsia="Calibri" w:hAnsi="Arial" w:cs="Arial"/>
          <w:u w:val="single"/>
        </w:rPr>
        <w:t xml:space="preserve">Young </w:t>
      </w:r>
      <w:r w:rsidR="00E17CE1">
        <w:rPr>
          <w:rFonts w:ascii="Arial" w:eastAsia="Calibri" w:hAnsi="Arial" w:cs="Arial"/>
          <w:u w:val="single"/>
        </w:rPr>
        <w:t>P</w:t>
      </w:r>
      <w:r w:rsidRPr="00E17CE1">
        <w:rPr>
          <w:rFonts w:ascii="Arial" w:eastAsia="Calibri" w:hAnsi="Arial" w:cs="Arial"/>
          <w:u w:val="single"/>
        </w:rPr>
        <w:t>eople</w:t>
      </w:r>
      <w:r w:rsidRPr="00E17CE1">
        <w:rPr>
          <w:rFonts w:ascii="Arial" w:eastAsia="Calibri" w:hAnsi="Arial" w:cs="Arial"/>
        </w:rPr>
        <w:t xml:space="preserve"> define such support as exploring options, enabling making own decisions, overcoming barriers and making progress. </w:t>
      </w:r>
    </w:p>
    <w:p w14:paraId="799B78D2" w14:textId="339811E7" w:rsidR="00E17CE1" w:rsidRDefault="00E17CE1">
      <w:pPr>
        <w:overflowPunct/>
        <w:autoSpaceDE/>
        <w:autoSpaceDN/>
        <w:adjustRightInd/>
        <w:textAlignment w:val="auto"/>
        <w:rPr>
          <w:rFonts w:eastAsia="Calibri" w:cs="Arial"/>
          <w:sz w:val="22"/>
          <w:szCs w:val="22"/>
          <w:lang w:eastAsia="en-US"/>
        </w:rPr>
      </w:pPr>
      <w:r>
        <w:rPr>
          <w:rFonts w:eastAsia="Calibri" w:cs="Arial"/>
          <w:sz w:val="22"/>
          <w:szCs w:val="22"/>
          <w:lang w:eastAsia="en-US"/>
        </w:rPr>
        <w:br w:type="page"/>
      </w:r>
    </w:p>
    <w:p w14:paraId="7C792918" w14:textId="28A972EE" w:rsidR="00264030" w:rsidRPr="00B15D96" w:rsidRDefault="00264030" w:rsidP="00B712A9">
      <w:pPr>
        <w:pStyle w:val="ListParagraph"/>
        <w:numPr>
          <w:ilvl w:val="0"/>
          <w:numId w:val="14"/>
        </w:numPr>
        <w:spacing w:before="120" w:after="120"/>
        <w:rPr>
          <w:rFonts w:ascii="Arial" w:hAnsi="Arial" w:cs="Arial"/>
          <w:b/>
          <w:bCs/>
          <w:color w:val="000000"/>
          <w:u w:val="single"/>
        </w:rPr>
      </w:pPr>
      <w:r w:rsidRPr="00B15D96">
        <w:rPr>
          <w:rFonts w:ascii="Arial" w:hAnsi="Arial" w:cs="Arial"/>
          <w:b/>
          <w:bCs/>
          <w:color w:val="000000"/>
          <w:u w:val="single"/>
        </w:rPr>
        <w:lastRenderedPageBreak/>
        <w:t>Scope</w:t>
      </w:r>
    </w:p>
    <w:p w14:paraId="7ED818E3" w14:textId="63450345" w:rsidR="004A36CC" w:rsidRDefault="004A36CC" w:rsidP="004A36CC">
      <w:pPr>
        <w:rPr>
          <w:rFonts w:cs="Arial"/>
          <w:color w:val="000000"/>
          <w:sz w:val="22"/>
          <w:szCs w:val="22"/>
        </w:rPr>
      </w:pPr>
      <w:r w:rsidRPr="004A36CC">
        <w:rPr>
          <w:rFonts w:cs="Arial"/>
          <w:color w:val="000000"/>
          <w:sz w:val="22"/>
          <w:szCs w:val="22"/>
        </w:rPr>
        <w:t xml:space="preserve">Please note that this is not the commencement of any formal procurement </w:t>
      </w:r>
      <w:r w:rsidR="00C40A82" w:rsidRPr="004A36CC">
        <w:rPr>
          <w:rFonts w:cs="Arial"/>
          <w:color w:val="000000"/>
          <w:sz w:val="22"/>
          <w:szCs w:val="22"/>
        </w:rPr>
        <w:t>process,</w:t>
      </w:r>
      <w:r w:rsidRPr="004A36CC">
        <w:rPr>
          <w:rFonts w:cs="Arial"/>
          <w:color w:val="000000"/>
          <w:sz w:val="22"/>
          <w:szCs w:val="22"/>
        </w:rPr>
        <w:t xml:space="preserve"> and the Council is not committed to carrying out such a process.</w:t>
      </w:r>
    </w:p>
    <w:p w14:paraId="699B637A" w14:textId="77777777" w:rsidR="00C40A82" w:rsidRPr="004A36CC" w:rsidRDefault="00C40A82" w:rsidP="004A36CC">
      <w:pPr>
        <w:rPr>
          <w:rFonts w:cs="Arial"/>
          <w:color w:val="000000"/>
          <w:sz w:val="22"/>
          <w:szCs w:val="22"/>
        </w:rPr>
      </w:pPr>
    </w:p>
    <w:p w14:paraId="433FB852" w14:textId="0944315D" w:rsidR="004A36CC" w:rsidRDefault="004A36CC" w:rsidP="004A36CC">
      <w:pPr>
        <w:rPr>
          <w:rFonts w:cs="Arial"/>
          <w:color w:val="000000"/>
          <w:sz w:val="22"/>
          <w:szCs w:val="22"/>
        </w:rPr>
      </w:pPr>
      <w:r w:rsidRPr="004A36CC">
        <w:rPr>
          <w:rFonts w:cs="Arial"/>
          <w:color w:val="000000"/>
          <w:sz w:val="22"/>
          <w:szCs w:val="22"/>
        </w:rPr>
        <w:t>For the avoidance of doubt no information provided in response to this process will be used by the Council in assessing providers during any subsequent procurement process.</w:t>
      </w:r>
    </w:p>
    <w:p w14:paraId="182681CC" w14:textId="77777777" w:rsidR="00C40A82" w:rsidRPr="004A36CC" w:rsidRDefault="00C40A82" w:rsidP="004A36CC">
      <w:pPr>
        <w:rPr>
          <w:rFonts w:cs="Arial"/>
          <w:color w:val="000000"/>
          <w:sz w:val="22"/>
          <w:szCs w:val="22"/>
        </w:rPr>
      </w:pPr>
    </w:p>
    <w:p w14:paraId="7E8F055E" w14:textId="434A43BC" w:rsidR="004A36CC" w:rsidRDefault="004A36CC" w:rsidP="004A36CC">
      <w:pPr>
        <w:rPr>
          <w:rFonts w:cs="Arial"/>
          <w:color w:val="000000"/>
          <w:sz w:val="22"/>
          <w:szCs w:val="22"/>
        </w:rPr>
      </w:pPr>
      <w:r w:rsidRPr="004A36CC">
        <w:rPr>
          <w:rFonts w:cs="Arial"/>
          <w:color w:val="000000"/>
          <w:sz w:val="22"/>
          <w:szCs w:val="22"/>
        </w:rPr>
        <w:t xml:space="preserve">This </w:t>
      </w:r>
      <w:r w:rsidR="00B15D96">
        <w:rPr>
          <w:rFonts w:cs="Arial"/>
          <w:color w:val="000000"/>
          <w:sz w:val="22"/>
          <w:szCs w:val="22"/>
        </w:rPr>
        <w:t>soft market testing</w:t>
      </w:r>
      <w:r w:rsidRPr="004A36CC">
        <w:rPr>
          <w:rFonts w:cs="Arial"/>
          <w:color w:val="000000"/>
          <w:sz w:val="22"/>
          <w:szCs w:val="22"/>
        </w:rPr>
        <w:t xml:space="preserve"> exercise is intended to allow potential providers to outline their views and to provide information to the Council’s </w:t>
      </w:r>
      <w:r w:rsidR="00C40A82" w:rsidRPr="004A36CC">
        <w:rPr>
          <w:rFonts w:cs="Arial"/>
          <w:color w:val="000000"/>
          <w:sz w:val="22"/>
          <w:szCs w:val="22"/>
        </w:rPr>
        <w:t>decision-making</w:t>
      </w:r>
      <w:r w:rsidRPr="004A36CC">
        <w:rPr>
          <w:rFonts w:cs="Arial"/>
          <w:color w:val="000000"/>
          <w:sz w:val="22"/>
          <w:szCs w:val="22"/>
        </w:rPr>
        <w:t xml:space="preserve"> process.</w:t>
      </w:r>
    </w:p>
    <w:p w14:paraId="4FC5C6BE" w14:textId="77777777" w:rsidR="00C40A82" w:rsidRPr="004A36CC" w:rsidRDefault="00C40A82" w:rsidP="004A36CC">
      <w:pPr>
        <w:rPr>
          <w:rFonts w:cs="Arial"/>
          <w:color w:val="000000"/>
          <w:sz w:val="22"/>
          <w:szCs w:val="22"/>
        </w:rPr>
      </w:pPr>
    </w:p>
    <w:p w14:paraId="4FCDD059" w14:textId="77777777" w:rsidR="004A36CC" w:rsidRPr="004A36CC" w:rsidRDefault="004A36CC" w:rsidP="004A36CC">
      <w:pPr>
        <w:rPr>
          <w:rFonts w:cs="Arial"/>
          <w:color w:val="000000"/>
          <w:sz w:val="22"/>
          <w:szCs w:val="22"/>
        </w:rPr>
      </w:pPr>
      <w:r w:rsidRPr="004A36CC">
        <w:rPr>
          <w:rFonts w:cs="Arial"/>
          <w:color w:val="000000"/>
          <w:sz w:val="22"/>
          <w:szCs w:val="22"/>
        </w:rPr>
        <w:t>The Council will consider the information received as a result of this exercise to help inform its options appraisal and subsequent Council decision making processes.</w:t>
      </w:r>
    </w:p>
    <w:p w14:paraId="07AAD713" w14:textId="77777777" w:rsidR="00CA5159" w:rsidRPr="00451373" w:rsidRDefault="00CA5159" w:rsidP="00182BAF">
      <w:pPr>
        <w:pStyle w:val="ListParagraph"/>
        <w:spacing w:before="120" w:after="120"/>
        <w:ind w:left="360"/>
        <w:rPr>
          <w:rFonts w:ascii="Arial" w:eastAsia="Times New Roman" w:hAnsi="Arial" w:cs="Arial"/>
          <w:b/>
          <w:bCs/>
          <w:color w:val="000000"/>
          <w:u w:val="single"/>
          <w:lang w:eastAsia="en-GB"/>
        </w:rPr>
      </w:pPr>
    </w:p>
    <w:p w14:paraId="7B1FD605" w14:textId="72A78C0D" w:rsidR="00264030" w:rsidRPr="00C6467F" w:rsidRDefault="00264030" w:rsidP="00B712A9">
      <w:pPr>
        <w:pStyle w:val="ListParagraph"/>
        <w:numPr>
          <w:ilvl w:val="0"/>
          <w:numId w:val="14"/>
        </w:numPr>
        <w:spacing w:before="120" w:after="120"/>
        <w:rPr>
          <w:rFonts w:ascii="Arial" w:hAnsi="Arial" w:cs="Arial"/>
          <w:b/>
          <w:bCs/>
          <w:color w:val="000000"/>
          <w:u w:val="single"/>
        </w:rPr>
      </w:pPr>
      <w:r w:rsidRPr="00C6467F">
        <w:rPr>
          <w:rFonts w:ascii="Arial" w:hAnsi="Arial" w:cs="Arial"/>
          <w:b/>
          <w:bCs/>
          <w:color w:val="000000"/>
          <w:u w:val="single"/>
        </w:rPr>
        <w:t>Timescales</w:t>
      </w:r>
    </w:p>
    <w:tbl>
      <w:tblPr>
        <w:tblStyle w:val="TableGrid"/>
        <w:tblW w:w="0" w:type="auto"/>
        <w:tblLook w:val="04A0" w:firstRow="1" w:lastRow="0" w:firstColumn="1" w:lastColumn="0" w:noHBand="0" w:noVBand="1"/>
      </w:tblPr>
      <w:tblGrid>
        <w:gridCol w:w="2263"/>
        <w:gridCol w:w="5616"/>
        <w:gridCol w:w="1585"/>
      </w:tblGrid>
      <w:tr w:rsidR="00C40A82" w:rsidRPr="00C40A82" w14:paraId="59AF5BFA" w14:textId="77777777" w:rsidTr="008309BF">
        <w:tc>
          <w:tcPr>
            <w:tcW w:w="2263" w:type="dxa"/>
            <w:shd w:val="clear" w:color="auto" w:fill="E5DFEC" w:themeFill="accent4" w:themeFillTint="33"/>
          </w:tcPr>
          <w:p w14:paraId="628A5AF8" w14:textId="3EE3F4ED" w:rsidR="00C40A82" w:rsidRPr="00C40A82" w:rsidRDefault="00C40A82" w:rsidP="00C40A82">
            <w:pPr>
              <w:spacing w:before="120" w:after="120"/>
              <w:jc w:val="center"/>
              <w:rPr>
                <w:rFonts w:cs="Arial"/>
                <w:b/>
                <w:bCs/>
                <w:color w:val="000000"/>
                <w:sz w:val="22"/>
                <w:szCs w:val="22"/>
              </w:rPr>
            </w:pPr>
            <w:r w:rsidRPr="00C40A82">
              <w:rPr>
                <w:rFonts w:cs="Arial"/>
                <w:b/>
                <w:bCs/>
                <w:color w:val="000000"/>
                <w:sz w:val="22"/>
                <w:szCs w:val="22"/>
              </w:rPr>
              <w:t>PROJECT STAGE</w:t>
            </w:r>
          </w:p>
        </w:tc>
        <w:tc>
          <w:tcPr>
            <w:tcW w:w="5616" w:type="dxa"/>
            <w:shd w:val="clear" w:color="auto" w:fill="E5DFEC" w:themeFill="accent4" w:themeFillTint="33"/>
          </w:tcPr>
          <w:p w14:paraId="70D0D89F" w14:textId="01DAEA04" w:rsidR="00C40A82" w:rsidRPr="00C40A82" w:rsidRDefault="00C40A82" w:rsidP="00C40A82">
            <w:pPr>
              <w:spacing w:before="120" w:after="120"/>
              <w:jc w:val="center"/>
              <w:rPr>
                <w:rFonts w:cs="Arial"/>
                <w:b/>
                <w:bCs/>
                <w:color w:val="000000"/>
                <w:sz w:val="22"/>
                <w:szCs w:val="22"/>
              </w:rPr>
            </w:pPr>
            <w:r w:rsidRPr="00C40A82">
              <w:rPr>
                <w:rFonts w:cs="Arial"/>
                <w:b/>
                <w:bCs/>
                <w:color w:val="000000"/>
                <w:sz w:val="22"/>
                <w:szCs w:val="22"/>
              </w:rPr>
              <w:t>PURPOSE</w:t>
            </w:r>
          </w:p>
        </w:tc>
        <w:tc>
          <w:tcPr>
            <w:tcW w:w="1585" w:type="dxa"/>
            <w:shd w:val="clear" w:color="auto" w:fill="E5DFEC" w:themeFill="accent4" w:themeFillTint="33"/>
          </w:tcPr>
          <w:p w14:paraId="1713479F" w14:textId="384C59C6" w:rsidR="00C40A82" w:rsidRPr="00C40A82" w:rsidRDefault="00C40A82" w:rsidP="00C40A82">
            <w:pPr>
              <w:spacing w:before="120" w:after="120"/>
              <w:jc w:val="center"/>
              <w:rPr>
                <w:rFonts w:cs="Arial"/>
                <w:b/>
                <w:bCs/>
                <w:color w:val="000000"/>
                <w:sz w:val="22"/>
                <w:szCs w:val="22"/>
              </w:rPr>
            </w:pPr>
            <w:r w:rsidRPr="00C40A82">
              <w:rPr>
                <w:rFonts w:cs="Arial"/>
                <w:b/>
                <w:bCs/>
                <w:color w:val="000000"/>
                <w:sz w:val="22"/>
                <w:szCs w:val="22"/>
              </w:rPr>
              <w:t xml:space="preserve">SCHEDULED </w:t>
            </w:r>
            <w:r w:rsidR="00E84279">
              <w:rPr>
                <w:rFonts w:cs="Arial"/>
                <w:b/>
                <w:bCs/>
                <w:color w:val="000000"/>
                <w:sz w:val="22"/>
                <w:szCs w:val="22"/>
              </w:rPr>
              <w:t>START</w:t>
            </w:r>
          </w:p>
        </w:tc>
      </w:tr>
      <w:tr w:rsidR="00C40A82" w:rsidRPr="00C40A82" w14:paraId="5E5A5B77" w14:textId="77777777" w:rsidTr="008309BF">
        <w:tc>
          <w:tcPr>
            <w:tcW w:w="2263" w:type="dxa"/>
          </w:tcPr>
          <w:p w14:paraId="37686F05" w14:textId="74410AC2" w:rsidR="00C40A82" w:rsidRPr="00C40A82" w:rsidRDefault="00C40A82" w:rsidP="00C40A82">
            <w:pPr>
              <w:spacing w:before="120" w:after="120"/>
              <w:rPr>
                <w:rFonts w:cs="Arial"/>
                <w:color w:val="000000"/>
                <w:sz w:val="22"/>
                <w:szCs w:val="22"/>
              </w:rPr>
            </w:pPr>
            <w:r w:rsidRPr="00C40A82">
              <w:rPr>
                <w:rFonts w:cs="Arial"/>
                <w:color w:val="000000"/>
                <w:sz w:val="22"/>
                <w:szCs w:val="22"/>
              </w:rPr>
              <w:t>Soft Market Testing</w:t>
            </w:r>
          </w:p>
        </w:tc>
        <w:tc>
          <w:tcPr>
            <w:tcW w:w="5616" w:type="dxa"/>
          </w:tcPr>
          <w:p w14:paraId="64EB414E" w14:textId="77777777" w:rsidR="00C40A82" w:rsidRDefault="00C40A82" w:rsidP="00C40A82">
            <w:pPr>
              <w:spacing w:before="120" w:after="120"/>
              <w:rPr>
                <w:rFonts w:cs="Arial"/>
                <w:color w:val="000000"/>
                <w:sz w:val="22"/>
                <w:szCs w:val="22"/>
              </w:rPr>
            </w:pPr>
            <w:r w:rsidRPr="00832055">
              <w:rPr>
                <w:rFonts w:cs="Arial"/>
                <w:b/>
                <w:bCs/>
                <w:i/>
                <w:iCs/>
                <w:color w:val="000000"/>
                <w:sz w:val="22"/>
                <w:szCs w:val="22"/>
              </w:rPr>
              <w:t>This is NOT a call for competition</w:t>
            </w:r>
            <w:r>
              <w:rPr>
                <w:rFonts w:cs="Arial"/>
                <w:color w:val="000000"/>
                <w:sz w:val="22"/>
                <w:szCs w:val="22"/>
              </w:rPr>
              <w:t>.</w:t>
            </w:r>
          </w:p>
          <w:p w14:paraId="3C77ED8E" w14:textId="22BAE0FD" w:rsidR="00C40A82" w:rsidRPr="00C40A82" w:rsidRDefault="00C40A82" w:rsidP="00C40A82">
            <w:pPr>
              <w:spacing w:before="120" w:after="120"/>
              <w:rPr>
                <w:rFonts w:cs="Arial"/>
                <w:color w:val="000000"/>
                <w:sz w:val="22"/>
                <w:szCs w:val="22"/>
              </w:rPr>
            </w:pPr>
            <w:r>
              <w:rPr>
                <w:rFonts w:cs="Arial"/>
                <w:color w:val="000000"/>
                <w:sz w:val="22"/>
                <w:szCs w:val="22"/>
              </w:rPr>
              <w:t>This is intended to allow interested parties with relevant experience to outline their views and provide information with no commitment to themselves or the Council</w:t>
            </w:r>
          </w:p>
        </w:tc>
        <w:tc>
          <w:tcPr>
            <w:tcW w:w="1585" w:type="dxa"/>
          </w:tcPr>
          <w:p w14:paraId="533E968A" w14:textId="356ACCCB" w:rsidR="00C40A82" w:rsidRDefault="00E84279" w:rsidP="00C40A82">
            <w:pPr>
              <w:spacing w:before="120" w:after="120"/>
              <w:rPr>
                <w:rFonts w:cs="Arial"/>
                <w:color w:val="000000"/>
                <w:sz w:val="22"/>
                <w:szCs w:val="22"/>
              </w:rPr>
            </w:pPr>
            <w:r>
              <w:rPr>
                <w:rFonts w:cs="Arial"/>
                <w:color w:val="000000"/>
                <w:sz w:val="22"/>
                <w:szCs w:val="22"/>
              </w:rPr>
              <w:t xml:space="preserve"> </w:t>
            </w:r>
            <w:r w:rsidR="00832055">
              <w:rPr>
                <w:rFonts w:cs="Arial"/>
                <w:color w:val="000000"/>
                <w:sz w:val="22"/>
                <w:szCs w:val="22"/>
              </w:rPr>
              <w:t xml:space="preserve">   24/3/</w:t>
            </w:r>
            <w:r w:rsidR="00291343">
              <w:rPr>
                <w:rFonts w:cs="Arial"/>
                <w:color w:val="000000"/>
                <w:sz w:val="22"/>
                <w:szCs w:val="22"/>
              </w:rPr>
              <w:t>2023</w:t>
            </w:r>
          </w:p>
          <w:p w14:paraId="5FE13926" w14:textId="5952BFF5" w:rsidR="00832055" w:rsidRPr="00C40A82" w:rsidRDefault="00832055" w:rsidP="00C40A82">
            <w:pPr>
              <w:spacing w:before="120" w:after="120"/>
              <w:rPr>
                <w:rFonts w:cs="Arial"/>
                <w:color w:val="000000"/>
                <w:sz w:val="22"/>
                <w:szCs w:val="22"/>
              </w:rPr>
            </w:pPr>
          </w:p>
        </w:tc>
      </w:tr>
      <w:tr w:rsidR="00C40A82" w:rsidRPr="00C40A82" w14:paraId="0A3D8A4D" w14:textId="77777777" w:rsidTr="008309BF">
        <w:tc>
          <w:tcPr>
            <w:tcW w:w="2263" w:type="dxa"/>
          </w:tcPr>
          <w:p w14:paraId="1E891587" w14:textId="14F16D29" w:rsidR="00C40A82" w:rsidRPr="00C40A82" w:rsidRDefault="00C40A82" w:rsidP="00C40A82">
            <w:pPr>
              <w:spacing w:before="120" w:after="120"/>
              <w:rPr>
                <w:rFonts w:cs="Arial"/>
                <w:color w:val="000000"/>
                <w:sz w:val="22"/>
                <w:szCs w:val="22"/>
              </w:rPr>
            </w:pPr>
            <w:r>
              <w:rPr>
                <w:rFonts w:cs="Arial"/>
                <w:color w:val="000000"/>
                <w:sz w:val="22"/>
                <w:szCs w:val="22"/>
              </w:rPr>
              <w:t>Closing Date for responses</w:t>
            </w:r>
          </w:p>
        </w:tc>
        <w:tc>
          <w:tcPr>
            <w:tcW w:w="5616" w:type="dxa"/>
          </w:tcPr>
          <w:p w14:paraId="0C0BAB9F" w14:textId="3557B799" w:rsidR="00C40A82" w:rsidRDefault="00C40A82" w:rsidP="00C40A82">
            <w:pPr>
              <w:spacing w:before="120" w:after="120"/>
              <w:rPr>
                <w:rFonts w:cs="Arial"/>
                <w:color w:val="000000"/>
                <w:sz w:val="22"/>
                <w:szCs w:val="22"/>
              </w:rPr>
            </w:pPr>
            <w:r>
              <w:rPr>
                <w:rFonts w:cs="Arial"/>
                <w:color w:val="000000"/>
                <w:sz w:val="22"/>
                <w:szCs w:val="22"/>
              </w:rPr>
              <w:t xml:space="preserve">The closing date and time for responses is 5.00pm on </w:t>
            </w:r>
            <w:r w:rsidR="00FB6EAC">
              <w:rPr>
                <w:rFonts w:cs="Arial"/>
                <w:color w:val="000000"/>
                <w:sz w:val="22"/>
                <w:szCs w:val="22"/>
              </w:rPr>
              <w:t>Tuesday 11</w:t>
            </w:r>
            <w:proofErr w:type="gramStart"/>
            <w:r w:rsidR="00FB6EAC" w:rsidRPr="00FB6EAC">
              <w:rPr>
                <w:rFonts w:cs="Arial"/>
                <w:color w:val="000000"/>
                <w:sz w:val="22"/>
                <w:szCs w:val="22"/>
                <w:vertAlign w:val="superscript"/>
              </w:rPr>
              <w:t>th</w:t>
            </w:r>
            <w:r w:rsidR="00FB6EAC">
              <w:rPr>
                <w:rFonts w:cs="Arial"/>
                <w:color w:val="000000"/>
                <w:sz w:val="22"/>
                <w:szCs w:val="22"/>
              </w:rPr>
              <w:t xml:space="preserve"> </w:t>
            </w:r>
            <w:r w:rsidR="00832055">
              <w:rPr>
                <w:rFonts w:cs="Arial"/>
                <w:color w:val="000000"/>
                <w:sz w:val="22"/>
                <w:szCs w:val="22"/>
              </w:rPr>
              <w:t xml:space="preserve"> April</w:t>
            </w:r>
            <w:proofErr w:type="gramEnd"/>
            <w:r w:rsidR="00832055">
              <w:rPr>
                <w:rFonts w:cs="Arial"/>
                <w:color w:val="000000"/>
                <w:sz w:val="22"/>
                <w:szCs w:val="22"/>
              </w:rPr>
              <w:t xml:space="preserve"> 2023</w:t>
            </w:r>
          </w:p>
        </w:tc>
        <w:tc>
          <w:tcPr>
            <w:tcW w:w="1585" w:type="dxa"/>
          </w:tcPr>
          <w:p w14:paraId="36C3A27E" w14:textId="730D6180" w:rsidR="00C40A82" w:rsidRDefault="00832055" w:rsidP="00C40A82">
            <w:pPr>
              <w:spacing w:before="120" w:after="120"/>
              <w:rPr>
                <w:rFonts w:cs="Arial"/>
                <w:color w:val="000000"/>
                <w:sz w:val="22"/>
                <w:szCs w:val="22"/>
              </w:rPr>
            </w:pPr>
            <w:r>
              <w:rPr>
                <w:rFonts w:cs="Arial"/>
                <w:color w:val="000000"/>
                <w:sz w:val="22"/>
                <w:szCs w:val="22"/>
              </w:rPr>
              <w:t>1</w:t>
            </w:r>
            <w:r w:rsidR="00FB6EAC">
              <w:rPr>
                <w:rFonts w:cs="Arial"/>
                <w:color w:val="000000"/>
                <w:sz w:val="22"/>
                <w:szCs w:val="22"/>
              </w:rPr>
              <w:t>1</w:t>
            </w:r>
            <w:r>
              <w:rPr>
                <w:rFonts w:cs="Arial"/>
                <w:color w:val="000000"/>
                <w:sz w:val="22"/>
                <w:szCs w:val="22"/>
              </w:rPr>
              <w:t>/4/2023</w:t>
            </w:r>
          </w:p>
        </w:tc>
      </w:tr>
      <w:tr w:rsidR="00C40A82" w:rsidRPr="00C40A82" w14:paraId="194AE7FF" w14:textId="77777777" w:rsidTr="008309BF">
        <w:tc>
          <w:tcPr>
            <w:tcW w:w="2263" w:type="dxa"/>
          </w:tcPr>
          <w:p w14:paraId="4AA67B3B" w14:textId="69B2D303" w:rsidR="00C40A82" w:rsidRDefault="00C40A82" w:rsidP="00C40A82">
            <w:pPr>
              <w:spacing w:before="120" w:after="120"/>
              <w:rPr>
                <w:rFonts w:cs="Arial"/>
                <w:color w:val="000000"/>
                <w:sz w:val="22"/>
                <w:szCs w:val="22"/>
              </w:rPr>
            </w:pPr>
            <w:r>
              <w:rPr>
                <w:rFonts w:cs="Arial"/>
                <w:color w:val="000000"/>
                <w:sz w:val="22"/>
                <w:szCs w:val="22"/>
              </w:rPr>
              <w:t>Response Analysis</w:t>
            </w:r>
          </w:p>
        </w:tc>
        <w:tc>
          <w:tcPr>
            <w:tcW w:w="5616" w:type="dxa"/>
          </w:tcPr>
          <w:p w14:paraId="6FD26870" w14:textId="7CD84C6D" w:rsidR="00C40A82" w:rsidRDefault="00C40A82" w:rsidP="00C40A82">
            <w:pPr>
              <w:spacing w:before="120" w:after="120"/>
              <w:rPr>
                <w:rFonts w:cs="Arial"/>
                <w:color w:val="000000"/>
                <w:sz w:val="22"/>
                <w:szCs w:val="22"/>
              </w:rPr>
            </w:pPr>
            <w:r>
              <w:rPr>
                <w:rFonts w:cs="Arial"/>
                <w:color w:val="000000"/>
                <w:sz w:val="22"/>
                <w:szCs w:val="22"/>
              </w:rPr>
              <w:t>Analysis of all responses</w:t>
            </w:r>
          </w:p>
        </w:tc>
        <w:tc>
          <w:tcPr>
            <w:tcW w:w="1585" w:type="dxa"/>
          </w:tcPr>
          <w:p w14:paraId="75FD8101" w14:textId="4EB9F8E8" w:rsidR="00C40A82" w:rsidRDefault="00E84279" w:rsidP="00C40A82">
            <w:pPr>
              <w:spacing w:before="120" w:after="120"/>
              <w:rPr>
                <w:rFonts w:cs="Arial"/>
                <w:color w:val="000000"/>
                <w:sz w:val="22"/>
                <w:szCs w:val="22"/>
              </w:rPr>
            </w:pPr>
            <w:r>
              <w:rPr>
                <w:rFonts w:cs="Arial"/>
                <w:color w:val="000000"/>
                <w:sz w:val="22"/>
                <w:szCs w:val="22"/>
              </w:rPr>
              <w:t xml:space="preserve"> </w:t>
            </w:r>
            <w:r w:rsidR="00832055">
              <w:rPr>
                <w:rFonts w:cs="Arial"/>
                <w:color w:val="000000"/>
                <w:sz w:val="22"/>
                <w:szCs w:val="22"/>
              </w:rPr>
              <w:t>1</w:t>
            </w:r>
            <w:r w:rsidR="00FB6EAC">
              <w:rPr>
                <w:rFonts w:cs="Arial"/>
                <w:color w:val="000000"/>
                <w:sz w:val="22"/>
                <w:szCs w:val="22"/>
              </w:rPr>
              <w:t>2</w:t>
            </w:r>
            <w:r w:rsidR="00832055">
              <w:rPr>
                <w:rFonts w:cs="Arial"/>
                <w:color w:val="000000"/>
                <w:sz w:val="22"/>
                <w:szCs w:val="22"/>
              </w:rPr>
              <w:t>/4//2023</w:t>
            </w:r>
          </w:p>
        </w:tc>
      </w:tr>
      <w:tr w:rsidR="00832055" w:rsidRPr="00C40A82" w14:paraId="6FB38F8B" w14:textId="77777777" w:rsidTr="008309BF">
        <w:tc>
          <w:tcPr>
            <w:tcW w:w="2263" w:type="dxa"/>
          </w:tcPr>
          <w:p w14:paraId="70F22969" w14:textId="52724CD7" w:rsidR="00832055" w:rsidRDefault="00832055" w:rsidP="00C40A82">
            <w:pPr>
              <w:spacing w:before="120" w:after="120"/>
              <w:rPr>
                <w:rFonts w:cs="Arial"/>
                <w:color w:val="000000"/>
                <w:sz w:val="22"/>
                <w:szCs w:val="22"/>
              </w:rPr>
            </w:pPr>
            <w:r>
              <w:rPr>
                <w:rFonts w:cs="Arial"/>
                <w:color w:val="000000"/>
                <w:sz w:val="22"/>
                <w:szCs w:val="22"/>
              </w:rPr>
              <w:t>SMT meeting – commissioner and supplier</w:t>
            </w:r>
          </w:p>
        </w:tc>
        <w:tc>
          <w:tcPr>
            <w:tcW w:w="5616" w:type="dxa"/>
          </w:tcPr>
          <w:p w14:paraId="152B86AD" w14:textId="419905A9" w:rsidR="00832055" w:rsidRDefault="00E84279" w:rsidP="00C40A82">
            <w:pPr>
              <w:spacing w:before="120" w:after="120"/>
              <w:rPr>
                <w:rFonts w:cs="Arial"/>
                <w:color w:val="000000"/>
                <w:sz w:val="22"/>
                <w:szCs w:val="22"/>
              </w:rPr>
            </w:pPr>
            <w:r>
              <w:rPr>
                <w:rFonts w:cs="Arial"/>
                <w:color w:val="000000"/>
                <w:sz w:val="22"/>
                <w:szCs w:val="22"/>
              </w:rPr>
              <w:t xml:space="preserve">Go through returned questionnaire with interested suppliers </w:t>
            </w:r>
          </w:p>
        </w:tc>
        <w:tc>
          <w:tcPr>
            <w:tcW w:w="1585" w:type="dxa"/>
          </w:tcPr>
          <w:p w14:paraId="41DA531E" w14:textId="366CE42B" w:rsidR="00832055" w:rsidRDefault="00FB6EAC" w:rsidP="00C40A82">
            <w:pPr>
              <w:spacing w:before="120" w:after="120"/>
              <w:rPr>
                <w:rFonts w:cs="Arial"/>
                <w:color w:val="000000"/>
                <w:sz w:val="22"/>
                <w:szCs w:val="22"/>
              </w:rPr>
            </w:pPr>
            <w:r>
              <w:rPr>
                <w:rFonts w:cs="Arial"/>
                <w:color w:val="000000"/>
                <w:sz w:val="22"/>
                <w:szCs w:val="22"/>
              </w:rPr>
              <w:t>13</w:t>
            </w:r>
            <w:r w:rsidRPr="00FB6EAC">
              <w:rPr>
                <w:rFonts w:cs="Arial"/>
                <w:color w:val="000000"/>
                <w:sz w:val="22"/>
                <w:szCs w:val="22"/>
                <w:vertAlign w:val="superscript"/>
              </w:rPr>
              <w:t>th</w:t>
            </w:r>
            <w:r>
              <w:rPr>
                <w:rFonts w:cs="Arial"/>
                <w:color w:val="000000"/>
                <w:sz w:val="22"/>
                <w:szCs w:val="22"/>
              </w:rPr>
              <w:t xml:space="preserve"> &amp; 14</w:t>
            </w:r>
            <w:r w:rsidRPr="00FB6EAC">
              <w:rPr>
                <w:rFonts w:cs="Arial"/>
                <w:color w:val="000000"/>
                <w:sz w:val="22"/>
                <w:szCs w:val="22"/>
                <w:vertAlign w:val="superscript"/>
              </w:rPr>
              <w:t>th</w:t>
            </w:r>
            <w:r>
              <w:rPr>
                <w:rFonts w:cs="Arial"/>
                <w:color w:val="000000"/>
                <w:sz w:val="22"/>
                <w:szCs w:val="22"/>
              </w:rPr>
              <w:t xml:space="preserve"> April</w:t>
            </w:r>
            <w:r w:rsidR="001F4F27">
              <w:rPr>
                <w:rFonts w:cs="Arial"/>
                <w:color w:val="000000"/>
                <w:sz w:val="22"/>
                <w:szCs w:val="22"/>
              </w:rPr>
              <w:t xml:space="preserve"> 2023</w:t>
            </w:r>
          </w:p>
        </w:tc>
      </w:tr>
      <w:tr w:rsidR="00C40A82" w:rsidRPr="00C40A82" w14:paraId="0D4D20EE" w14:textId="77777777" w:rsidTr="008309BF">
        <w:tc>
          <w:tcPr>
            <w:tcW w:w="2263" w:type="dxa"/>
          </w:tcPr>
          <w:p w14:paraId="6C00F123" w14:textId="75AAAFD9" w:rsidR="00C40A82" w:rsidRDefault="00C40A82" w:rsidP="00C40A82">
            <w:pPr>
              <w:spacing w:before="120" w:after="120"/>
              <w:rPr>
                <w:rFonts w:cs="Arial"/>
                <w:color w:val="000000"/>
                <w:sz w:val="22"/>
                <w:szCs w:val="22"/>
              </w:rPr>
            </w:pPr>
            <w:r>
              <w:rPr>
                <w:rFonts w:cs="Arial"/>
                <w:color w:val="000000"/>
                <w:sz w:val="22"/>
                <w:szCs w:val="22"/>
              </w:rPr>
              <w:t xml:space="preserve">Result </w:t>
            </w:r>
          </w:p>
        </w:tc>
        <w:tc>
          <w:tcPr>
            <w:tcW w:w="5616" w:type="dxa"/>
          </w:tcPr>
          <w:p w14:paraId="7B2FCD90" w14:textId="3C371117" w:rsidR="00C40A82" w:rsidRDefault="00C40A82" w:rsidP="00C40A82">
            <w:pPr>
              <w:spacing w:before="120" w:after="120"/>
              <w:rPr>
                <w:rFonts w:cs="Arial"/>
                <w:color w:val="000000"/>
                <w:sz w:val="22"/>
                <w:szCs w:val="22"/>
              </w:rPr>
            </w:pPr>
            <w:r>
              <w:rPr>
                <w:rFonts w:cs="Arial"/>
                <w:color w:val="000000"/>
                <w:sz w:val="22"/>
                <w:szCs w:val="22"/>
              </w:rPr>
              <w:t>Outcome of Soft Market Testing Exercise</w:t>
            </w:r>
          </w:p>
        </w:tc>
        <w:tc>
          <w:tcPr>
            <w:tcW w:w="1585" w:type="dxa"/>
          </w:tcPr>
          <w:p w14:paraId="73EE0545" w14:textId="59B2C747" w:rsidR="00C40A82" w:rsidRDefault="009A6F80" w:rsidP="00C40A82">
            <w:pPr>
              <w:spacing w:before="120" w:after="120"/>
              <w:rPr>
                <w:rFonts w:cs="Arial"/>
                <w:color w:val="000000"/>
                <w:sz w:val="22"/>
                <w:szCs w:val="22"/>
              </w:rPr>
            </w:pPr>
            <w:r>
              <w:rPr>
                <w:rFonts w:cs="Arial"/>
                <w:color w:val="000000"/>
                <w:sz w:val="22"/>
                <w:szCs w:val="22"/>
              </w:rPr>
              <w:t>31</w:t>
            </w:r>
            <w:r w:rsidRPr="009A6F80">
              <w:rPr>
                <w:rFonts w:cs="Arial"/>
                <w:color w:val="000000"/>
                <w:sz w:val="22"/>
                <w:szCs w:val="22"/>
                <w:vertAlign w:val="superscript"/>
              </w:rPr>
              <w:t>st</w:t>
            </w:r>
            <w:r>
              <w:rPr>
                <w:rFonts w:cs="Arial"/>
                <w:color w:val="000000"/>
                <w:sz w:val="22"/>
                <w:szCs w:val="22"/>
              </w:rPr>
              <w:t xml:space="preserve"> April 2023</w:t>
            </w:r>
          </w:p>
        </w:tc>
      </w:tr>
      <w:tr w:rsidR="00291343" w:rsidRPr="00C40A82" w14:paraId="72ECA858" w14:textId="77777777" w:rsidTr="008309BF">
        <w:tc>
          <w:tcPr>
            <w:tcW w:w="2263" w:type="dxa"/>
          </w:tcPr>
          <w:p w14:paraId="05A2781E" w14:textId="16E902F1" w:rsidR="00291343" w:rsidRDefault="00D250E0" w:rsidP="00C40A82">
            <w:pPr>
              <w:spacing w:before="120" w:after="120"/>
              <w:rPr>
                <w:rFonts w:cs="Arial"/>
                <w:color w:val="000000"/>
                <w:sz w:val="22"/>
                <w:szCs w:val="22"/>
              </w:rPr>
            </w:pPr>
            <w:r>
              <w:rPr>
                <w:rFonts w:cs="Arial"/>
                <w:color w:val="000000"/>
                <w:sz w:val="22"/>
                <w:szCs w:val="22"/>
              </w:rPr>
              <w:t>Tender Issue Date</w:t>
            </w:r>
          </w:p>
        </w:tc>
        <w:tc>
          <w:tcPr>
            <w:tcW w:w="5616" w:type="dxa"/>
          </w:tcPr>
          <w:p w14:paraId="44E6CE6C" w14:textId="77777777" w:rsidR="00291343" w:rsidRDefault="00291343" w:rsidP="00C40A82">
            <w:pPr>
              <w:spacing w:before="120" w:after="120"/>
              <w:rPr>
                <w:rFonts w:cs="Arial"/>
                <w:color w:val="000000"/>
                <w:sz w:val="22"/>
                <w:szCs w:val="22"/>
              </w:rPr>
            </w:pPr>
          </w:p>
        </w:tc>
        <w:tc>
          <w:tcPr>
            <w:tcW w:w="1585" w:type="dxa"/>
          </w:tcPr>
          <w:p w14:paraId="6589CF90" w14:textId="48123E4C" w:rsidR="00291343" w:rsidRDefault="00D250E0" w:rsidP="00C40A82">
            <w:pPr>
              <w:spacing w:before="120" w:after="120"/>
              <w:rPr>
                <w:rFonts w:cs="Arial"/>
                <w:color w:val="000000"/>
                <w:sz w:val="22"/>
                <w:szCs w:val="22"/>
              </w:rPr>
            </w:pPr>
            <w:r>
              <w:rPr>
                <w:rFonts w:cs="Arial"/>
                <w:color w:val="000000"/>
                <w:sz w:val="22"/>
                <w:szCs w:val="22"/>
              </w:rPr>
              <w:t>June 2023</w:t>
            </w:r>
          </w:p>
        </w:tc>
      </w:tr>
      <w:tr w:rsidR="006361A0" w:rsidRPr="00C40A82" w14:paraId="5D92B77C" w14:textId="77777777" w:rsidTr="008309BF">
        <w:tc>
          <w:tcPr>
            <w:tcW w:w="2263" w:type="dxa"/>
          </w:tcPr>
          <w:p w14:paraId="465F623D" w14:textId="0FA8F160" w:rsidR="006361A0" w:rsidRDefault="006361A0" w:rsidP="00C40A82">
            <w:pPr>
              <w:spacing w:before="120" w:after="120"/>
              <w:rPr>
                <w:rFonts w:cs="Arial"/>
                <w:color w:val="000000"/>
                <w:sz w:val="22"/>
                <w:szCs w:val="22"/>
              </w:rPr>
            </w:pPr>
            <w:r>
              <w:rPr>
                <w:rFonts w:cs="Arial"/>
                <w:color w:val="000000"/>
                <w:sz w:val="22"/>
                <w:szCs w:val="22"/>
              </w:rPr>
              <w:t>Contract Start</w:t>
            </w:r>
          </w:p>
        </w:tc>
        <w:tc>
          <w:tcPr>
            <w:tcW w:w="5616" w:type="dxa"/>
          </w:tcPr>
          <w:p w14:paraId="54489A52" w14:textId="77777777" w:rsidR="006361A0" w:rsidRDefault="006361A0" w:rsidP="00C40A82">
            <w:pPr>
              <w:spacing w:before="120" w:after="120"/>
              <w:rPr>
                <w:rFonts w:cs="Arial"/>
                <w:color w:val="000000"/>
                <w:sz w:val="22"/>
                <w:szCs w:val="22"/>
              </w:rPr>
            </w:pPr>
          </w:p>
        </w:tc>
        <w:tc>
          <w:tcPr>
            <w:tcW w:w="1585" w:type="dxa"/>
          </w:tcPr>
          <w:p w14:paraId="005525AB" w14:textId="3C382373" w:rsidR="006361A0" w:rsidRDefault="00E84279" w:rsidP="00C40A82">
            <w:pPr>
              <w:spacing w:before="120" w:after="120"/>
              <w:rPr>
                <w:rFonts w:cs="Arial"/>
                <w:color w:val="000000"/>
                <w:sz w:val="22"/>
                <w:szCs w:val="22"/>
              </w:rPr>
            </w:pPr>
            <w:r>
              <w:rPr>
                <w:rFonts w:cs="Arial"/>
                <w:color w:val="000000"/>
                <w:sz w:val="22"/>
                <w:szCs w:val="22"/>
              </w:rPr>
              <w:t>1/9/2023</w:t>
            </w:r>
          </w:p>
        </w:tc>
      </w:tr>
    </w:tbl>
    <w:p w14:paraId="7627D332" w14:textId="77777777" w:rsidR="00C40A82" w:rsidRPr="00C40A82" w:rsidRDefault="00C40A82" w:rsidP="00C40A82">
      <w:pPr>
        <w:spacing w:before="120" w:after="120"/>
        <w:rPr>
          <w:rFonts w:cs="Arial"/>
          <w:b/>
          <w:bCs/>
          <w:color w:val="000000"/>
          <w:u w:val="single"/>
        </w:rPr>
      </w:pPr>
    </w:p>
    <w:p w14:paraId="12265E25" w14:textId="4726E945" w:rsidR="00CA5159" w:rsidRDefault="00CA5159" w:rsidP="00B712A9">
      <w:pPr>
        <w:pStyle w:val="ListParagraph"/>
        <w:numPr>
          <w:ilvl w:val="0"/>
          <w:numId w:val="14"/>
        </w:numPr>
        <w:spacing w:before="120" w:after="120"/>
        <w:rPr>
          <w:rFonts w:ascii="Arial" w:eastAsia="Times New Roman" w:hAnsi="Arial" w:cs="Arial"/>
          <w:b/>
          <w:bCs/>
          <w:color w:val="000000"/>
          <w:u w:val="single"/>
          <w:lang w:eastAsia="en-GB"/>
        </w:rPr>
      </w:pPr>
      <w:r w:rsidRPr="00A765CF">
        <w:rPr>
          <w:rFonts w:ascii="Arial" w:eastAsia="Times New Roman" w:hAnsi="Arial" w:cs="Arial"/>
          <w:b/>
          <w:bCs/>
          <w:color w:val="000000"/>
          <w:u w:val="single"/>
          <w:lang w:eastAsia="en-GB"/>
        </w:rPr>
        <w:t>General Information</w:t>
      </w:r>
    </w:p>
    <w:p w14:paraId="2253B63A" w14:textId="31D044D8" w:rsidR="008309BF" w:rsidRPr="001E448E" w:rsidRDefault="008309BF" w:rsidP="008309BF">
      <w:pPr>
        <w:spacing w:before="120" w:after="120"/>
        <w:rPr>
          <w:rFonts w:cs="Arial"/>
          <w:color w:val="000000"/>
          <w:sz w:val="22"/>
          <w:szCs w:val="22"/>
        </w:rPr>
      </w:pPr>
      <w:r w:rsidRPr="001E448E">
        <w:rPr>
          <w:rFonts w:cs="Arial"/>
          <w:color w:val="000000"/>
          <w:sz w:val="22"/>
          <w:szCs w:val="22"/>
        </w:rPr>
        <w:t xml:space="preserve">Completed questionnaires </w:t>
      </w:r>
      <w:r w:rsidR="00291343">
        <w:rPr>
          <w:rFonts w:cs="Arial"/>
          <w:color w:val="000000"/>
          <w:sz w:val="22"/>
          <w:szCs w:val="22"/>
        </w:rPr>
        <w:t xml:space="preserve">(see Appendix 1) </w:t>
      </w:r>
      <w:r w:rsidRPr="001E448E">
        <w:rPr>
          <w:rFonts w:cs="Arial"/>
          <w:color w:val="000000"/>
          <w:sz w:val="22"/>
          <w:szCs w:val="22"/>
        </w:rPr>
        <w:t xml:space="preserve">should be returned to Yvonne Oliver – Children &amp; Young People Commissioning Lead: </w:t>
      </w:r>
      <w:hyperlink r:id="rId12" w:history="1">
        <w:r w:rsidRPr="001E448E">
          <w:rPr>
            <w:rStyle w:val="Hyperlink"/>
            <w:rFonts w:cs="Arial"/>
            <w:sz w:val="22"/>
            <w:szCs w:val="22"/>
          </w:rPr>
          <w:t>Yvonne.m.oliver@shropshire.gov.uk</w:t>
        </w:r>
      </w:hyperlink>
      <w:r w:rsidRPr="001E448E">
        <w:rPr>
          <w:rFonts w:cs="Arial"/>
          <w:color w:val="000000"/>
          <w:sz w:val="22"/>
          <w:szCs w:val="22"/>
        </w:rPr>
        <w:t xml:space="preserve"> by 5.00pm on </w:t>
      </w:r>
      <w:r w:rsidR="00560060">
        <w:rPr>
          <w:rFonts w:cs="Arial"/>
          <w:color w:val="000000"/>
          <w:sz w:val="22"/>
          <w:szCs w:val="22"/>
        </w:rPr>
        <w:t>Tuesday 11</w:t>
      </w:r>
      <w:r w:rsidR="00560060" w:rsidRPr="00560060">
        <w:rPr>
          <w:rFonts w:cs="Arial"/>
          <w:color w:val="000000"/>
          <w:sz w:val="22"/>
          <w:szCs w:val="22"/>
          <w:vertAlign w:val="superscript"/>
        </w:rPr>
        <w:t>th</w:t>
      </w:r>
      <w:r w:rsidR="00560060">
        <w:rPr>
          <w:rFonts w:cs="Arial"/>
          <w:color w:val="000000"/>
          <w:sz w:val="22"/>
          <w:szCs w:val="22"/>
        </w:rPr>
        <w:t xml:space="preserve"> </w:t>
      </w:r>
      <w:r w:rsidRPr="001E448E">
        <w:rPr>
          <w:rFonts w:cs="Arial"/>
          <w:color w:val="000000"/>
          <w:sz w:val="22"/>
          <w:szCs w:val="22"/>
        </w:rPr>
        <w:t xml:space="preserve"> April 2023.</w:t>
      </w:r>
    </w:p>
    <w:p w14:paraId="6AE67BD1" w14:textId="31FB6CF5" w:rsidR="00FF26AA" w:rsidRPr="00E84279" w:rsidRDefault="00FF26AA" w:rsidP="00A765CF">
      <w:pPr>
        <w:spacing w:before="120" w:after="120"/>
        <w:rPr>
          <w:rFonts w:cs="Arial"/>
          <w:b/>
          <w:bCs/>
          <w:color w:val="000000"/>
          <w:sz w:val="22"/>
          <w:szCs w:val="22"/>
          <w:u w:val="single"/>
        </w:rPr>
      </w:pPr>
      <w:r w:rsidRPr="00E84279">
        <w:rPr>
          <w:rFonts w:cs="Arial"/>
          <w:b/>
          <w:bCs/>
          <w:color w:val="000000"/>
          <w:sz w:val="22"/>
          <w:szCs w:val="22"/>
          <w:u w:val="single"/>
        </w:rPr>
        <w:t xml:space="preserve">If Suppliers have any questions about this soft market test, such questions should be submitted to the Council </w:t>
      </w:r>
      <w:r w:rsidR="00E84279" w:rsidRPr="00E84279">
        <w:rPr>
          <w:rFonts w:cs="Arial"/>
          <w:b/>
          <w:bCs/>
          <w:color w:val="000000"/>
          <w:sz w:val="22"/>
          <w:szCs w:val="22"/>
          <w:u w:val="single"/>
        </w:rPr>
        <w:t xml:space="preserve">through an email to The Children &amp; Young People Commissioning Lead at </w:t>
      </w:r>
      <w:hyperlink r:id="rId13" w:history="1">
        <w:r w:rsidR="00E84279" w:rsidRPr="00E84279">
          <w:rPr>
            <w:rStyle w:val="Hyperlink"/>
            <w:rFonts w:cs="Arial"/>
            <w:b/>
            <w:bCs/>
            <w:sz w:val="22"/>
            <w:szCs w:val="22"/>
          </w:rPr>
          <w:t>Yvonne.m.oliver@shropshire.gov.uk</w:t>
        </w:r>
      </w:hyperlink>
      <w:r w:rsidR="00E84279" w:rsidRPr="00E84279">
        <w:rPr>
          <w:rFonts w:cs="Arial"/>
          <w:b/>
          <w:bCs/>
          <w:color w:val="000000"/>
          <w:sz w:val="22"/>
          <w:szCs w:val="22"/>
          <w:u w:val="single"/>
        </w:rPr>
        <w:t xml:space="preserve"> </w:t>
      </w:r>
    </w:p>
    <w:p w14:paraId="73D659EF" w14:textId="3EEC5FC8" w:rsidR="005B45A4" w:rsidRDefault="00FF26AA" w:rsidP="00A765CF">
      <w:pPr>
        <w:spacing w:before="120" w:after="120"/>
        <w:rPr>
          <w:rFonts w:cs="Arial"/>
          <w:color w:val="000000"/>
          <w:sz w:val="22"/>
          <w:szCs w:val="22"/>
        </w:rPr>
      </w:pPr>
      <w:r w:rsidRPr="00FF26AA">
        <w:rPr>
          <w:rFonts w:cs="Arial"/>
          <w:color w:val="000000"/>
          <w:sz w:val="22"/>
          <w:szCs w:val="22"/>
        </w:rPr>
        <w:lastRenderedPageBreak/>
        <w:t>A copy of the question</w:t>
      </w:r>
      <w:r w:rsidR="00E84279">
        <w:rPr>
          <w:rFonts w:cs="Arial"/>
          <w:color w:val="000000"/>
          <w:sz w:val="22"/>
          <w:szCs w:val="22"/>
        </w:rPr>
        <w:t>s</w:t>
      </w:r>
      <w:r w:rsidRPr="00FF26AA">
        <w:rPr>
          <w:rFonts w:cs="Arial"/>
          <w:color w:val="000000"/>
          <w:sz w:val="22"/>
          <w:szCs w:val="22"/>
        </w:rPr>
        <w:t xml:space="preserve"> </w:t>
      </w:r>
      <w:r w:rsidR="00291343">
        <w:rPr>
          <w:rFonts w:cs="Arial"/>
          <w:color w:val="000000"/>
          <w:sz w:val="22"/>
          <w:szCs w:val="22"/>
        </w:rPr>
        <w:t xml:space="preserve">about this exercise </w:t>
      </w:r>
      <w:r w:rsidRPr="00FF26AA">
        <w:rPr>
          <w:rFonts w:cs="Arial"/>
          <w:color w:val="000000"/>
          <w:sz w:val="22"/>
          <w:szCs w:val="22"/>
        </w:rPr>
        <w:t>and a copy of the written repl</w:t>
      </w:r>
      <w:r w:rsidR="00E84279">
        <w:rPr>
          <w:rFonts w:cs="Arial"/>
          <w:color w:val="000000"/>
          <w:sz w:val="22"/>
          <w:szCs w:val="22"/>
        </w:rPr>
        <w:t>ies</w:t>
      </w:r>
      <w:r w:rsidRPr="00FF26AA">
        <w:rPr>
          <w:rFonts w:cs="Arial"/>
          <w:color w:val="000000"/>
          <w:sz w:val="22"/>
          <w:szCs w:val="22"/>
        </w:rPr>
        <w:t xml:space="preserve"> may be circulated to all Suppliers, </w:t>
      </w:r>
      <w:r w:rsidRPr="001E448E">
        <w:rPr>
          <w:rFonts w:cs="Arial"/>
          <w:color w:val="000000"/>
          <w:sz w:val="22"/>
          <w:szCs w:val="22"/>
          <w:u w:val="single"/>
        </w:rPr>
        <w:t>with anonymity of the Supplier preserved</w:t>
      </w:r>
      <w:r w:rsidRPr="00FF26AA">
        <w:rPr>
          <w:rFonts w:cs="Arial"/>
          <w:color w:val="000000"/>
          <w:sz w:val="22"/>
          <w:szCs w:val="22"/>
        </w:rPr>
        <w:t xml:space="preserve">. Suppliers must not raise questions through any other </w:t>
      </w:r>
      <w:r w:rsidR="00E84279">
        <w:rPr>
          <w:rFonts w:cs="Arial"/>
          <w:color w:val="000000"/>
          <w:sz w:val="22"/>
          <w:szCs w:val="22"/>
        </w:rPr>
        <w:t xml:space="preserve">route or individual </w:t>
      </w:r>
      <w:r w:rsidRPr="00FF26AA">
        <w:rPr>
          <w:rFonts w:cs="Arial"/>
          <w:color w:val="000000"/>
          <w:sz w:val="22"/>
          <w:szCs w:val="22"/>
        </w:rPr>
        <w:t>as described above</w:t>
      </w:r>
      <w:r w:rsidR="005B45A4">
        <w:rPr>
          <w:rFonts w:cs="Arial"/>
          <w:color w:val="000000"/>
          <w:sz w:val="22"/>
          <w:szCs w:val="22"/>
        </w:rPr>
        <w:t>.</w:t>
      </w:r>
    </w:p>
    <w:p w14:paraId="2DC3A3B9" w14:textId="7EECB369" w:rsidR="001E448E" w:rsidRDefault="001E448E" w:rsidP="00A765CF">
      <w:pPr>
        <w:spacing w:before="120" w:after="120"/>
        <w:rPr>
          <w:rFonts w:cs="Arial"/>
          <w:color w:val="000000"/>
          <w:sz w:val="22"/>
          <w:szCs w:val="22"/>
        </w:rPr>
      </w:pPr>
      <w:r>
        <w:rPr>
          <w:rFonts w:cs="Arial"/>
          <w:color w:val="000000"/>
          <w:sz w:val="22"/>
          <w:szCs w:val="22"/>
        </w:rPr>
        <w:t xml:space="preserve">We intend to invite all providers who express an interest in getting involved in this soft market testing exercise to meet with us to discuss their response.  This could either be in person or via </w:t>
      </w:r>
      <w:r w:rsidR="00291343">
        <w:rPr>
          <w:rFonts w:cs="Arial"/>
          <w:color w:val="000000"/>
          <w:sz w:val="22"/>
          <w:szCs w:val="22"/>
        </w:rPr>
        <w:t>T</w:t>
      </w:r>
      <w:r>
        <w:rPr>
          <w:rFonts w:cs="Arial"/>
          <w:color w:val="000000"/>
          <w:sz w:val="22"/>
          <w:szCs w:val="22"/>
        </w:rPr>
        <w:t>eams and it is anticipated to take about an hour.</w:t>
      </w:r>
    </w:p>
    <w:p w14:paraId="4F82EDFD" w14:textId="77777777" w:rsidR="005B45A4" w:rsidRPr="001E448E" w:rsidRDefault="00FF26AA" w:rsidP="00A765CF">
      <w:pPr>
        <w:spacing w:before="120" w:after="120"/>
        <w:rPr>
          <w:rFonts w:cs="Arial"/>
          <w:i/>
          <w:iCs/>
          <w:color w:val="000000"/>
          <w:sz w:val="28"/>
          <w:szCs w:val="28"/>
        </w:rPr>
      </w:pPr>
      <w:r w:rsidRPr="001E448E">
        <w:rPr>
          <w:rFonts w:cs="Arial"/>
          <w:b/>
          <w:bCs/>
          <w:i/>
          <w:iCs/>
          <w:color w:val="000000"/>
          <w:sz w:val="28"/>
          <w:szCs w:val="28"/>
        </w:rPr>
        <w:t>We encourage your participation in this soft market testing exercise, but must emphasise that your involvement in this exercise will not carry any commercial advantage in any ensuing procurement process</w:t>
      </w:r>
    </w:p>
    <w:p w14:paraId="656DB63C" w14:textId="62863E35" w:rsidR="005B45A4" w:rsidRPr="001E448E" w:rsidRDefault="00FF26AA" w:rsidP="00E17CE1">
      <w:pPr>
        <w:spacing w:before="120" w:after="120"/>
        <w:rPr>
          <w:rFonts w:cs="Arial"/>
          <w:b/>
          <w:bCs/>
          <w:i/>
          <w:iCs/>
          <w:color w:val="000000"/>
          <w:sz w:val="28"/>
          <w:szCs w:val="28"/>
        </w:rPr>
      </w:pPr>
      <w:r w:rsidRPr="001E448E">
        <w:rPr>
          <w:rFonts w:cs="Arial"/>
          <w:b/>
          <w:bCs/>
          <w:i/>
          <w:iCs/>
          <w:color w:val="000000"/>
          <w:sz w:val="28"/>
          <w:szCs w:val="28"/>
        </w:rPr>
        <w:t>No information provided in response to this soft market testing exercise will be used in any evaluation of any subsequent response to a procurement exercise</w:t>
      </w:r>
    </w:p>
    <w:p w14:paraId="004A8D99" w14:textId="77777777" w:rsidR="008309BF" w:rsidRDefault="008309BF">
      <w:pPr>
        <w:overflowPunct/>
        <w:autoSpaceDE/>
        <w:autoSpaceDN/>
        <w:adjustRightInd/>
        <w:textAlignment w:val="auto"/>
        <w:rPr>
          <w:rFonts w:cs="Arial"/>
          <w:b/>
          <w:bCs/>
          <w:color w:val="000000"/>
          <w:sz w:val="22"/>
          <w:szCs w:val="22"/>
          <w:u w:val="single"/>
        </w:rPr>
      </w:pPr>
      <w:r>
        <w:rPr>
          <w:rFonts w:cs="Arial"/>
          <w:b/>
          <w:bCs/>
          <w:color w:val="000000"/>
          <w:u w:val="single"/>
        </w:rPr>
        <w:br w:type="page"/>
      </w:r>
    </w:p>
    <w:p w14:paraId="410B56CD" w14:textId="12F947F7" w:rsidR="00CA5159" w:rsidRPr="00451373" w:rsidRDefault="00CA5159" w:rsidP="00B712A9">
      <w:pPr>
        <w:pStyle w:val="ListParagraph"/>
        <w:numPr>
          <w:ilvl w:val="0"/>
          <w:numId w:val="14"/>
        </w:numPr>
        <w:spacing w:before="120" w:after="120"/>
        <w:rPr>
          <w:rFonts w:ascii="Arial" w:eastAsia="Times New Roman" w:hAnsi="Arial" w:cs="Arial"/>
          <w:b/>
          <w:bCs/>
          <w:color w:val="000000"/>
          <w:u w:val="single"/>
          <w:lang w:eastAsia="en-GB"/>
        </w:rPr>
      </w:pPr>
      <w:r w:rsidRPr="00451373">
        <w:rPr>
          <w:rFonts w:ascii="Arial" w:eastAsia="Times New Roman" w:hAnsi="Arial" w:cs="Arial"/>
          <w:b/>
          <w:bCs/>
          <w:color w:val="000000"/>
          <w:u w:val="single"/>
          <w:lang w:eastAsia="en-GB"/>
        </w:rPr>
        <w:lastRenderedPageBreak/>
        <w:t>Appendix 1 – Questionnaire</w:t>
      </w:r>
    </w:p>
    <w:p w14:paraId="48BF1FAE" w14:textId="77777777" w:rsidR="00CA5159" w:rsidRPr="00451373" w:rsidRDefault="00CA5159" w:rsidP="00182BAF">
      <w:pPr>
        <w:pStyle w:val="ListParagraph"/>
        <w:spacing w:before="120" w:after="120"/>
        <w:rPr>
          <w:rFonts w:ascii="Arial" w:eastAsia="Times New Roman" w:hAnsi="Arial" w:cs="Arial"/>
          <w:b/>
          <w:bCs/>
          <w:color w:val="000000"/>
          <w:u w:val="single"/>
          <w:lang w:eastAsia="en-GB"/>
        </w:rPr>
      </w:pPr>
    </w:p>
    <w:p w14:paraId="25D68E1D" w14:textId="77777777" w:rsidR="00671F5A" w:rsidRDefault="00671F5A" w:rsidP="005B45A4">
      <w:pPr>
        <w:spacing w:before="120" w:after="120"/>
      </w:pPr>
      <w:r w:rsidRPr="00671F5A">
        <w:rPr>
          <w:b/>
          <w:bCs/>
          <w:i/>
          <w:iCs/>
        </w:rPr>
        <w:t>Please complete the following questionnaire (questions 1 – 5) fully, highlighting any information that you consider to be commercially sensitive</w:t>
      </w:r>
      <w:r>
        <w:t xml:space="preserve">* </w:t>
      </w:r>
    </w:p>
    <w:tbl>
      <w:tblPr>
        <w:tblStyle w:val="TableGrid"/>
        <w:tblW w:w="0" w:type="auto"/>
        <w:tblLook w:val="04A0" w:firstRow="1" w:lastRow="0" w:firstColumn="1" w:lastColumn="0" w:noHBand="0" w:noVBand="1"/>
      </w:tblPr>
      <w:tblGrid>
        <w:gridCol w:w="4732"/>
        <w:gridCol w:w="4732"/>
      </w:tblGrid>
      <w:tr w:rsidR="00852F70" w14:paraId="786BCD2B" w14:textId="77777777" w:rsidTr="00852F70">
        <w:tc>
          <w:tcPr>
            <w:tcW w:w="4732" w:type="dxa"/>
          </w:tcPr>
          <w:p w14:paraId="44B4D42D" w14:textId="49BF8983" w:rsidR="00852F70" w:rsidRPr="00D250E0" w:rsidRDefault="00852F70" w:rsidP="005B45A4">
            <w:pPr>
              <w:spacing w:before="120" w:after="120"/>
              <w:rPr>
                <w:b/>
                <w:bCs/>
              </w:rPr>
            </w:pPr>
            <w:r w:rsidRPr="00D250E0">
              <w:rPr>
                <w:b/>
                <w:bCs/>
              </w:rPr>
              <w:t>Name of your organisation</w:t>
            </w:r>
          </w:p>
        </w:tc>
        <w:tc>
          <w:tcPr>
            <w:tcW w:w="4732" w:type="dxa"/>
          </w:tcPr>
          <w:p w14:paraId="683C9D4F" w14:textId="77777777" w:rsidR="00852F70" w:rsidRDefault="00852F70" w:rsidP="005B45A4">
            <w:pPr>
              <w:spacing w:before="120" w:after="120"/>
            </w:pPr>
          </w:p>
        </w:tc>
      </w:tr>
      <w:tr w:rsidR="00852F70" w14:paraId="1E13C06C" w14:textId="77777777" w:rsidTr="00852F70">
        <w:tc>
          <w:tcPr>
            <w:tcW w:w="4732" w:type="dxa"/>
          </w:tcPr>
          <w:p w14:paraId="5AAAD2EC" w14:textId="0FED9C98" w:rsidR="00852F70" w:rsidRPr="00D250E0" w:rsidRDefault="00852F70" w:rsidP="005B45A4">
            <w:pPr>
              <w:spacing w:before="120" w:after="120"/>
              <w:rPr>
                <w:b/>
                <w:bCs/>
              </w:rPr>
            </w:pPr>
            <w:r w:rsidRPr="00D250E0">
              <w:rPr>
                <w:b/>
                <w:bCs/>
              </w:rPr>
              <w:t>Contact name, email and telephone number</w:t>
            </w:r>
          </w:p>
        </w:tc>
        <w:tc>
          <w:tcPr>
            <w:tcW w:w="4732" w:type="dxa"/>
          </w:tcPr>
          <w:p w14:paraId="666A7B94" w14:textId="77777777" w:rsidR="00852F70" w:rsidRDefault="00852F70" w:rsidP="005B45A4">
            <w:pPr>
              <w:spacing w:before="120" w:after="120"/>
            </w:pPr>
          </w:p>
        </w:tc>
      </w:tr>
      <w:tr w:rsidR="00852F70" w14:paraId="28AF2FBF" w14:textId="77777777" w:rsidTr="00852F70">
        <w:tc>
          <w:tcPr>
            <w:tcW w:w="4732" w:type="dxa"/>
          </w:tcPr>
          <w:p w14:paraId="263F6897" w14:textId="27A2704C" w:rsidR="00852F70" w:rsidRPr="00D250E0" w:rsidRDefault="00852F70" w:rsidP="005B45A4">
            <w:pPr>
              <w:spacing w:before="120" w:after="120"/>
              <w:rPr>
                <w:b/>
                <w:bCs/>
              </w:rPr>
            </w:pPr>
            <w:r w:rsidRPr="00D250E0">
              <w:rPr>
                <w:b/>
                <w:bCs/>
              </w:rPr>
              <w:t>Do you currently (or have you previously) delivered an IASS service Y/N?</w:t>
            </w:r>
          </w:p>
        </w:tc>
        <w:tc>
          <w:tcPr>
            <w:tcW w:w="4732" w:type="dxa"/>
          </w:tcPr>
          <w:p w14:paraId="699C3521" w14:textId="77777777" w:rsidR="00852F70" w:rsidRDefault="00852F70" w:rsidP="005B45A4">
            <w:pPr>
              <w:spacing w:before="120" w:after="120"/>
            </w:pPr>
          </w:p>
        </w:tc>
      </w:tr>
    </w:tbl>
    <w:p w14:paraId="1B5E6752" w14:textId="77777777" w:rsidR="00852F70" w:rsidRDefault="00852F70" w:rsidP="005B45A4">
      <w:pPr>
        <w:spacing w:before="120" w:after="120"/>
      </w:pPr>
    </w:p>
    <w:tbl>
      <w:tblPr>
        <w:tblStyle w:val="TableGrid"/>
        <w:tblW w:w="0" w:type="auto"/>
        <w:tblLook w:val="04A0" w:firstRow="1" w:lastRow="0" w:firstColumn="1" w:lastColumn="0" w:noHBand="0" w:noVBand="1"/>
      </w:tblPr>
      <w:tblGrid>
        <w:gridCol w:w="1696"/>
        <w:gridCol w:w="7768"/>
      </w:tblGrid>
      <w:tr w:rsidR="008309BF" w:rsidRPr="00B00CEA" w14:paraId="6AE44A10" w14:textId="77777777" w:rsidTr="008309BF">
        <w:tc>
          <w:tcPr>
            <w:tcW w:w="1696" w:type="dxa"/>
            <w:shd w:val="clear" w:color="auto" w:fill="EEECE1" w:themeFill="background2"/>
          </w:tcPr>
          <w:p w14:paraId="45A89DA8" w14:textId="405301E5" w:rsidR="008309BF" w:rsidRPr="00B00CEA" w:rsidRDefault="008309BF" w:rsidP="005B45A4">
            <w:pPr>
              <w:spacing w:before="120" w:after="120"/>
              <w:rPr>
                <w:b/>
                <w:bCs/>
              </w:rPr>
            </w:pPr>
            <w:r w:rsidRPr="00B00CEA">
              <w:rPr>
                <w:b/>
                <w:bCs/>
              </w:rPr>
              <w:t xml:space="preserve">Question 1 </w:t>
            </w:r>
          </w:p>
        </w:tc>
        <w:tc>
          <w:tcPr>
            <w:tcW w:w="7768" w:type="dxa"/>
            <w:shd w:val="clear" w:color="auto" w:fill="EEECE1" w:themeFill="background2"/>
          </w:tcPr>
          <w:p w14:paraId="55C9F890" w14:textId="77777777" w:rsidR="008309BF" w:rsidRPr="00B00CEA" w:rsidRDefault="008309BF" w:rsidP="008309BF">
            <w:pPr>
              <w:spacing w:before="120" w:after="120"/>
              <w:rPr>
                <w:rFonts w:cs="Arial"/>
                <w:b/>
                <w:bCs/>
                <w:color w:val="000000"/>
                <w:u w:val="single"/>
              </w:rPr>
            </w:pPr>
            <w:r w:rsidRPr="00B00CEA">
              <w:rPr>
                <w:rFonts w:cs="Arial"/>
                <w:b/>
                <w:bCs/>
              </w:rPr>
              <w:t xml:space="preserve">Would you be interested in bidding for this service? </w:t>
            </w:r>
          </w:p>
          <w:p w14:paraId="4051A120" w14:textId="77777777" w:rsidR="008309BF" w:rsidRPr="00B00CEA" w:rsidRDefault="008309BF" w:rsidP="008309BF">
            <w:pPr>
              <w:pStyle w:val="ListParagraph"/>
              <w:numPr>
                <w:ilvl w:val="1"/>
                <w:numId w:val="10"/>
              </w:numPr>
              <w:spacing w:before="120" w:after="120"/>
              <w:rPr>
                <w:rFonts w:ascii="Arial" w:eastAsia="Times New Roman" w:hAnsi="Arial" w:cs="Arial"/>
                <w:b/>
                <w:bCs/>
                <w:color w:val="000000"/>
                <w:u w:val="single"/>
                <w:lang w:eastAsia="en-GB"/>
              </w:rPr>
            </w:pPr>
            <w:r w:rsidRPr="00B00CEA">
              <w:rPr>
                <w:rFonts w:ascii="Arial" w:hAnsi="Arial" w:cs="Arial"/>
                <w:b/>
                <w:bCs/>
              </w:rPr>
              <w:t xml:space="preserve">If </w:t>
            </w:r>
            <w:proofErr w:type="gramStart"/>
            <w:r w:rsidRPr="00B00CEA">
              <w:rPr>
                <w:rFonts w:ascii="Arial" w:hAnsi="Arial" w:cs="Arial"/>
                <w:b/>
                <w:bCs/>
              </w:rPr>
              <w:t>Yes</w:t>
            </w:r>
            <w:proofErr w:type="gramEnd"/>
            <w:r w:rsidRPr="00B00CEA">
              <w:rPr>
                <w:rFonts w:ascii="Arial" w:hAnsi="Arial" w:cs="Arial"/>
                <w:b/>
                <w:bCs/>
              </w:rPr>
              <w:t xml:space="preserve">, why? </w:t>
            </w:r>
          </w:p>
          <w:p w14:paraId="70B50095" w14:textId="0565BB4C" w:rsidR="008309BF" w:rsidRPr="00B00CEA" w:rsidRDefault="008309BF" w:rsidP="005B45A4">
            <w:pPr>
              <w:pStyle w:val="ListParagraph"/>
              <w:numPr>
                <w:ilvl w:val="1"/>
                <w:numId w:val="10"/>
              </w:numPr>
              <w:spacing w:before="120" w:after="120"/>
              <w:rPr>
                <w:rFonts w:ascii="Arial" w:eastAsia="Times New Roman" w:hAnsi="Arial" w:cs="Arial"/>
                <w:b/>
                <w:bCs/>
                <w:color w:val="000000"/>
                <w:u w:val="single"/>
                <w:lang w:eastAsia="en-GB"/>
              </w:rPr>
            </w:pPr>
            <w:r w:rsidRPr="00B00CEA">
              <w:rPr>
                <w:rFonts w:ascii="Arial" w:hAnsi="Arial" w:cs="Arial"/>
                <w:b/>
                <w:bCs/>
              </w:rPr>
              <w:t xml:space="preserve">If </w:t>
            </w:r>
            <w:proofErr w:type="gramStart"/>
            <w:r w:rsidRPr="00B00CEA">
              <w:rPr>
                <w:rFonts w:ascii="Arial" w:hAnsi="Arial" w:cs="Arial"/>
                <w:b/>
                <w:bCs/>
              </w:rPr>
              <w:t>No</w:t>
            </w:r>
            <w:proofErr w:type="gramEnd"/>
            <w:r w:rsidRPr="00B00CEA">
              <w:rPr>
                <w:rFonts w:ascii="Arial" w:hAnsi="Arial" w:cs="Arial"/>
                <w:b/>
                <w:bCs/>
              </w:rPr>
              <w:t>, why not?</w:t>
            </w:r>
          </w:p>
        </w:tc>
      </w:tr>
      <w:tr w:rsidR="00280DAD" w14:paraId="654D1122" w14:textId="77777777" w:rsidTr="00053FE2">
        <w:tc>
          <w:tcPr>
            <w:tcW w:w="9464" w:type="dxa"/>
            <w:gridSpan w:val="2"/>
          </w:tcPr>
          <w:p w14:paraId="6CCA0AB0" w14:textId="77777777" w:rsidR="00280DAD" w:rsidRPr="00280DAD" w:rsidRDefault="00280DAD" w:rsidP="005B45A4">
            <w:pPr>
              <w:spacing w:before="120" w:after="120"/>
              <w:rPr>
                <w:b/>
                <w:bCs/>
                <w:i/>
                <w:iCs/>
              </w:rPr>
            </w:pPr>
            <w:r w:rsidRPr="00280DAD">
              <w:rPr>
                <w:b/>
                <w:bCs/>
                <w:i/>
                <w:iCs/>
              </w:rPr>
              <w:t xml:space="preserve">Response to Question 1 </w:t>
            </w:r>
          </w:p>
          <w:p w14:paraId="57EF3011" w14:textId="77777777" w:rsidR="00280DAD" w:rsidRDefault="00280DAD" w:rsidP="005B45A4">
            <w:pPr>
              <w:spacing w:before="120" w:after="120"/>
            </w:pPr>
          </w:p>
          <w:p w14:paraId="2B67B938" w14:textId="77777777" w:rsidR="00280DAD" w:rsidRDefault="00280DAD" w:rsidP="005B45A4">
            <w:pPr>
              <w:spacing w:before="120" w:after="120"/>
            </w:pPr>
          </w:p>
          <w:p w14:paraId="661F9968" w14:textId="0E13DF3C" w:rsidR="00280DAD" w:rsidRDefault="00280DAD" w:rsidP="005B45A4">
            <w:pPr>
              <w:spacing w:before="120" w:after="120"/>
            </w:pPr>
          </w:p>
        </w:tc>
      </w:tr>
      <w:tr w:rsidR="008309BF" w:rsidRPr="00B00CEA" w14:paraId="38F8D9D0" w14:textId="77777777" w:rsidTr="00280DAD">
        <w:tc>
          <w:tcPr>
            <w:tcW w:w="1696" w:type="dxa"/>
            <w:shd w:val="clear" w:color="auto" w:fill="EEECE1" w:themeFill="background2"/>
          </w:tcPr>
          <w:p w14:paraId="7D2015EB" w14:textId="71C11DD1" w:rsidR="008309BF" w:rsidRPr="00B00CEA" w:rsidRDefault="008309BF" w:rsidP="005B45A4">
            <w:pPr>
              <w:spacing w:before="120" w:after="120"/>
              <w:rPr>
                <w:b/>
                <w:bCs/>
              </w:rPr>
            </w:pPr>
            <w:r w:rsidRPr="00B00CEA">
              <w:rPr>
                <w:b/>
                <w:bCs/>
              </w:rPr>
              <w:t xml:space="preserve">Question </w:t>
            </w:r>
            <w:r w:rsidR="00280DAD" w:rsidRPr="00B00CEA">
              <w:rPr>
                <w:b/>
                <w:bCs/>
              </w:rPr>
              <w:t>2</w:t>
            </w:r>
          </w:p>
        </w:tc>
        <w:tc>
          <w:tcPr>
            <w:tcW w:w="7768" w:type="dxa"/>
            <w:shd w:val="clear" w:color="auto" w:fill="EEECE1" w:themeFill="background2"/>
          </w:tcPr>
          <w:p w14:paraId="2588F748" w14:textId="77777777" w:rsidR="00852F70" w:rsidRDefault="00291343" w:rsidP="00291343">
            <w:pPr>
              <w:spacing w:before="120" w:after="120"/>
              <w:rPr>
                <w:rFonts w:cs="Arial"/>
                <w:b/>
                <w:bCs/>
              </w:rPr>
            </w:pPr>
            <w:r>
              <w:rPr>
                <w:rFonts w:cs="Arial"/>
                <w:b/>
                <w:bCs/>
              </w:rPr>
              <w:t>EITHER</w:t>
            </w:r>
            <w:r w:rsidR="00852F70">
              <w:rPr>
                <w:rFonts w:cs="Arial"/>
                <w:b/>
                <w:bCs/>
              </w:rPr>
              <w:t>:</w:t>
            </w:r>
          </w:p>
          <w:p w14:paraId="47C71CED" w14:textId="5EB6CAA5" w:rsidR="00291343" w:rsidRPr="00B00CEA" w:rsidRDefault="00291343" w:rsidP="00291343">
            <w:pPr>
              <w:spacing w:before="120" w:after="120"/>
              <w:rPr>
                <w:rFonts w:cs="Arial"/>
                <w:b/>
                <w:bCs/>
              </w:rPr>
            </w:pPr>
            <w:r w:rsidRPr="00B00CEA">
              <w:rPr>
                <w:rFonts w:cs="Arial"/>
                <w:b/>
                <w:bCs/>
              </w:rPr>
              <w:t xml:space="preserve">If you </w:t>
            </w:r>
            <w:r>
              <w:rPr>
                <w:rFonts w:cs="Arial"/>
                <w:b/>
                <w:bCs/>
              </w:rPr>
              <w:t>ARE</w:t>
            </w:r>
            <w:r w:rsidRPr="00B00CEA">
              <w:rPr>
                <w:rFonts w:cs="Arial"/>
                <w:b/>
                <w:bCs/>
              </w:rPr>
              <w:t xml:space="preserve"> currently delivering an Independent Advice and Support Service (IASS) for CYP with SEND, please tell us briefly about</w:t>
            </w:r>
            <w:r>
              <w:rPr>
                <w:rFonts w:cs="Arial"/>
                <w:b/>
                <w:bCs/>
              </w:rPr>
              <w:t>:</w:t>
            </w:r>
          </w:p>
          <w:p w14:paraId="683591FF" w14:textId="77777777" w:rsidR="00291343" w:rsidRPr="00B00CEA" w:rsidRDefault="00291343" w:rsidP="00291343">
            <w:pPr>
              <w:pStyle w:val="ListParagraph"/>
              <w:numPr>
                <w:ilvl w:val="0"/>
                <w:numId w:val="21"/>
              </w:numPr>
              <w:spacing w:before="120" w:after="120"/>
              <w:rPr>
                <w:rFonts w:ascii="Arial" w:eastAsia="Times New Roman" w:hAnsi="Arial" w:cs="Arial"/>
                <w:b/>
                <w:bCs/>
                <w:sz w:val="24"/>
                <w:szCs w:val="20"/>
                <w:lang w:eastAsia="en-GB"/>
              </w:rPr>
            </w:pPr>
            <w:r w:rsidRPr="00B00CEA">
              <w:rPr>
                <w:rFonts w:ascii="Arial" w:eastAsia="Times New Roman" w:hAnsi="Arial" w:cs="Arial"/>
                <w:b/>
                <w:bCs/>
                <w:sz w:val="24"/>
                <w:szCs w:val="20"/>
                <w:lang w:eastAsia="en-GB"/>
              </w:rPr>
              <w:t xml:space="preserve">what worked well </w:t>
            </w:r>
          </w:p>
          <w:p w14:paraId="68578E73" w14:textId="77777777" w:rsidR="00852F70" w:rsidRPr="00D250E0" w:rsidRDefault="00291343" w:rsidP="00D147B6">
            <w:pPr>
              <w:pStyle w:val="ListParagraph"/>
              <w:numPr>
                <w:ilvl w:val="0"/>
                <w:numId w:val="21"/>
              </w:numPr>
              <w:spacing w:before="120" w:after="120"/>
              <w:rPr>
                <w:rFonts w:cs="Arial"/>
                <w:b/>
                <w:bCs/>
              </w:rPr>
            </w:pPr>
            <w:r w:rsidRPr="00852F70">
              <w:rPr>
                <w:rFonts w:ascii="Arial" w:eastAsia="Times New Roman" w:hAnsi="Arial" w:cs="Arial"/>
                <w:b/>
                <w:bCs/>
                <w:sz w:val="24"/>
                <w:szCs w:val="20"/>
                <w:lang w:eastAsia="en-GB"/>
              </w:rPr>
              <w:t>what did you learn from the experience?</w:t>
            </w:r>
          </w:p>
          <w:p w14:paraId="18F53D29" w14:textId="6A7FEA80" w:rsidR="00291343" w:rsidRPr="00852F70" w:rsidRDefault="00291343" w:rsidP="00D250E0">
            <w:pPr>
              <w:pStyle w:val="ListParagraph"/>
              <w:numPr>
                <w:ilvl w:val="0"/>
                <w:numId w:val="21"/>
              </w:numPr>
              <w:spacing w:before="120" w:after="120"/>
              <w:rPr>
                <w:rFonts w:cs="Arial"/>
                <w:b/>
                <w:bCs/>
              </w:rPr>
            </w:pPr>
            <w:r w:rsidRPr="00852F70">
              <w:rPr>
                <w:rFonts w:ascii="Arial" w:eastAsia="Times New Roman" w:hAnsi="Arial" w:cs="Arial"/>
                <w:b/>
                <w:bCs/>
                <w:sz w:val="24"/>
                <w:szCs w:val="20"/>
                <w:lang w:eastAsia="en-GB"/>
              </w:rPr>
              <w:t>where did you deliver the service</w:t>
            </w:r>
            <w:r w:rsidR="00852F70">
              <w:rPr>
                <w:rFonts w:ascii="Arial" w:eastAsia="Times New Roman" w:hAnsi="Arial" w:cs="Arial"/>
                <w:b/>
                <w:bCs/>
                <w:sz w:val="24"/>
                <w:szCs w:val="20"/>
                <w:lang w:eastAsia="en-GB"/>
              </w:rPr>
              <w:t>?</w:t>
            </w:r>
          </w:p>
          <w:p w14:paraId="69F93F21" w14:textId="58B2C3E7" w:rsidR="00291343" w:rsidRDefault="00291343" w:rsidP="00280DAD">
            <w:pPr>
              <w:spacing w:before="120" w:after="120"/>
              <w:rPr>
                <w:rFonts w:cs="Arial"/>
                <w:b/>
                <w:bCs/>
              </w:rPr>
            </w:pPr>
          </w:p>
          <w:p w14:paraId="5D12532D" w14:textId="7B97FF20" w:rsidR="00852F70" w:rsidRDefault="00852F70" w:rsidP="00280DAD">
            <w:pPr>
              <w:spacing w:before="120" w:after="120"/>
              <w:rPr>
                <w:rFonts w:cs="Arial"/>
                <w:b/>
                <w:bCs/>
              </w:rPr>
            </w:pPr>
            <w:r>
              <w:rPr>
                <w:rFonts w:cs="Arial"/>
                <w:b/>
                <w:bCs/>
              </w:rPr>
              <w:t>OR:</w:t>
            </w:r>
          </w:p>
          <w:p w14:paraId="195BB0DF" w14:textId="5D74EEC7" w:rsidR="00280DAD" w:rsidRPr="00B00CEA" w:rsidRDefault="00280DAD" w:rsidP="00280DAD">
            <w:pPr>
              <w:spacing w:before="120" w:after="120"/>
              <w:rPr>
                <w:rFonts w:cs="Arial"/>
                <w:b/>
                <w:bCs/>
              </w:rPr>
            </w:pPr>
            <w:r w:rsidRPr="00B00CEA">
              <w:rPr>
                <w:rFonts w:cs="Arial"/>
                <w:b/>
                <w:bCs/>
              </w:rPr>
              <w:t>If you are not currently delivering an Independent Advice and Support Service (IASS) for CYP with SEND, please tell us briefly about</w:t>
            </w:r>
            <w:r w:rsidR="00D46A73">
              <w:rPr>
                <w:rFonts w:cs="Arial"/>
                <w:b/>
                <w:bCs/>
              </w:rPr>
              <w:t>:</w:t>
            </w:r>
          </w:p>
          <w:p w14:paraId="34134CC8" w14:textId="37645661" w:rsidR="00280DAD" w:rsidRPr="00B00CEA" w:rsidRDefault="00280DAD" w:rsidP="00280DAD">
            <w:pPr>
              <w:pStyle w:val="ListParagraph"/>
              <w:numPr>
                <w:ilvl w:val="0"/>
                <w:numId w:val="21"/>
              </w:numPr>
              <w:spacing w:before="120" w:after="120"/>
              <w:rPr>
                <w:rFonts w:ascii="Arial" w:eastAsia="Times New Roman" w:hAnsi="Arial" w:cs="Arial"/>
                <w:b/>
                <w:bCs/>
                <w:sz w:val="24"/>
                <w:szCs w:val="20"/>
                <w:lang w:eastAsia="en-GB"/>
              </w:rPr>
            </w:pPr>
            <w:r w:rsidRPr="00B00CEA">
              <w:rPr>
                <w:rFonts w:ascii="Arial" w:eastAsia="Times New Roman" w:hAnsi="Arial" w:cs="Arial"/>
                <w:b/>
                <w:bCs/>
                <w:sz w:val="24"/>
                <w:szCs w:val="20"/>
                <w:lang w:eastAsia="en-GB"/>
              </w:rPr>
              <w:t xml:space="preserve">any </w:t>
            </w:r>
            <w:r w:rsidRPr="00D46A73">
              <w:rPr>
                <w:rFonts w:ascii="Arial" w:eastAsia="Times New Roman" w:hAnsi="Arial" w:cs="Arial"/>
                <w:b/>
                <w:bCs/>
                <w:sz w:val="24"/>
                <w:szCs w:val="20"/>
                <w:u w:val="single"/>
                <w:lang w:eastAsia="en-GB"/>
              </w:rPr>
              <w:t>relevant</w:t>
            </w:r>
            <w:r w:rsidRPr="00B00CEA">
              <w:rPr>
                <w:rFonts w:ascii="Arial" w:eastAsia="Times New Roman" w:hAnsi="Arial" w:cs="Arial"/>
                <w:b/>
                <w:bCs/>
                <w:sz w:val="24"/>
                <w:szCs w:val="20"/>
                <w:lang w:eastAsia="en-GB"/>
              </w:rPr>
              <w:t xml:space="preserve"> experience your organisation has </w:t>
            </w:r>
          </w:p>
          <w:p w14:paraId="155BFA57" w14:textId="77777777" w:rsidR="00280DAD" w:rsidRPr="00B00CEA" w:rsidRDefault="00280DAD" w:rsidP="00280DAD">
            <w:pPr>
              <w:pStyle w:val="ListParagraph"/>
              <w:numPr>
                <w:ilvl w:val="0"/>
                <w:numId w:val="21"/>
              </w:numPr>
              <w:spacing w:before="120" w:after="120"/>
              <w:rPr>
                <w:rFonts w:ascii="Arial" w:eastAsia="Times New Roman" w:hAnsi="Arial" w:cs="Arial"/>
                <w:b/>
                <w:bCs/>
                <w:sz w:val="24"/>
                <w:szCs w:val="20"/>
                <w:lang w:eastAsia="en-GB"/>
              </w:rPr>
            </w:pPr>
            <w:r w:rsidRPr="00B00CEA">
              <w:rPr>
                <w:rFonts w:ascii="Arial" w:eastAsia="Times New Roman" w:hAnsi="Arial" w:cs="Arial"/>
                <w:b/>
                <w:bCs/>
                <w:sz w:val="24"/>
                <w:szCs w:val="20"/>
                <w:lang w:eastAsia="en-GB"/>
              </w:rPr>
              <w:t xml:space="preserve">what worked well </w:t>
            </w:r>
          </w:p>
          <w:p w14:paraId="134CB383" w14:textId="40217F4A" w:rsidR="00280DAD" w:rsidRPr="00B00CEA" w:rsidRDefault="00280DAD" w:rsidP="00280DAD">
            <w:pPr>
              <w:pStyle w:val="ListParagraph"/>
              <w:numPr>
                <w:ilvl w:val="0"/>
                <w:numId w:val="21"/>
              </w:numPr>
              <w:spacing w:before="120" w:after="120"/>
              <w:rPr>
                <w:rFonts w:ascii="Arial" w:eastAsia="Times New Roman" w:hAnsi="Arial" w:cs="Arial"/>
                <w:b/>
                <w:bCs/>
                <w:sz w:val="24"/>
                <w:szCs w:val="20"/>
                <w:lang w:eastAsia="en-GB"/>
              </w:rPr>
            </w:pPr>
            <w:r w:rsidRPr="00B00CEA">
              <w:rPr>
                <w:rFonts w:ascii="Arial" w:eastAsia="Times New Roman" w:hAnsi="Arial" w:cs="Arial"/>
                <w:b/>
                <w:bCs/>
                <w:sz w:val="24"/>
                <w:szCs w:val="20"/>
                <w:lang w:eastAsia="en-GB"/>
              </w:rPr>
              <w:t>what did you learn from the experience?</w:t>
            </w:r>
          </w:p>
          <w:p w14:paraId="52F5C0F8" w14:textId="6F8801F3" w:rsidR="008309BF" w:rsidRPr="00B00CEA" w:rsidRDefault="00280DAD" w:rsidP="005B45A4">
            <w:pPr>
              <w:pStyle w:val="ListParagraph"/>
              <w:numPr>
                <w:ilvl w:val="0"/>
                <w:numId w:val="21"/>
              </w:numPr>
              <w:spacing w:before="120" w:after="120"/>
              <w:rPr>
                <w:rFonts w:ascii="Arial" w:eastAsia="Times New Roman" w:hAnsi="Arial" w:cs="Arial"/>
                <w:b/>
                <w:bCs/>
                <w:sz w:val="24"/>
                <w:szCs w:val="20"/>
                <w:lang w:eastAsia="en-GB"/>
              </w:rPr>
            </w:pPr>
            <w:r w:rsidRPr="00B00CEA">
              <w:rPr>
                <w:rFonts w:ascii="Arial" w:eastAsia="Times New Roman" w:hAnsi="Arial" w:cs="Arial"/>
                <w:b/>
                <w:bCs/>
                <w:sz w:val="24"/>
                <w:szCs w:val="20"/>
                <w:lang w:eastAsia="en-GB"/>
              </w:rPr>
              <w:t>where did you deliver the service</w:t>
            </w:r>
          </w:p>
        </w:tc>
      </w:tr>
      <w:tr w:rsidR="00280DAD" w14:paraId="08A2BE0B" w14:textId="77777777" w:rsidTr="00262212">
        <w:tc>
          <w:tcPr>
            <w:tcW w:w="9464" w:type="dxa"/>
            <w:gridSpan w:val="2"/>
          </w:tcPr>
          <w:p w14:paraId="403BA1C7" w14:textId="77777777" w:rsidR="00280DAD" w:rsidRPr="00280DAD" w:rsidRDefault="00280DAD" w:rsidP="005B45A4">
            <w:pPr>
              <w:spacing w:before="120" w:after="120"/>
              <w:rPr>
                <w:b/>
                <w:bCs/>
                <w:i/>
                <w:iCs/>
              </w:rPr>
            </w:pPr>
            <w:r w:rsidRPr="00280DAD">
              <w:rPr>
                <w:b/>
                <w:bCs/>
                <w:i/>
                <w:iCs/>
              </w:rPr>
              <w:t>Response to Question 2</w:t>
            </w:r>
          </w:p>
          <w:p w14:paraId="5FE33063" w14:textId="77777777" w:rsidR="00280DAD" w:rsidRDefault="00280DAD" w:rsidP="005B45A4">
            <w:pPr>
              <w:spacing w:before="120" w:after="120"/>
            </w:pPr>
          </w:p>
          <w:p w14:paraId="680FC4F3" w14:textId="77777777" w:rsidR="00280DAD" w:rsidRDefault="00280DAD" w:rsidP="005B45A4">
            <w:pPr>
              <w:spacing w:before="120" w:after="120"/>
            </w:pPr>
          </w:p>
          <w:p w14:paraId="61F5939E" w14:textId="7D9759DD" w:rsidR="00280DAD" w:rsidRDefault="00280DAD" w:rsidP="005B45A4">
            <w:pPr>
              <w:spacing w:before="120" w:after="120"/>
            </w:pPr>
          </w:p>
          <w:p w14:paraId="16B553E8" w14:textId="77777777" w:rsidR="00852F70" w:rsidRDefault="00852F70" w:rsidP="005B45A4">
            <w:pPr>
              <w:spacing w:before="120" w:after="120"/>
            </w:pPr>
          </w:p>
          <w:p w14:paraId="42210AA9" w14:textId="40038441" w:rsidR="00280DAD" w:rsidRDefault="00280DAD" w:rsidP="005B45A4">
            <w:pPr>
              <w:spacing w:before="120" w:after="120"/>
            </w:pPr>
          </w:p>
        </w:tc>
      </w:tr>
      <w:tr w:rsidR="008309BF" w:rsidRPr="00B00CEA" w14:paraId="181078D7" w14:textId="77777777" w:rsidTr="00280DAD">
        <w:tc>
          <w:tcPr>
            <w:tcW w:w="1696" w:type="dxa"/>
            <w:shd w:val="clear" w:color="auto" w:fill="EEECE1" w:themeFill="background2"/>
          </w:tcPr>
          <w:p w14:paraId="65A90C4A" w14:textId="794C5425" w:rsidR="008309BF" w:rsidRPr="00B00CEA" w:rsidRDefault="008309BF" w:rsidP="005B45A4">
            <w:pPr>
              <w:spacing w:before="120" w:after="120"/>
              <w:rPr>
                <w:b/>
                <w:bCs/>
              </w:rPr>
            </w:pPr>
            <w:r w:rsidRPr="00B00CEA">
              <w:rPr>
                <w:b/>
                <w:bCs/>
              </w:rPr>
              <w:lastRenderedPageBreak/>
              <w:t xml:space="preserve">Question </w:t>
            </w:r>
            <w:r w:rsidR="00280DAD" w:rsidRPr="00B00CEA">
              <w:rPr>
                <w:b/>
                <w:bCs/>
              </w:rPr>
              <w:t>3</w:t>
            </w:r>
          </w:p>
        </w:tc>
        <w:tc>
          <w:tcPr>
            <w:tcW w:w="7768" w:type="dxa"/>
            <w:shd w:val="clear" w:color="auto" w:fill="EEECE1" w:themeFill="background2"/>
          </w:tcPr>
          <w:p w14:paraId="21496766" w14:textId="4410D0CF" w:rsidR="008309BF" w:rsidRPr="00B00CEA" w:rsidRDefault="00280DAD" w:rsidP="005B45A4">
            <w:pPr>
              <w:spacing w:before="120" w:after="120"/>
              <w:rPr>
                <w:rFonts w:cs="Arial"/>
                <w:b/>
                <w:bCs/>
              </w:rPr>
            </w:pPr>
            <w:r w:rsidRPr="00B00CEA">
              <w:rPr>
                <w:rFonts w:cs="Arial"/>
                <w:b/>
                <w:bCs/>
              </w:rPr>
              <w:t xml:space="preserve">When/if the Council go to tender following the soft market test, is there anything in addition to the information contained within this brief that you feel suppliers would need to be advised of in order to aid in their response. </w:t>
            </w:r>
          </w:p>
        </w:tc>
      </w:tr>
      <w:tr w:rsidR="00280DAD" w14:paraId="6B4A0D4C" w14:textId="77777777" w:rsidTr="00383B2A">
        <w:tc>
          <w:tcPr>
            <w:tcW w:w="9464" w:type="dxa"/>
            <w:gridSpan w:val="2"/>
          </w:tcPr>
          <w:p w14:paraId="645CEDD6" w14:textId="77777777" w:rsidR="00280DAD" w:rsidRPr="00280DAD" w:rsidRDefault="00280DAD" w:rsidP="005B45A4">
            <w:pPr>
              <w:spacing w:before="120" w:after="120"/>
              <w:rPr>
                <w:b/>
                <w:bCs/>
                <w:i/>
                <w:iCs/>
              </w:rPr>
            </w:pPr>
            <w:r w:rsidRPr="00280DAD">
              <w:rPr>
                <w:b/>
                <w:bCs/>
                <w:i/>
                <w:iCs/>
              </w:rPr>
              <w:t>Response to Question 3</w:t>
            </w:r>
          </w:p>
          <w:p w14:paraId="620325C1" w14:textId="77777777" w:rsidR="00280DAD" w:rsidRDefault="00280DAD" w:rsidP="005B45A4">
            <w:pPr>
              <w:spacing w:before="120" w:after="120"/>
            </w:pPr>
          </w:p>
          <w:p w14:paraId="105649F1" w14:textId="77777777" w:rsidR="00280DAD" w:rsidRDefault="00280DAD" w:rsidP="005B45A4">
            <w:pPr>
              <w:spacing w:before="120" w:after="120"/>
            </w:pPr>
          </w:p>
          <w:p w14:paraId="3BC72172" w14:textId="77777777" w:rsidR="00280DAD" w:rsidRDefault="00280DAD" w:rsidP="005B45A4">
            <w:pPr>
              <w:spacing w:before="120" w:after="120"/>
            </w:pPr>
          </w:p>
          <w:p w14:paraId="4F82E2F7" w14:textId="595F6589" w:rsidR="00280DAD" w:rsidRDefault="00280DAD" w:rsidP="005B45A4">
            <w:pPr>
              <w:spacing w:before="120" w:after="120"/>
            </w:pPr>
          </w:p>
        </w:tc>
      </w:tr>
      <w:tr w:rsidR="008309BF" w:rsidRPr="00B00CEA" w14:paraId="5DB92A09" w14:textId="77777777" w:rsidTr="00D250E0">
        <w:tc>
          <w:tcPr>
            <w:tcW w:w="1696" w:type="dxa"/>
            <w:shd w:val="clear" w:color="auto" w:fill="DDD9C3" w:themeFill="background2" w:themeFillShade="E6"/>
          </w:tcPr>
          <w:p w14:paraId="59D1FC41" w14:textId="6831C030" w:rsidR="008309BF" w:rsidRPr="00B00CEA" w:rsidRDefault="008309BF" w:rsidP="005B45A4">
            <w:pPr>
              <w:spacing w:before="120" w:after="120"/>
              <w:rPr>
                <w:b/>
                <w:bCs/>
              </w:rPr>
            </w:pPr>
            <w:r w:rsidRPr="00B00CEA">
              <w:rPr>
                <w:b/>
                <w:bCs/>
              </w:rPr>
              <w:t xml:space="preserve">Question </w:t>
            </w:r>
            <w:r w:rsidR="00280DAD" w:rsidRPr="00B00CEA">
              <w:rPr>
                <w:b/>
                <w:bCs/>
              </w:rPr>
              <w:t>4</w:t>
            </w:r>
          </w:p>
        </w:tc>
        <w:tc>
          <w:tcPr>
            <w:tcW w:w="7768" w:type="dxa"/>
            <w:shd w:val="clear" w:color="auto" w:fill="DDD9C3" w:themeFill="background2" w:themeFillShade="E6"/>
          </w:tcPr>
          <w:p w14:paraId="67C723E6" w14:textId="2CF66491" w:rsidR="008309BF" w:rsidRPr="00B00CEA" w:rsidRDefault="00280DAD" w:rsidP="005B45A4">
            <w:pPr>
              <w:spacing w:before="120" w:after="120"/>
              <w:rPr>
                <w:b/>
                <w:bCs/>
              </w:rPr>
            </w:pPr>
            <w:r w:rsidRPr="00B00CEA">
              <w:rPr>
                <w:rFonts w:cs="Arial"/>
                <w:b/>
                <w:bCs/>
              </w:rPr>
              <w:t xml:space="preserve">What Social Value </w:t>
            </w:r>
            <w:r w:rsidR="00852F70">
              <w:rPr>
                <w:rFonts w:cs="Arial"/>
                <w:b/>
                <w:bCs/>
              </w:rPr>
              <w:t xml:space="preserve">opportunities </w:t>
            </w:r>
            <w:r w:rsidRPr="00B00CEA">
              <w:rPr>
                <w:rFonts w:cs="Arial"/>
                <w:b/>
                <w:bCs/>
              </w:rPr>
              <w:t xml:space="preserve">do you feel </w:t>
            </w:r>
            <w:r w:rsidR="00852F70">
              <w:rPr>
                <w:rFonts w:cs="Arial"/>
                <w:b/>
                <w:bCs/>
              </w:rPr>
              <w:t>may be available through</w:t>
            </w:r>
            <w:r w:rsidRPr="00B00CEA">
              <w:rPr>
                <w:rFonts w:cs="Arial"/>
                <w:b/>
                <w:bCs/>
              </w:rPr>
              <w:t xml:space="preserve"> this contract? (</w:t>
            </w:r>
            <w:proofErr w:type="gramStart"/>
            <w:r w:rsidRPr="00B00CEA">
              <w:rPr>
                <w:rFonts w:cs="Arial"/>
                <w:b/>
                <w:bCs/>
              </w:rPr>
              <w:t>see</w:t>
            </w:r>
            <w:proofErr w:type="gramEnd"/>
            <w:r w:rsidRPr="00B00CEA">
              <w:rPr>
                <w:rFonts w:cs="Arial"/>
                <w:b/>
                <w:bCs/>
              </w:rPr>
              <w:t xml:space="preserve"> link – </w:t>
            </w:r>
            <w:hyperlink r:id="rId14" w:history="1">
              <w:r w:rsidRPr="00D46A73">
                <w:rPr>
                  <w:rStyle w:val="Hyperlink"/>
                  <w:rFonts w:cs="Arial"/>
                  <w:b/>
                  <w:bCs/>
                </w:rPr>
                <w:t>Shropshire Council Social Value</w:t>
              </w:r>
            </w:hyperlink>
            <w:r w:rsidRPr="00B00CEA">
              <w:rPr>
                <w:rFonts w:cs="Arial"/>
                <w:b/>
                <w:bCs/>
              </w:rPr>
              <w:t xml:space="preserve"> </w:t>
            </w:r>
          </w:p>
        </w:tc>
      </w:tr>
      <w:tr w:rsidR="00B329DA" w14:paraId="58D43F80" w14:textId="77777777" w:rsidTr="00231920">
        <w:tc>
          <w:tcPr>
            <w:tcW w:w="9464" w:type="dxa"/>
            <w:gridSpan w:val="2"/>
          </w:tcPr>
          <w:p w14:paraId="490568BC" w14:textId="77777777" w:rsidR="00B329DA" w:rsidRDefault="00B329DA" w:rsidP="005B45A4">
            <w:pPr>
              <w:spacing w:before="120" w:after="120"/>
              <w:rPr>
                <w:b/>
                <w:bCs/>
                <w:i/>
                <w:iCs/>
              </w:rPr>
            </w:pPr>
            <w:r w:rsidRPr="00B329DA">
              <w:rPr>
                <w:b/>
                <w:bCs/>
                <w:i/>
                <w:iCs/>
              </w:rPr>
              <w:t>Response to Question 4</w:t>
            </w:r>
          </w:p>
          <w:p w14:paraId="7B3742A2" w14:textId="77777777" w:rsidR="00B329DA" w:rsidRPr="00B329DA" w:rsidRDefault="00B329DA" w:rsidP="005B45A4">
            <w:pPr>
              <w:spacing w:before="120" w:after="120"/>
            </w:pPr>
          </w:p>
          <w:p w14:paraId="4788901C" w14:textId="77777777" w:rsidR="00B329DA" w:rsidRPr="00B329DA" w:rsidRDefault="00B329DA" w:rsidP="005B45A4">
            <w:pPr>
              <w:spacing w:before="120" w:after="120"/>
            </w:pPr>
          </w:p>
          <w:p w14:paraId="64D1CDC9" w14:textId="77777777" w:rsidR="00B329DA" w:rsidRPr="00B329DA" w:rsidRDefault="00B329DA" w:rsidP="005B45A4">
            <w:pPr>
              <w:spacing w:before="120" w:after="120"/>
            </w:pPr>
          </w:p>
          <w:p w14:paraId="6DFE88D5" w14:textId="5D0D5DBC" w:rsidR="00B329DA" w:rsidRPr="00B329DA" w:rsidRDefault="00B329DA" w:rsidP="005B45A4">
            <w:pPr>
              <w:spacing w:before="120" w:after="120"/>
              <w:rPr>
                <w:b/>
                <w:bCs/>
                <w:i/>
                <w:iCs/>
              </w:rPr>
            </w:pPr>
          </w:p>
        </w:tc>
      </w:tr>
      <w:tr w:rsidR="008309BF" w:rsidRPr="00D46A73" w14:paraId="67278E63" w14:textId="77777777" w:rsidTr="00D250E0">
        <w:tc>
          <w:tcPr>
            <w:tcW w:w="1696" w:type="dxa"/>
            <w:shd w:val="clear" w:color="auto" w:fill="DDD9C3" w:themeFill="background2" w:themeFillShade="E6"/>
          </w:tcPr>
          <w:p w14:paraId="4DD0B90F" w14:textId="3DB98ADD" w:rsidR="008309BF" w:rsidRPr="00D46A73" w:rsidRDefault="008309BF" w:rsidP="005B45A4">
            <w:pPr>
              <w:spacing w:before="120" w:after="120"/>
              <w:rPr>
                <w:b/>
                <w:bCs/>
              </w:rPr>
            </w:pPr>
            <w:r w:rsidRPr="00D46A73">
              <w:rPr>
                <w:b/>
                <w:bCs/>
              </w:rPr>
              <w:t xml:space="preserve">Question </w:t>
            </w:r>
            <w:r w:rsidR="00280DAD" w:rsidRPr="00D46A73">
              <w:rPr>
                <w:b/>
                <w:bCs/>
              </w:rPr>
              <w:t>5</w:t>
            </w:r>
          </w:p>
        </w:tc>
        <w:tc>
          <w:tcPr>
            <w:tcW w:w="7768" w:type="dxa"/>
            <w:shd w:val="clear" w:color="auto" w:fill="DDD9C3" w:themeFill="background2" w:themeFillShade="E6"/>
          </w:tcPr>
          <w:p w14:paraId="7D4843D0" w14:textId="77777777" w:rsidR="00D46A73" w:rsidRDefault="00D46A73" w:rsidP="005B45A4">
            <w:pPr>
              <w:spacing w:before="120" w:after="120"/>
              <w:rPr>
                <w:b/>
                <w:bCs/>
              </w:rPr>
            </w:pPr>
            <w:r>
              <w:rPr>
                <w:b/>
                <w:bCs/>
              </w:rPr>
              <w:t xml:space="preserve">Please describe how (and when) your organisation has worked with Public Sector Commissioners to reconfigure/shape a service and or the market. – </w:t>
            </w:r>
          </w:p>
          <w:p w14:paraId="472F7E51" w14:textId="762A2E50" w:rsidR="00D46A73" w:rsidRPr="00D46A73" w:rsidRDefault="00D46A73" w:rsidP="00D46A73">
            <w:pPr>
              <w:pStyle w:val="ListParagraph"/>
              <w:numPr>
                <w:ilvl w:val="0"/>
                <w:numId w:val="22"/>
              </w:numPr>
              <w:spacing w:before="120" w:after="120"/>
              <w:rPr>
                <w:rFonts w:ascii="Arial" w:eastAsia="Times New Roman" w:hAnsi="Arial" w:cs="Times New Roman"/>
                <w:b/>
                <w:bCs/>
                <w:sz w:val="24"/>
                <w:szCs w:val="20"/>
                <w:lang w:eastAsia="en-GB"/>
              </w:rPr>
            </w:pPr>
            <w:r w:rsidRPr="00D46A73">
              <w:rPr>
                <w:rFonts w:ascii="Arial" w:eastAsia="Times New Roman" w:hAnsi="Arial" w:cs="Times New Roman"/>
                <w:b/>
                <w:bCs/>
                <w:sz w:val="24"/>
                <w:szCs w:val="20"/>
                <w:lang w:eastAsia="en-GB"/>
              </w:rPr>
              <w:t xml:space="preserve">What did you do? </w:t>
            </w:r>
          </w:p>
          <w:p w14:paraId="20C66555" w14:textId="77777777" w:rsidR="00D46A73" w:rsidRPr="00D46A73" w:rsidRDefault="00D46A73" w:rsidP="00D46A73">
            <w:pPr>
              <w:spacing w:before="120" w:after="120"/>
              <w:ind w:left="360"/>
              <w:rPr>
                <w:b/>
                <w:bCs/>
              </w:rPr>
            </w:pPr>
            <w:r w:rsidRPr="00D46A73">
              <w:rPr>
                <w:b/>
                <w:bCs/>
              </w:rPr>
              <w:t xml:space="preserve">and </w:t>
            </w:r>
          </w:p>
          <w:p w14:paraId="5B5857A7" w14:textId="040DCEE2" w:rsidR="008309BF" w:rsidRPr="00D46A73" w:rsidRDefault="00D46A73" w:rsidP="00D46A73">
            <w:pPr>
              <w:pStyle w:val="ListParagraph"/>
              <w:numPr>
                <w:ilvl w:val="0"/>
                <w:numId w:val="22"/>
              </w:numPr>
              <w:spacing w:before="120" w:after="120"/>
              <w:rPr>
                <w:b/>
                <w:bCs/>
              </w:rPr>
            </w:pPr>
            <w:r w:rsidRPr="00D46A73">
              <w:rPr>
                <w:rFonts w:ascii="Arial" w:eastAsia="Times New Roman" w:hAnsi="Arial" w:cs="Times New Roman"/>
                <w:b/>
                <w:bCs/>
                <w:sz w:val="24"/>
                <w:szCs w:val="20"/>
                <w:lang w:eastAsia="en-GB"/>
              </w:rPr>
              <w:t>what did you learn?</w:t>
            </w:r>
          </w:p>
        </w:tc>
      </w:tr>
      <w:tr w:rsidR="00D46A73" w14:paraId="02E90AAD" w14:textId="77777777" w:rsidTr="0021694E">
        <w:tc>
          <w:tcPr>
            <w:tcW w:w="9464" w:type="dxa"/>
            <w:gridSpan w:val="2"/>
          </w:tcPr>
          <w:p w14:paraId="6B6BCB69" w14:textId="77777777" w:rsidR="00D46A73" w:rsidRDefault="00D46A73" w:rsidP="005B45A4">
            <w:pPr>
              <w:spacing w:before="120" w:after="120"/>
            </w:pPr>
            <w:r w:rsidRPr="00D46A73">
              <w:rPr>
                <w:b/>
                <w:bCs/>
                <w:i/>
                <w:iCs/>
              </w:rPr>
              <w:t>Response to Question 5</w:t>
            </w:r>
          </w:p>
          <w:p w14:paraId="17AF3135" w14:textId="77777777" w:rsidR="00D46A73" w:rsidRDefault="00D46A73" w:rsidP="005B45A4">
            <w:pPr>
              <w:spacing w:before="120" w:after="120"/>
            </w:pPr>
          </w:p>
          <w:p w14:paraId="7FFA4D44" w14:textId="77777777" w:rsidR="00D46A73" w:rsidRDefault="00D46A73" w:rsidP="005B45A4">
            <w:pPr>
              <w:spacing w:before="120" w:after="120"/>
            </w:pPr>
          </w:p>
          <w:p w14:paraId="21D852B1" w14:textId="36FF6CB6" w:rsidR="00D46A73" w:rsidRPr="00D46A73" w:rsidRDefault="00D46A73" w:rsidP="005B45A4">
            <w:pPr>
              <w:spacing w:before="120" w:after="120"/>
            </w:pPr>
          </w:p>
        </w:tc>
      </w:tr>
      <w:tr w:rsidR="008309BF" w:rsidRPr="001E448E" w14:paraId="09507FF0" w14:textId="77777777" w:rsidTr="00D250E0">
        <w:tc>
          <w:tcPr>
            <w:tcW w:w="1696" w:type="dxa"/>
            <w:shd w:val="clear" w:color="auto" w:fill="DDD9C3" w:themeFill="background2" w:themeFillShade="E6"/>
          </w:tcPr>
          <w:p w14:paraId="101FB026" w14:textId="7E76C083" w:rsidR="008309BF" w:rsidRPr="001E448E" w:rsidRDefault="001E448E" w:rsidP="005B45A4">
            <w:pPr>
              <w:spacing w:before="120" w:after="120"/>
              <w:rPr>
                <w:b/>
                <w:bCs/>
              </w:rPr>
            </w:pPr>
            <w:r w:rsidRPr="001E448E">
              <w:rPr>
                <w:b/>
                <w:bCs/>
              </w:rPr>
              <w:t>Question 6</w:t>
            </w:r>
          </w:p>
        </w:tc>
        <w:tc>
          <w:tcPr>
            <w:tcW w:w="7768" w:type="dxa"/>
            <w:shd w:val="clear" w:color="auto" w:fill="DDD9C3" w:themeFill="background2" w:themeFillShade="E6"/>
          </w:tcPr>
          <w:p w14:paraId="2AB5537C" w14:textId="5D5A1E55" w:rsidR="008309BF" w:rsidRPr="001E448E" w:rsidRDefault="001E448E" w:rsidP="005B45A4">
            <w:pPr>
              <w:spacing w:before="120" w:after="120"/>
              <w:rPr>
                <w:b/>
                <w:bCs/>
              </w:rPr>
            </w:pPr>
            <w:r w:rsidRPr="001E448E">
              <w:rPr>
                <w:b/>
                <w:bCs/>
              </w:rPr>
              <w:t>Is there anything you would like to add that you would like the council to take in consideration?</w:t>
            </w:r>
          </w:p>
        </w:tc>
      </w:tr>
      <w:tr w:rsidR="001E448E" w14:paraId="5148D892" w14:textId="77777777" w:rsidTr="009B1C5A">
        <w:tc>
          <w:tcPr>
            <w:tcW w:w="9464" w:type="dxa"/>
            <w:gridSpan w:val="2"/>
          </w:tcPr>
          <w:p w14:paraId="5484C3F2" w14:textId="246C3750" w:rsidR="001E448E" w:rsidRDefault="001E448E" w:rsidP="001E448E">
            <w:pPr>
              <w:spacing w:before="120" w:after="120"/>
            </w:pPr>
            <w:r w:rsidRPr="00D46A73">
              <w:rPr>
                <w:b/>
                <w:bCs/>
                <w:i/>
                <w:iCs/>
              </w:rPr>
              <w:lastRenderedPageBreak/>
              <w:t xml:space="preserve">Response to Question </w:t>
            </w:r>
            <w:r>
              <w:rPr>
                <w:b/>
                <w:bCs/>
                <w:i/>
                <w:iCs/>
              </w:rPr>
              <w:t>6</w:t>
            </w:r>
          </w:p>
          <w:p w14:paraId="49DE38A7" w14:textId="77777777" w:rsidR="001E448E" w:rsidRDefault="001E448E" w:rsidP="005B45A4">
            <w:pPr>
              <w:spacing w:before="120" w:after="120"/>
            </w:pPr>
          </w:p>
          <w:p w14:paraId="6F227751" w14:textId="77777777" w:rsidR="001E448E" w:rsidRDefault="001E448E" w:rsidP="005B45A4">
            <w:pPr>
              <w:spacing w:before="120" w:after="120"/>
            </w:pPr>
          </w:p>
          <w:p w14:paraId="073682E9" w14:textId="6D30405F" w:rsidR="001E448E" w:rsidRDefault="001E448E" w:rsidP="005B45A4">
            <w:pPr>
              <w:spacing w:before="120" w:after="120"/>
            </w:pPr>
          </w:p>
        </w:tc>
      </w:tr>
    </w:tbl>
    <w:p w14:paraId="70F34CF8" w14:textId="77777777" w:rsidR="008309BF" w:rsidRDefault="008309BF" w:rsidP="001E448E">
      <w:pPr>
        <w:spacing w:before="120" w:after="120"/>
      </w:pPr>
    </w:p>
    <w:sectPr w:rsidR="008309BF" w:rsidSect="00420ED4">
      <w:headerReference w:type="default" r:id="rId15"/>
      <w:footerReference w:type="default" r:id="rId16"/>
      <w:headerReference w:type="first" r:id="rId17"/>
      <w:footerReference w:type="first" r:id="rId18"/>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F4B3" w14:textId="77777777" w:rsidR="004E5655" w:rsidRDefault="004E5655">
      <w:r>
        <w:separator/>
      </w:r>
    </w:p>
  </w:endnote>
  <w:endnote w:type="continuationSeparator" w:id="0">
    <w:p w14:paraId="602C6BCF" w14:textId="77777777" w:rsidR="004E5655" w:rsidRDefault="004E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E8A"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DCC"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CFA9" w14:textId="77777777" w:rsidR="004E5655" w:rsidRDefault="004E5655">
      <w:r>
        <w:separator/>
      </w:r>
    </w:p>
  </w:footnote>
  <w:footnote w:type="continuationSeparator" w:id="0">
    <w:p w14:paraId="01D9E036" w14:textId="77777777" w:rsidR="004E5655" w:rsidRDefault="004E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4FA6" w14:textId="77777777" w:rsidR="004E4057" w:rsidRDefault="001813E5" w:rsidP="001164BF">
    <w:pPr>
      <w:pStyle w:val="Header"/>
      <w:ind w:left="-1620"/>
      <w:jc w:val="both"/>
    </w:pPr>
    <w:r>
      <w:rPr>
        <w:noProof/>
      </w:rPr>
      <w:drawing>
        <wp:anchor distT="0" distB="0" distL="114300" distR="114300" simplePos="0" relativeHeight="251658240" behindDoc="1" locked="0" layoutInCell="1" allowOverlap="1" wp14:anchorId="3761999D" wp14:editId="364EFCEB">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3F8B" w14:textId="77777777" w:rsidR="004E4057" w:rsidRDefault="008858D8" w:rsidP="00E855F2">
    <w:pPr>
      <w:pStyle w:val="Header"/>
      <w:ind w:left="-900"/>
    </w:pPr>
    <w:r>
      <w:rPr>
        <w:noProof/>
        <w:lang w:val="en-US" w:eastAsia="en-US"/>
      </w:rPr>
      <w:drawing>
        <wp:anchor distT="0" distB="0" distL="114300" distR="114300" simplePos="0" relativeHeight="251660288" behindDoc="1" locked="0" layoutInCell="1" allowOverlap="1" wp14:anchorId="0F4997E5" wp14:editId="1554DB79">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E24"/>
    <w:multiLevelType w:val="hybridMultilevel"/>
    <w:tmpl w:val="4EF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140D0"/>
    <w:multiLevelType w:val="hybridMultilevel"/>
    <w:tmpl w:val="7260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85683"/>
    <w:multiLevelType w:val="multilevel"/>
    <w:tmpl w:val="26AE58D8"/>
    <w:lvl w:ilvl="0">
      <w:start w:val="1"/>
      <w:numFmt w:val="decimal"/>
      <w:pStyle w:val="02-Level2-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18D0A7D"/>
    <w:multiLevelType w:val="hybridMultilevel"/>
    <w:tmpl w:val="1E08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847BC"/>
    <w:multiLevelType w:val="hybridMultilevel"/>
    <w:tmpl w:val="5CA6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9139E"/>
    <w:multiLevelType w:val="hybridMultilevel"/>
    <w:tmpl w:val="84A65F8E"/>
    <w:lvl w:ilvl="0" w:tplc="401009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058B7"/>
    <w:multiLevelType w:val="hybridMultilevel"/>
    <w:tmpl w:val="EE9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01080"/>
    <w:multiLevelType w:val="hybridMultilevel"/>
    <w:tmpl w:val="7A8E0EE6"/>
    <w:lvl w:ilvl="0" w:tplc="40100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959DD"/>
    <w:multiLevelType w:val="hybridMultilevel"/>
    <w:tmpl w:val="8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D394C"/>
    <w:multiLevelType w:val="hybridMultilevel"/>
    <w:tmpl w:val="AD30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A2BDA"/>
    <w:multiLevelType w:val="hybridMultilevel"/>
    <w:tmpl w:val="BB4E1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B56E9"/>
    <w:multiLevelType w:val="hybridMultilevel"/>
    <w:tmpl w:val="D0165A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51C003D0"/>
    <w:multiLevelType w:val="multilevel"/>
    <w:tmpl w:val="EBB2931A"/>
    <w:lvl w:ilvl="0">
      <w:start w:val="3"/>
      <w:numFmt w:val="decimal"/>
      <w:lvlText w:val="%1"/>
      <w:lvlJc w:val="left"/>
      <w:pPr>
        <w:ind w:left="360" w:hanging="360"/>
      </w:pPr>
      <w:rPr>
        <w:rFonts w:hint="default"/>
        <w:sz w:val="24"/>
      </w:rPr>
    </w:lvl>
    <w:lvl w:ilvl="1">
      <w:start w:val="3"/>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14" w15:restartNumberingAfterBreak="0">
    <w:nsid w:val="59416004"/>
    <w:multiLevelType w:val="hybridMultilevel"/>
    <w:tmpl w:val="12CE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F0C98"/>
    <w:multiLevelType w:val="hybridMultilevel"/>
    <w:tmpl w:val="E6DC1388"/>
    <w:lvl w:ilvl="0" w:tplc="9256569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C58BC"/>
    <w:multiLevelType w:val="hybridMultilevel"/>
    <w:tmpl w:val="DCBCA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16274"/>
    <w:multiLevelType w:val="multilevel"/>
    <w:tmpl w:val="797CFF1E"/>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68641C04"/>
    <w:multiLevelType w:val="multilevel"/>
    <w:tmpl w:val="01C6701C"/>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F4208"/>
    <w:multiLevelType w:val="multilevel"/>
    <w:tmpl w:val="F854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C3C49"/>
    <w:multiLevelType w:val="hybridMultilevel"/>
    <w:tmpl w:val="1CE4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600A5"/>
    <w:multiLevelType w:val="hybridMultilevel"/>
    <w:tmpl w:val="F294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E2317"/>
    <w:multiLevelType w:val="hybridMultilevel"/>
    <w:tmpl w:val="AA527D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9"/>
  </w:num>
  <w:num w:numId="5">
    <w:abstractNumId w:val="0"/>
  </w:num>
  <w:num w:numId="6">
    <w:abstractNumId w:val="9"/>
  </w:num>
  <w:num w:numId="7">
    <w:abstractNumId w:val="15"/>
  </w:num>
  <w:num w:numId="8">
    <w:abstractNumId w:val="22"/>
  </w:num>
  <w:num w:numId="9">
    <w:abstractNumId w:val="14"/>
  </w:num>
  <w:num w:numId="10">
    <w:abstractNumId w:val="6"/>
  </w:num>
  <w:num w:numId="11">
    <w:abstractNumId w:val="2"/>
  </w:num>
  <w:num w:numId="12">
    <w:abstractNumId w:val="1"/>
  </w:num>
  <w:num w:numId="13">
    <w:abstractNumId w:val="8"/>
  </w:num>
  <w:num w:numId="14">
    <w:abstractNumId w:val="13"/>
  </w:num>
  <w:num w:numId="15">
    <w:abstractNumId w:val="17"/>
  </w:num>
  <w:num w:numId="16">
    <w:abstractNumId w:val="11"/>
  </w:num>
  <w:num w:numId="17">
    <w:abstractNumId w:val="10"/>
  </w:num>
  <w:num w:numId="18">
    <w:abstractNumId w:val="5"/>
  </w:num>
  <w:num w:numId="19">
    <w:abstractNumId w:val="21"/>
  </w:num>
  <w:num w:numId="20">
    <w:abstractNumId w:val="7"/>
  </w:num>
  <w:num w:numId="21">
    <w:abstractNumId w:val="20"/>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30"/>
    <w:rsid w:val="00005807"/>
    <w:rsid w:val="0002134D"/>
    <w:rsid w:val="00030C0E"/>
    <w:rsid w:val="0003681B"/>
    <w:rsid w:val="00036CDB"/>
    <w:rsid w:val="00056FF4"/>
    <w:rsid w:val="0007052F"/>
    <w:rsid w:val="000738F6"/>
    <w:rsid w:val="0007672D"/>
    <w:rsid w:val="00095820"/>
    <w:rsid w:val="00097F88"/>
    <w:rsid w:val="000C50E5"/>
    <w:rsid w:val="000C7364"/>
    <w:rsid w:val="000D0B48"/>
    <w:rsid w:val="000E5877"/>
    <w:rsid w:val="00114FEB"/>
    <w:rsid w:val="001164BF"/>
    <w:rsid w:val="001225DF"/>
    <w:rsid w:val="001267C2"/>
    <w:rsid w:val="001310CD"/>
    <w:rsid w:val="00136B98"/>
    <w:rsid w:val="00137115"/>
    <w:rsid w:val="0014225A"/>
    <w:rsid w:val="00155CD3"/>
    <w:rsid w:val="0016052C"/>
    <w:rsid w:val="001813E5"/>
    <w:rsid w:val="00182BAF"/>
    <w:rsid w:val="001867FE"/>
    <w:rsid w:val="001A1C64"/>
    <w:rsid w:val="001A1D91"/>
    <w:rsid w:val="001A3C78"/>
    <w:rsid w:val="001A3E33"/>
    <w:rsid w:val="001A7036"/>
    <w:rsid w:val="001B2715"/>
    <w:rsid w:val="001B29FC"/>
    <w:rsid w:val="001B3A59"/>
    <w:rsid w:val="001E448E"/>
    <w:rsid w:val="001F4F27"/>
    <w:rsid w:val="001F7517"/>
    <w:rsid w:val="0020038A"/>
    <w:rsid w:val="00203C9C"/>
    <w:rsid w:val="002124E5"/>
    <w:rsid w:val="0021574A"/>
    <w:rsid w:val="00247D65"/>
    <w:rsid w:val="00251C0F"/>
    <w:rsid w:val="00264030"/>
    <w:rsid w:val="00273920"/>
    <w:rsid w:val="00280DAD"/>
    <w:rsid w:val="00285C14"/>
    <w:rsid w:val="00291343"/>
    <w:rsid w:val="00294694"/>
    <w:rsid w:val="002A640F"/>
    <w:rsid w:val="002B00D1"/>
    <w:rsid w:val="002B185B"/>
    <w:rsid w:val="002C5317"/>
    <w:rsid w:val="002D1D2B"/>
    <w:rsid w:val="002D4FDE"/>
    <w:rsid w:val="002D634F"/>
    <w:rsid w:val="002D6B5D"/>
    <w:rsid w:val="002F14B5"/>
    <w:rsid w:val="003073A7"/>
    <w:rsid w:val="00316250"/>
    <w:rsid w:val="003261A2"/>
    <w:rsid w:val="00332045"/>
    <w:rsid w:val="0034733B"/>
    <w:rsid w:val="003477BA"/>
    <w:rsid w:val="00350A61"/>
    <w:rsid w:val="00357596"/>
    <w:rsid w:val="00380709"/>
    <w:rsid w:val="00393841"/>
    <w:rsid w:val="003A7878"/>
    <w:rsid w:val="003B0062"/>
    <w:rsid w:val="003D3802"/>
    <w:rsid w:val="003E2EC3"/>
    <w:rsid w:val="003E6891"/>
    <w:rsid w:val="003E6BC8"/>
    <w:rsid w:val="003F2607"/>
    <w:rsid w:val="00403DA5"/>
    <w:rsid w:val="004122D2"/>
    <w:rsid w:val="00413745"/>
    <w:rsid w:val="00420ED4"/>
    <w:rsid w:val="004226F9"/>
    <w:rsid w:val="00423E9A"/>
    <w:rsid w:val="004277C0"/>
    <w:rsid w:val="00432C09"/>
    <w:rsid w:val="00451373"/>
    <w:rsid w:val="004573B8"/>
    <w:rsid w:val="004617B3"/>
    <w:rsid w:val="004633BC"/>
    <w:rsid w:val="0046615D"/>
    <w:rsid w:val="0047285C"/>
    <w:rsid w:val="00483993"/>
    <w:rsid w:val="004A36CC"/>
    <w:rsid w:val="004B6DDF"/>
    <w:rsid w:val="004C7BC2"/>
    <w:rsid w:val="004D0B08"/>
    <w:rsid w:val="004D5849"/>
    <w:rsid w:val="004E2730"/>
    <w:rsid w:val="004E4057"/>
    <w:rsid w:val="004E41C3"/>
    <w:rsid w:val="004E5655"/>
    <w:rsid w:val="004F2B61"/>
    <w:rsid w:val="004F7B9F"/>
    <w:rsid w:val="00510B5B"/>
    <w:rsid w:val="00560060"/>
    <w:rsid w:val="00562C2D"/>
    <w:rsid w:val="00564877"/>
    <w:rsid w:val="00566437"/>
    <w:rsid w:val="0056776E"/>
    <w:rsid w:val="00571023"/>
    <w:rsid w:val="005742CD"/>
    <w:rsid w:val="0057671B"/>
    <w:rsid w:val="00577637"/>
    <w:rsid w:val="00581AFA"/>
    <w:rsid w:val="00585C09"/>
    <w:rsid w:val="005A0CF7"/>
    <w:rsid w:val="005A1021"/>
    <w:rsid w:val="005B4082"/>
    <w:rsid w:val="005B45A4"/>
    <w:rsid w:val="005C4901"/>
    <w:rsid w:val="005D66F7"/>
    <w:rsid w:val="005E1F21"/>
    <w:rsid w:val="005E49F1"/>
    <w:rsid w:val="006101E8"/>
    <w:rsid w:val="006361A0"/>
    <w:rsid w:val="00671F5A"/>
    <w:rsid w:val="006818E1"/>
    <w:rsid w:val="00682F8C"/>
    <w:rsid w:val="00693A65"/>
    <w:rsid w:val="006B02CA"/>
    <w:rsid w:val="00714FB2"/>
    <w:rsid w:val="007211DC"/>
    <w:rsid w:val="00730D19"/>
    <w:rsid w:val="00771B8C"/>
    <w:rsid w:val="00773B0B"/>
    <w:rsid w:val="00794575"/>
    <w:rsid w:val="00796ED5"/>
    <w:rsid w:val="007B2015"/>
    <w:rsid w:val="007D5922"/>
    <w:rsid w:val="00822AE1"/>
    <w:rsid w:val="00822CB9"/>
    <w:rsid w:val="00827B8B"/>
    <w:rsid w:val="008309BF"/>
    <w:rsid w:val="008315CF"/>
    <w:rsid w:val="00832055"/>
    <w:rsid w:val="00835CEE"/>
    <w:rsid w:val="00836C18"/>
    <w:rsid w:val="00840351"/>
    <w:rsid w:val="00852F70"/>
    <w:rsid w:val="00857666"/>
    <w:rsid w:val="00862D1A"/>
    <w:rsid w:val="00867B0A"/>
    <w:rsid w:val="008858D8"/>
    <w:rsid w:val="00891CD8"/>
    <w:rsid w:val="00896A62"/>
    <w:rsid w:val="008A0C37"/>
    <w:rsid w:val="008A62AF"/>
    <w:rsid w:val="008A7C45"/>
    <w:rsid w:val="008B00E6"/>
    <w:rsid w:val="008B334D"/>
    <w:rsid w:val="008B6EDD"/>
    <w:rsid w:val="008C2F47"/>
    <w:rsid w:val="008C52C1"/>
    <w:rsid w:val="008D0788"/>
    <w:rsid w:val="008D2B66"/>
    <w:rsid w:val="008D4E3D"/>
    <w:rsid w:val="008E2ECD"/>
    <w:rsid w:val="008F01AD"/>
    <w:rsid w:val="008F1A73"/>
    <w:rsid w:val="009165CF"/>
    <w:rsid w:val="00920704"/>
    <w:rsid w:val="00927CDF"/>
    <w:rsid w:val="009314C2"/>
    <w:rsid w:val="00952181"/>
    <w:rsid w:val="00956289"/>
    <w:rsid w:val="009611AD"/>
    <w:rsid w:val="0096719B"/>
    <w:rsid w:val="00972FBE"/>
    <w:rsid w:val="0097300D"/>
    <w:rsid w:val="0099726E"/>
    <w:rsid w:val="009A6F80"/>
    <w:rsid w:val="009F0341"/>
    <w:rsid w:val="009F2D29"/>
    <w:rsid w:val="009F6955"/>
    <w:rsid w:val="00A10362"/>
    <w:rsid w:val="00A27DE2"/>
    <w:rsid w:val="00A372B6"/>
    <w:rsid w:val="00A4782F"/>
    <w:rsid w:val="00A507B6"/>
    <w:rsid w:val="00A738AD"/>
    <w:rsid w:val="00A75273"/>
    <w:rsid w:val="00A765CF"/>
    <w:rsid w:val="00A9397D"/>
    <w:rsid w:val="00A975A2"/>
    <w:rsid w:val="00AC1DF6"/>
    <w:rsid w:val="00AC4699"/>
    <w:rsid w:val="00AC62A7"/>
    <w:rsid w:val="00AE1D14"/>
    <w:rsid w:val="00AE789B"/>
    <w:rsid w:val="00AF3C58"/>
    <w:rsid w:val="00AF5187"/>
    <w:rsid w:val="00B00CEA"/>
    <w:rsid w:val="00B02450"/>
    <w:rsid w:val="00B15D96"/>
    <w:rsid w:val="00B329DA"/>
    <w:rsid w:val="00B35C00"/>
    <w:rsid w:val="00B57300"/>
    <w:rsid w:val="00B649C9"/>
    <w:rsid w:val="00B712A9"/>
    <w:rsid w:val="00B72EAD"/>
    <w:rsid w:val="00B80889"/>
    <w:rsid w:val="00B87A9B"/>
    <w:rsid w:val="00BA440D"/>
    <w:rsid w:val="00BB565D"/>
    <w:rsid w:val="00BC554D"/>
    <w:rsid w:val="00BE0B6A"/>
    <w:rsid w:val="00BE43A3"/>
    <w:rsid w:val="00BE6373"/>
    <w:rsid w:val="00BF1AD6"/>
    <w:rsid w:val="00BF5B64"/>
    <w:rsid w:val="00BF7C19"/>
    <w:rsid w:val="00C1183F"/>
    <w:rsid w:val="00C21848"/>
    <w:rsid w:val="00C26DE5"/>
    <w:rsid w:val="00C40A82"/>
    <w:rsid w:val="00C45583"/>
    <w:rsid w:val="00C55CF8"/>
    <w:rsid w:val="00C56F46"/>
    <w:rsid w:val="00C6467F"/>
    <w:rsid w:val="00C8457C"/>
    <w:rsid w:val="00C859E6"/>
    <w:rsid w:val="00C9301A"/>
    <w:rsid w:val="00CA5159"/>
    <w:rsid w:val="00CB1D41"/>
    <w:rsid w:val="00CB6775"/>
    <w:rsid w:val="00CB69E1"/>
    <w:rsid w:val="00CE557D"/>
    <w:rsid w:val="00CE6432"/>
    <w:rsid w:val="00CE6587"/>
    <w:rsid w:val="00CF2CC0"/>
    <w:rsid w:val="00D017FB"/>
    <w:rsid w:val="00D024B0"/>
    <w:rsid w:val="00D04BF6"/>
    <w:rsid w:val="00D05465"/>
    <w:rsid w:val="00D250E0"/>
    <w:rsid w:val="00D258CD"/>
    <w:rsid w:val="00D31BA0"/>
    <w:rsid w:val="00D42DA8"/>
    <w:rsid w:val="00D46A73"/>
    <w:rsid w:val="00D47579"/>
    <w:rsid w:val="00D677EA"/>
    <w:rsid w:val="00D76A2C"/>
    <w:rsid w:val="00D81F38"/>
    <w:rsid w:val="00D8711E"/>
    <w:rsid w:val="00DB11F8"/>
    <w:rsid w:val="00DB24D9"/>
    <w:rsid w:val="00DB7FF5"/>
    <w:rsid w:val="00DC05D3"/>
    <w:rsid w:val="00DC18B1"/>
    <w:rsid w:val="00DD0877"/>
    <w:rsid w:val="00DD605C"/>
    <w:rsid w:val="00DE0255"/>
    <w:rsid w:val="00DE5138"/>
    <w:rsid w:val="00DF1B1B"/>
    <w:rsid w:val="00DF79A7"/>
    <w:rsid w:val="00E00700"/>
    <w:rsid w:val="00E17CE1"/>
    <w:rsid w:val="00E2438A"/>
    <w:rsid w:val="00E27DF9"/>
    <w:rsid w:val="00E34073"/>
    <w:rsid w:val="00E40FBC"/>
    <w:rsid w:val="00E6032A"/>
    <w:rsid w:val="00E76B39"/>
    <w:rsid w:val="00E84279"/>
    <w:rsid w:val="00E855F2"/>
    <w:rsid w:val="00E92C8E"/>
    <w:rsid w:val="00EB3BB2"/>
    <w:rsid w:val="00EB482F"/>
    <w:rsid w:val="00EB6FA7"/>
    <w:rsid w:val="00EC3B76"/>
    <w:rsid w:val="00EE4461"/>
    <w:rsid w:val="00EF1258"/>
    <w:rsid w:val="00EF2F46"/>
    <w:rsid w:val="00F02955"/>
    <w:rsid w:val="00F02B08"/>
    <w:rsid w:val="00F06FDA"/>
    <w:rsid w:val="00F10CCD"/>
    <w:rsid w:val="00F335D6"/>
    <w:rsid w:val="00F344D4"/>
    <w:rsid w:val="00F47A98"/>
    <w:rsid w:val="00F56114"/>
    <w:rsid w:val="00F604A1"/>
    <w:rsid w:val="00F824AB"/>
    <w:rsid w:val="00F83283"/>
    <w:rsid w:val="00FB0951"/>
    <w:rsid w:val="00FB0FE3"/>
    <w:rsid w:val="00FB6EAC"/>
    <w:rsid w:val="00FD1316"/>
    <w:rsid w:val="00FE0C01"/>
    <w:rsid w:val="00FE1DAB"/>
    <w:rsid w:val="00FE46B8"/>
    <w:rsid w:val="00FF26AA"/>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C73F42"/>
  <w15:docId w15:val="{D2774DF7-BB79-4E78-8060-00BDB7ED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43"/>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F5B64"/>
    <w:pPr>
      <w:overflowPunct/>
      <w:autoSpaceDE/>
      <w:autoSpaceDN/>
      <w:adjustRightInd/>
      <w:textAlignment w:val="auto"/>
    </w:pPr>
    <w:rPr>
      <w:rFonts w:ascii="Times New Roman" w:eastAsiaTheme="minorHAnsi" w:hAnsi="Times New Roman"/>
      <w:szCs w:val="24"/>
    </w:rPr>
  </w:style>
  <w:style w:type="character" w:customStyle="1" w:styleId="jobtitle">
    <w:name w:val="job_title"/>
    <w:basedOn w:val="DefaultParagraphFont"/>
    <w:rsid w:val="003B0062"/>
  </w:style>
  <w:style w:type="character" w:styleId="UnresolvedMention">
    <w:name w:val="Unresolved Mention"/>
    <w:basedOn w:val="DefaultParagraphFont"/>
    <w:uiPriority w:val="99"/>
    <w:semiHidden/>
    <w:unhideWhenUsed/>
    <w:rsid w:val="00182BAF"/>
    <w:rPr>
      <w:color w:val="605E5C"/>
      <w:shd w:val="clear" w:color="auto" w:fill="E1DFDD"/>
    </w:rPr>
  </w:style>
  <w:style w:type="character" w:styleId="Strong">
    <w:name w:val="Strong"/>
    <w:basedOn w:val="DefaultParagraphFont"/>
    <w:uiPriority w:val="22"/>
    <w:qFormat/>
    <w:rsid w:val="00182BAF"/>
    <w:rPr>
      <w:b/>
      <w:bCs/>
    </w:rPr>
  </w:style>
  <w:style w:type="table" w:styleId="TableGrid">
    <w:name w:val="Table Grid"/>
    <w:basedOn w:val="TableNormal"/>
    <w:uiPriority w:val="59"/>
    <w:rsid w:val="00C4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Level2-BB">
    <w:name w:val="02-Level2-BB"/>
    <w:basedOn w:val="Normal"/>
    <w:next w:val="Normal"/>
    <w:rsid w:val="00BE43A3"/>
    <w:pPr>
      <w:numPr>
        <w:ilvl w:val="1"/>
        <w:numId w:val="11"/>
      </w:numPr>
      <w:overflowPunct/>
      <w:autoSpaceDE/>
      <w:autoSpaceDN/>
      <w:adjustRightInd/>
      <w:jc w:val="both"/>
      <w:textAlignment w:val="auto"/>
    </w:pPr>
    <w:rPr>
      <w:sz w:val="22"/>
      <w:lang w:eastAsia="en-US"/>
    </w:rPr>
  </w:style>
  <w:style w:type="paragraph" w:customStyle="1" w:styleId="02-Level3-BB">
    <w:name w:val="02-Level3-BB"/>
    <w:basedOn w:val="Normal"/>
    <w:next w:val="Normal"/>
    <w:rsid w:val="00BE43A3"/>
    <w:pPr>
      <w:numPr>
        <w:ilvl w:val="2"/>
        <w:numId w:val="11"/>
      </w:numPr>
      <w:overflowPunct/>
      <w:autoSpaceDE/>
      <w:autoSpaceDN/>
      <w:adjustRightInd/>
      <w:jc w:val="both"/>
      <w:textAlignment w:val="auto"/>
    </w:pPr>
    <w:rPr>
      <w:sz w:val="22"/>
      <w:lang w:eastAsia="en-US"/>
    </w:rPr>
  </w:style>
  <w:style w:type="paragraph" w:customStyle="1" w:styleId="02-Level4-BB">
    <w:name w:val="02-Level4-BB"/>
    <w:basedOn w:val="Normal"/>
    <w:next w:val="Normal"/>
    <w:rsid w:val="00BE43A3"/>
    <w:pPr>
      <w:numPr>
        <w:ilvl w:val="3"/>
        <w:numId w:val="11"/>
      </w:numPr>
      <w:overflowPunct/>
      <w:autoSpaceDE/>
      <w:autoSpaceDN/>
      <w:adjustRightInd/>
      <w:jc w:val="both"/>
      <w:textAlignment w:val="auto"/>
    </w:pPr>
    <w:rPr>
      <w:sz w:val="22"/>
      <w:lang w:eastAsia="en-US"/>
    </w:rPr>
  </w:style>
  <w:style w:type="paragraph" w:customStyle="1" w:styleId="02-Level5-BB">
    <w:name w:val="02-Level5-BB"/>
    <w:basedOn w:val="Normal"/>
    <w:next w:val="Normal"/>
    <w:rsid w:val="00BE43A3"/>
    <w:pPr>
      <w:numPr>
        <w:ilvl w:val="4"/>
        <w:numId w:val="11"/>
      </w:numPr>
      <w:tabs>
        <w:tab w:val="clear" w:pos="4295"/>
        <w:tab w:val="left" w:pos="4009"/>
      </w:tabs>
      <w:overflowPunct/>
      <w:autoSpaceDE/>
      <w:autoSpaceDN/>
      <w:adjustRightInd/>
      <w:jc w:val="both"/>
      <w:textAlignment w:val="auto"/>
    </w:pPr>
    <w:rPr>
      <w:sz w:val="22"/>
      <w:lang w:eastAsia="en-US"/>
    </w:rPr>
  </w:style>
  <w:style w:type="paragraph" w:styleId="Revision">
    <w:name w:val="Revision"/>
    <w:hidden/>
    <w:uiPriority w:val="99"/>
    <w:semiHidden/>
    <w:rsid w:val="00291343"/>
    <w:rPr>
      <w:rFonts w:ascii="Arial" w:hAnsi="Arial"/>
      <w:sz w:val="24"/>
    </w:rPr>
  </w:style>
  <w:style w:type="character" w:styleId="CommentReference">
    <w:name w:val="annotation reference"/>
    <w:basedOn w:val="DefaultParagraphFont"/>
    <w:uiPriority w:val="99"/>
    <w:semiHidden/>
    <w:unhideWhenUsed/>
    <w:rsid w:val="00291343"/>
    <w:rPr>
      <w:sz w:val="16"/>
      <w:szCs w:val="16"/>
    </w:rPr>
  </w:style>
  <w:style w:type="paragraph" w:styleId="CommentText">
    <w:name w:val="annotation text"/>
    <w:basedOn w:val="Normal"/>
    <w:link w:val="CommentTextChar"/>
    <w:uiPriority w:val="99"/>
    <w:semiHidden/>
    <w:unhideWhenUsed/>
    <w:rsid w:val="00291343"/>
    <w:rPr>
      <w:sz w:val="20"/>
    </w:rPr>
  </w:style>
  <w:style w:type="character" w:customStyle="1" w:styleId="CommentTextChar">
    <w:name w:val="Comment Text Char"/>
    <w:basedOn w:val="DefaultParagraphFont"/>
    <w:link w:val="CommentText"/>
    <w:uiPriority w:val="99"/>
    <w:semiHidden/>
    <w:rsid w:val="00291343"/>
    <w:rPr>
      <w:rFonts w:ascii="Arial" w:hAnsi="Arial"/>
    </w:rPr>
  </w:style>
  <w:style w:type="paragraph" w:styleId="CommentSubject">
    <w:name w:val="annotation subject"/>
    <w:basedOn w:val="CommentText"/>
    <w:next w:val="CommentText"/>
    <w:link w:val="CommentSubjectChar"/>
    <w:uiPriority w:val="99"/>
    <w:semiHidden/>
    <w:unhideWhenUsed/>
    <w:rsid w:val="00291343"/>
    <w:rPr>
      <w:b/>
      <w:bCs/>
    </w:rPr>
  </w:style>
  <w:style w:type="character" w:customStyle="1" w:styleId="CommentSubjectChar">
    <w:name w:val="Comment Subject Char"/>
    <w:basedOn w:val="CommentTextChar"/>
    <w:link w:val="CommentSubject"/>
    <w:uiPriority w:val="99"/>
    <w:semiHidden/>
    <w:rsid w:val="0029134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7761">
      <w:bodyDiv w:val="1"/>
      <w:marLeft w:val="0"/>
      <w:marRight w:val="0"/>
      <w:marTop w:val="0"/>
      <w:marBottom w:val="0"/>
      <w:divBdr>
        <w:top w:val="none" w:sz="0" w:space="0" w:color="auto"/>
        <w:left w:val="none" w:sz="0" w:space="0" w:color="auto"/>
        <w:bottom w:val="none" w:sz="0" w:space="0" w:color="auto"/>
        <w:right w:val="none" w:sz="0" w:space="0" w:color="auto"/>
      </w:divBdr>
    </w:div>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25228332">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onne.m.oliver@shropshire.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vonne.m.oliver@shropshir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ropshire.gov.uk/media/23162/shropshire-plan-strategic-pla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ropshire.gov.uk/social-value/commissioning-social-value-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225797\Downloads\SC%20LETTER%20Template%20Jun22%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604E05632B54479C8778C370252D1B" ma:contentTypeVersion="16" ma:contentTypeDescription="Create a new document." ma:contentTypeScope="" ma:versionID="5dcb8ccb509a1aab0eb7759ab76a114b">
  <xsd:schema xmlns:xsd="http://www.w3.org/2001/XMLSchema" xmlns:xs="http://www.w3.org/2001/XMLSchema" xmlns:p="http://schemas.microsoft.com/office/2006/metadata/properties" xmlns:ns2="801adc90-1e60-4fcf-9d8c-327c36f3d5ed" xmlns:ns3="4fd92b1a-fc9f-4f77-9aa0-4035c507f4e5" targetNamespace="http://schemas.microsoft.com/office/2006/metadata/properties" ma:root="true" ma:fieldsID="3e718fa186b136df76698e76cbda0a90" ns2:_="" ns3:_="">
    <xsd:import namespace="801adc90-1e60-4fcf-9d8c-327c36f3d5ed"/>
    <xsd:import namespace="4fd92b1a-fc9f-4f77-9aa0-4035c507f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dc90-1e60-4fcf-9d8c-327c36f3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2b1a-fc9f-4f77-9aa0-4035c507f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68b40-86ff-4845-9f0b-fe6db42d2834}" ma:internalName="TaxCatchAll" ma:showField="CatchAllData" ma:web="4fd92b1a-fc9f-4f77-9aa0-4035c507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1adc90-1e60-4fcf-9d8c-327c36f3d5ed">
      <Terms xmlns="http://schemas.microsoft.com/office/infopath/2007/PartnerControls"/>
    </lcf76f155ced4ddcb4097134ff3c332f>
    <TaxCatchAll xmlns="4fd92b1a-fc9f-4f77-9aa0-4035c507f4e5" xsi:nil="true"/>
  </documentManagement>
</p:properties>
</file>

<file path=customXml/itemProps1.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2.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customXml/itemProps3.xml><?xml version="1.0" encoding="utf-8"?>
<ds:datastoreItem xmlns:ds="http://schemas.openxmlformats.org/officeDocument/2006/customXml" ds:itemID="{4BF33AB3-217C-4D75-8C60-F7CCF903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dc90-1e60-4fcf-9d8c-327c36f3d5ed"/>
    <ds:schemaRef ds:uri="4fd92b1a-fc9f-4f77-9aa0-4035c507f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801adc90-1e60-4fcf-9d8c-327c36f3d5ed"/>
    <ds:schemaRef ds:uri="4fd92b1a-fc9f-4f77-9aa0-4035c507f4e5"/>
  </ds:schemaRefs>
</ds:datastoreItem>
</file>

<file path=docProps/app.xml><?xml version="1.0" encoding="utf-8"?>
<Properties xmlns="http://schemas.openxmlformats.org/officeDocument/2006/extended-properties" xmlns:vt="http://schemas.openxmlformats.org/officeDocument/2006/docPropsVTypes">
  <Template>SC LETTER Template Jun22 UPDATED</Template>
  <TotalTime>7</TotalTime>
  <Pages>9</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Yvonne M Oliver</dc:creator>
  <cp:keywords/>
  <dc:description/>
  <cp:lastModifiedBy>Yvonne M Oliver</cp:lastModifiedBy>
  <cp:revision>2</cp:revision>
  <cp:lastPrinted>2017-07-18T11:04:00Z</cp:lastPrinted>
  <dcterms:created xsi:type="dcterms:W3CDTF">2023-03-24T11:29:00Z</dcterms:created>
  <dcterms:modified xsi:type="dcterms:W3CDTF">2023-03-24T11:29:00Z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0x0101000E604E05632B54479C8778C370252D1B</vt:lpwstr>
  </property>
</Properties>
</file>