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2CD" w:rsidRPr="00DC4984" w:rsidRDefault="006241BE" w:rsidP="00DC4984">
      <w:pPr>
        <w:pStyle w:val="Heading1"/>
      </w:pPr>
      <w:bookmarkStart w:id="0" w:name="_GoBack"/>
      <w:bookmarkEnd w:id="0"/>
      <w:r w:rsidRPr="00DC4984">
        <w:t>A</w:t>
      </w:r>
      <w:r w:rsidR="00E81DF0" w:rsidRPr="00DC4984">
        <w:t xml:space="preserve"> Cultural Strategy</w:t>
      </w:r>
      <w:r w:rsidRPr="00DC4984">
        <w:t xml:space="preserve"> for Shropshire</w:t>
      </w:r>
    </w:p>
    <w:p w:rsidR="006241BE" w:rsidRPr="00DC4984" w:rsidRDefault="006241BE" w:rsidP="00DB557C">
      <w:pPr>
        <w:pStyle w:val="NoSpacing"/>
        <w:rPr>
          <w:rFonts w:cstheme="minorHAnsi"/>
          <w:b/>
        </w:rPr>
      </w:pPr>
    </w:p>
    <w:p w:rsidR="007536D5" w:rsidRPr="00DC4984" w:rsidRDefault="007536D5" w:rsidP="00DC4984">
      <w:pPr>
        <w:pStyle w:val="Heading2"/>
      </w:pPr>
      <w:r w:rsidRPr="00DC4984">
        <w:t>Consultants brief</w:t>
      </w:r>
    </w:p>
    <w:p w:rsidR="007536D5" w:rsidRPr="00DC4984" w:rsidRDefault="007536D5" w:rsidP="00DB557C">
      <w:pPr>
        <w:pStyle w:val="NoSpacing"/>
        <w:rPr>
          <w:rFonts w:cstheme="minorHAnsi"/>
          <w:b/>
        </w:rPr>
      </w:pPr>
    </w:p>
    <w:p w:rsidR="003F437D" w:rsidRPr="00DC4984" w:rsidRDefault="003F437D" w:rsidP="00DC4984">
      <w:pPr>
        <w:pStyle w:val="Heading2"/>
      </w:pPr>
      <w:r w:rsidRPr="00DC4984">
        <w:t>Summary</w:t>
      </w:r>
      <w:r w:rsidR="007536D5" w:rsidRPr="00DC4984">
        <w:tab/>
      </w:r>
    </w:p>
    <w:p w:rsidR="003F437D" w:rsidRPr="00DC4984" w:rsidRDefault="00920C8C" w:rsidP="00DB557C">
      <w:pPr>
        <w:pStyle w:val="NoSpacing"/>
        <w:rPr>
          <w:rFonts w:cstheme="minorHAnsi"/>
        </w:rPr>
      </w:pPr>
      <w:r w:rsidRPr="00DC4984">
        <w:rPr>
          <w:rFonts w:cstheme="minorHAnsi"/>
        </w:rPr>
        <w:t xml:space="preserve">Shropshire Council, acting for the Cultural Strategy for Shropshire Working Group, is seeking to appoint a consultant to </w:t>
      </w:r>
      <w:r w:rsidR="007536D5" w:rsidRPr="00DC4984">
        <w:rPr>
          <w:rFonts w:cstheme="minorHAnsi"/>
        </w:rPr>
        <w:t>develop</w:t>
      </w:r>
      <w:r w:rsidRPr="00DC4984">
        <w:rPr>
          <w:rFonts w:cstheme="minorHAnsi"/>
        </w:rPr>
        <w:t xml:space="preserve"> a new Cultural Strategy for Shropshire.</w:t>
      </w:r>
    </w:p>
    <w:p w:rsidR="00920C8C" w:rsidRPr="00DC4984" w:rsidRDefault="00920C8C" w:rsidP="00DB557C">
      <w:pPr>
        <w:pStyle w:val="NoSpacing"/>
        <w:rPr>
          <w:rFonts w:cstheme="minorHAnsi"/>
        </w:rPr>
      </w:pPr>
    </w:p>
    <w:p w:rsidR="00A533A8" w:rsidRPr="00DC4984" w:rsidRDefault="00DC4984" w:rsidP="007536D5">
      <w:pPr>
        <w:pStyle w:val="NoSpacing"/>
        <w:rPr>
          <w:rFonts w:cstheme="minorHAnsi"/>
        </w:rPr>
      </w:pPr>
      <w:r>
        <w:rPr>
          <w:rFonts w:cstheme="minorHAnsi"/>
        </w:rPr>
        <w:t>W</w:t>
      </w:r>
      <w:r w:rsidR="007536D5" w:rsidRPr="00DC4984">
        <w:rPr>
          <w:rFonts w:cstheme="minorHAnsi"/>
        </w:rPr>
        <w:t xml:space="preserve">e are </w:t>
      </w:r>
      <w:r>
        <w:rPr>
          <w:rFonts w:cstheme="minorHAnsi"/>
        </w:rPr>
        <w:t xml:space="preserve">specifically </w:t>
      </w:r>
      <w:r w:rsidR="007536D5" w:rsidRPr="00DC4984">
        <w:rPr>
          <w:rFonts w:cstheme="minorHAnsi"/>
        </w:rPr>
        <w:t xml:space="preserve">seeking help with collating </w:t>
      </w:r>
      <w:r>
        <w:rPr>
          <w:rFonts w:cstheme="minorHAnsi"/>
        </w:rPr>
        <w:t xml:space="preserve">the </w:t>
      </w:r>
      <w:r w:rsidR="007536D5" w:rsidRPr="00DC4984">
        <w:rPr>
          <w:rFonts w:cstheme="minorHAnsi"/>
        </w:rPr>
        <w:t xml:space="preserve">existing evidence base, consultation with a broad range of stakeholders and development of a new draft strategy for public consultation. </w:t>
      </w:r>
    </w:p>
    <w:p w:rsidR="00C63155" w:rsidRPr="00DC4984" w:rsidRDefault="00C63155" w:rsidP="00DB557C">
      <w:pPr>
        <w:pStyle w:val="NoSpacing"/>
        <w:rPr>
          <w:rFonts w:cstheme="minorHAnsi"/>
        </w:rPr>
      </w:pPr>
    </w:p>
    <w:p w:rsidR="00920C8C" w:rsidRPr="00DC4984" w:rsidRDefault="00A533A8" w:rsidP="00DB557C">
      <w:pPr>
        <w:pStyle w:val="NoSpacing"/>
        <w:rPr>
          <w:rFonts w:cstheme="minorHAnsi"/>
        </w:rPr>
      </w:pPr>
      <w:r w:rsidRPr="00DC4984">
        <w:rPr>
          <w:rFonts w:cstheme="minorHAnsi"/>
        </w:rPr>
        <w:t>We anticipate that the consultant</w:t>
      </w:r>
      <w:r w:rsidR="00186811" w:rsidRPr="00DC4984">
        <w:rPr>
          <w:rFonts w:cstheme="minorHAnsi"/>
        </w:rPr>
        <w:t>’</w:t>
      </w:r>
      <w:r w:rsidRPr="00DC4984">
        <w:rPr>
          <w:rFonts w:cstheme="minorHAnsi"/>
        </w:rPr>
        <w:t>s support will be broken down in to three phases:</w:t>
      </w:r>
    </w:p>
    <w:p w:rsidR="00A533A8" w:rsidRPr="00DC4984" w:rsidRDefault="00A533A8" w:rsidP="00DB557C">
      <w:pPr>
        <w:pStyle w:val="NoSpacing"/>
        <w:rPr>
          <w:rFonts w:cstheme="minorHAnsi"/>
        </w:rPr>
      </w:pPr>
    </w:p>
    <w:p w:rsidR="00A533A8" w:rsidRPr="00DC4984" w:rsidRDefault="00A533A8" w:rsidP="007536D5">
      <w:pPr>
        <w:pStyle w:val="NoSpacing"/>
        <w:rPr>
          <w:rFonts w:cstheme="minorHAnsi"/>
        </w:rPr>
      </w:pPr>
      <w:r w:rsidRPr="00DC4984">
        <w:rPr>
          <w:rFonts w:cstheme="minorHAnsi"/>
        </w:rPr>
        <w:t xml:space="preserve">Phase 1: </w:t>
      </w:r>
      <w:r w:rsidR="00E36F07" w:rsidRPr="00DC4984">
        <w:rPr>
          <w:rFonts w:cstheme="minorHAnsi"/>
        </w:rPr>
        <w:t xml:space="preserve"> </w:t>
      </w:r>
      <w:r w:rsidR="007536D5" w:rsidRPr="00DC4984">
        <w:rPr>
          <w:rFonts w:cstheme="minorHAnsi"/>
        </w:rPr>
        <w:t>Collation of existing evidence base, working with Shropshire Council’s Insights and Intelligence team</w:t>
      </w:r>
    </w:p>
    <w:p w:rsidR="007536D5" w:rsidRPr="00DC4984" w:rsidRDefault="00A533A8" w:rsidP="00A533A8">
      <w:pPr>
        <w:pStyle w:val="NoSpacing"/>
        <w:rPr>
          <w:rFonts w:cstheme="minorHAnsi"/>
        </w:rPr>
      </w:pPr>
      <w:r w:rsidRPr="00DC4984">
        <w:rPr>
          <w:rFonts w:cstheme="minorHAnsi"/>
        </w:rPr>
        <w:t xml:space="preserve">Phase 2: </w:t>
      </w:r>
      <w:r w:rsidR="007536D5" w:rsidRPr="00DC4984">
        <w:rPr>
          <w:rFonts w:cstheme="minorHAnsi"/>
        </w:rPr>
        <w:t>Consultation with a broad range of s</w:t>
      </w:r>
      <w:r w:rsidRPr="00DC4984">
        <w:rPr>
          <w:rFonts w:cstheme="minorHAnsi"/>
        </w:rPr>
        <w:t>t</w:t>
      </w:r>
      <w:r w:rsidR="007536D5" w:rsidRPr="00DC4984">
        <w:rPr>
          <w:rFonts w:cstheme="minorHAnsi"/>
        </w:rPr>
        <w:t>akeholders, working with the Cultural Strategy Working Group</w:t>
      </w:r>
    </w:p>
    <w:p w:rsidR="00A533A8" w:rsidRPr="00DC4984" w:rsidRDefault="00A533A8" w:rsidP="00A533A8">
      <w:pPr>
        <w:pStyle w:val="NoSpacing"/>
        <w:rPr>
          <w:rFonts w:cstheme="minorHAnsi"/>
        </w:rPr>
      </w:pPr>
      <w:r w:rsidRPr="00DC4984">
        <w:rPr>
          <w:rFonts w:cstheme="minorHAnsi"/>
        </w:rPr>
        <w:t xml:space="preserve">Phase 3: The </w:t>
      </w:r>
      <w:r w:rsidR="007536D5" w:rsidRPr="00DC4984">
        <w:rPr>
          <w:rFonts w:cstheme="minorHAnsi"/>
        </w:rPr>
        <w:t>creation of a draft strategy for public consultation</w:t>
      </w:r>
    </w:p>
    <w:p w:rsidR="00806B5C" w:rsidRPr="00DC4984" w:rsidRDefault="00806B5C" w:rsidP="00DB557C">
      <w:pPr>
        <w:pStyle w:val="NoSpacing"/>
        <w:rPr>
          <w:rFonts w:cstheme="minorHAnsi"/>
        </w:rPr>
      </w:pPr>
    </w:p>
    <w:p w:rsidR="00920C8C" w:rsidRPr="00DC4984" w:rsidRDefault="00920C8C" w:rsidP="00DC4984">
      <w:pPr>
        <w:pStyle w:val="Heading2"/>
      </w:pPr>
      <w:r w:rsidRPr="00DC4984">
        <w:t>Background</w:t>
      </w:r>
    </w:p>
    <w:p w:rsidR="00920C8C" w:rsidRPr="00DC4984" w:rsidRDefault="00BD1100" w:rsidP="00DB557C">
      <w:pPr>
        <w:pStyle w:val="NoSpacing"/>
        <w:rPr>
          <w:rFonts w:cstheme="minorHAnsi"/>
        </w:rPr>
      </w:pPr>
      <w:r w:rsidRPr="00DC4984">
        <w:rPr>
          <w:rFonts w:cstheme="minorHAnsi"/>
        </w:rPr>
        <w:t xml:space="preserve">The Cultural Strategy Working Group </w:t>
      </w:r>
      <w:r w:rsidR="007D4780" w:rsidRPr="00DC4984">
        <w:rPr>
          <w:rFonts w:cstheme="minorHAnsi"/>
        </w:rPr>
        <w:t xml:space="preserve">(CSWG) </w:t>
      </w:r>
      <w:r w:rsidRPr="00DC4984">
        <w:rPr>
          <w:rFonts w:cstheme="minorHAnsi"/>
        </w:rPr>
        <w:t xml:space="preserve">wants to </w:t>
      </w:r>
      <w:r w:rsidR="004A056C" w:rsidRPr="00DC4984">
        <w:rPr>
          <w:rFonts w:cstheme="minorHAnsi"/>
        </w:rPr>
        <w:t xml:space="preserve">develop a new Cultural Strategy that reflects an ambition </w:t>
      </w:r>
      <w:r w:rsidR="0038126B" w:rsidRPr="00DC4984">
        <w:rPr>
          <w:rFonts w:cstheme="minorHAnsi"/>
        </w:rPr>
        <w:t>for</w:t>
      </w:r>
      <w:r w:rsidR="004A056C" w:rsidRPr="00DC4984">
        <w:rPr>
          <w:rFonts w:cstheme="minorHAnsi"/>
        </w:rPr>
        <w:t xml:space="preserve"> culture </w:t>
      </w:r>
      <w:r w:rsidR="0038126B" w:rsidRPr="00DC4984">
        <w:rPr>
          <w:rFonts w:cstheme="minorHAnsi"/>
        </w:rPr>
        <w:t>to be</w:t>
      </w:r>
      <w:r w:rsidR="004A056C" w:rsidRPr="00DC4984">
        <w:rPr>
          <w:rFonts w:cstheme="minorHAnsi"/>
        </w:rPr>
        <w:t xml:space="preserve"> a major driver </w:t>
      </w:r>
      <w:r w:rsidR="00E858F2" w:rsidRPr="00DC4984">
        <w:rPr>
          <w:rFonts w:cstheme="minorHAnsi"/>
        </w:rPr>
        <w:t>in support of</w:t>
      </w:r>
      <w:r w:rsidR="004A056C" w:rsidRPr="00DC4984">
        <w:rPr>
          <w:rFonts w:cstheme="minorHAnsi"/>
        </w:rPr>
        <w:t xml:space="preserve"> </w:t>
      </w:r>
      <w:r w:rsidR="008B428F">
        <w:rPr>
          <w:rFonts w:cstheme="minorHAnsi"/>
        </w:rPr>
        <w:t>five</w:t>
      </w:r>
      <w:r w:rsidR="004A056C" w:rsidRPr="00DC4984">
        <w:rPr>
          <w:rFonts w:cstheme="minorHAnsi"/>
        </w:rPr>
        <w:t xml:space="preserve"> broad </w:t>
      </w:r>
      <w:r w:rsidR="009C68BC" w:rsidRPr="00DC4984">
        <w:rPr>
          <w:rFonts w:cstheme="minorHAnsi"/>
        </w:rPr>
        <w:t>objectives</w:t>
      </w:r>
      <w:r w:rsidR="004A056C" w:rsidRPr="00DC4984">
        <w:rPr>
          <w:rFonts w:cstheme="minorHAnsi"/>
        </w:rPr>
        <w:t>:</w:t>
      </w:r>
    </w:p>
    <w:p w:rsidR="00AD76A7" w:rsidRPr="00DC4984" w:rsidRDefault="00186811" w:rsidP="00FB1BB8">
      <w:pPr>
        <w:pStyle w:val="ListParagraph"/>
        <w:numPr>
          <w:ilvl w:val="0"/>
          <w:numId w:val="12"/>
        </w:numPr>
        <w:rPr>
          <w:rFonts w:cstheme="minorHAnsi"/>
        </w:rPr>
      </w:pPr>
      <w:r w:rsidRPr="00DC4984">
        <w:rPr>
          <w:rFonts w:cstheme="minorHAnsi"/>
        </w:rPr>
        <w:t>Driving economic prosperity</w:t>
      </w:r>
    </w:p>
    <w:p w:rsidR="00AD76A7" w:rsidRPr="00DC4984" w:rsidRDefault="00B10248" w:rsidP="00FB1BB8">
      <w:pPr>
        <w:pStyle w:val="ListParagraph"/>
        <w:numPr>
          <w:ilvl w:val="0"/>
          <w:numId w:val="12"/>
        </w:numPr>
        <w:rPr>
          <w:rFonts w:cstheme="minorHAnsi"/>
        </w:rPr>
      </w:pPr>
      <w:r w:rsidRPr="00DC4984">
        <w:rPr>
          <w:rFonts w:cstheme="minorHAnsi"/>
        </w:rPr>
        <w:t>Strengthening local communities</w:t>
      </w:r>
    </w:p>
    <w:p w:rsidR="00AD76A7" w:rsidRPr="00DC4984" w:rsidRDefault="00B10248" w:rsidP="00FB1BB8">
      <w:pPr>
        <w:pStyle w:val="ListParagraph"/>
        <w:numPr>
          <w:ilvl w:val="0"/>
          <w:numId w:val="12"/>
        </w:numPr>
        <w:rPr>
          <w:rFonts w:cstheme="minorHAnsi"/>
        </w:rPr>
      </w:pPr>
      <w:r w:rsidRPr="00DC4984">
        <w:rPr>
          <w:rFonts w:cstheme="minorHAnsi"/>
        </w:rPr>
        <w:t>Promoting health and well being</w:t>
      </w:r>
    </w:p>
    <w:p w:rsidR="00FB1BB8" w:rsidRDefault="00B10248" w:rsidP="00FB1BB8">
      <w:pPr>
        <w:pStyle w:val="ListParagraph"/>
        <w:numPr>
          <w:ilvl w:val="0"/>
          <w:numId w:val="12"/>
        </w:numPr>
        <w:rPr>
          <w:rFonts w:cstheme="minorHAnsi"/>
        </w:rPr>
      </w:pPr>
      <w:r w:rsidRPr="00DC4984">
        <w:rPr>
          <w:rFonts w:cstheme="minorHAnsi"/>
        </w:rPr>
        <w:t>Supporting lifelong learning</w:t>
      </w:r>
    </w:p>
    <w:p w:rsidR="008B428F" w:rsidRPr="00DC4984" w:rsidRDefault="008B428F" w:rsidP="00FB1BB8">
      <w:pPr>
        <w:pStyle w:val="ListParagraph"/>
        <w:numPr>
          <w:ilvl w:val="0"/>
          <w:numId w:val="12"/>
        </w:numPr>
        <w:rPr>
          <w:rFonts w:cstheme="minorHAnsi"/>
        </w:rPr>
      </w:pPr>
      <w:r>
        <w:rPr>
          <w:rFonts w:cstheme="minorHAnsi"/>
        </w:rPr>
        <w:t>Supporting climate and environmental change mitigation</w:t>
      </w:r>
    </w:p>
    <w:p w:rsidR="001535BC" w:rsidRDefault="00433E1D" w:rsidP="00DB557C">
      <w:pPr>
        <w:pStyle w:val="NoSpacing"/>
        <w:rPr>
          <w:rFonts w:cstheme="minorHAnsi"/>
        </w:rPr>
      </w:pPr>
      <w:r w:rsidRPr="00DC4984">
        <w:rPr>
          <w:rFonts w:cstheme="minorHAnsi"/>
        </w:rPr>
        <w:t xml:space="preserve">More </w:t>
      </w:r>
      <w:r w:rsidR="0038126B" w:rsidRPr="00DC4984">
        <w:rPr>
          <w:rFonts w:cstheme="minorHAnsi"/>
        </w:rPr>
        <w:t>background</w:t>
      </w:r>
      <w:r w:rsidR="00806B5C" w:rsidRPr="00DC4984">
        <w:rPr>
          <w:rFonts w:cstheme="minorHAnsi"/>
        </w:rPr>
        <w:t>, which should be read as part of this opportunity,</w:t>
      </w:r>
      <w:r w:rsidR="0038126B" w:rsidRPr="00DC4984">
        <w:rPr>
          <w:rFonts w:cstheme="minorHAnsi"/>
        </w:rPr>
        <w:t xml:space="preserve"> is </w:t>
      </w:r>
      <w:r w:rsidR="00806B5C" w:rsidRPr="00DC4984">
        <w:rPr>
          <w:rFonts w:cstheme="minorHAnsi"/>
        </w:rPr>
        <w:t xml:space="preserve">provided </w:t>
      </w:r>
      <w:r w:rsidR="001535BC">
        <w:rPr>
          <w:rFonts w:cstheme="minorHAnsi"/>
        </w:rPr>
        <w:t>in a</w:t>
      </w:r>
      <w:r w:rsidRPr="00DC4984">
        <w:rPr>
          <w:rFonts w:cstheme="minorHAnsi"/>
        </w:rPr>
        <w:t>ppendix 1.</w:t>
      </w:r>
      <w:r w:rsidR="001535BC">
        <w:rPr>
          <w:rFonts w:cstheme="minorHAnsi"/>
        </w:rPr>
        <w:t xml:space="preserve"> </w:t>
      </w:r>
    </w:p>
    <w:p w:rsidR="001535BC" w:rsidRDefault="001535BC" w:rsidP="00DB557C">
      <w:pPr>
        <w:pStyle w:val="NoSpacing"/>
        <w:rPr>
          <w:rFonts w:cstheme="minorHAnsi"/>
        </w:rPr>
      </w:pPr>
    </w:p>
    <w:p w:rsidR="00433E1D" w:rsidRPr="00DC4984" w:rsidRDefault="001535BC" w:rsidP="00DB557C">
      <w:pPr>
        <w:pStyle w:val="NoSpacing"/>
        <w:rPr>
          <w:rFonts w:cstheme="minorHAnsi"/>
        </w:rPr>
      </w:pPr>
      <w:r w:rsidRPr="001535BC">
        <w:rPr>
          <w:rFonts w:cstheme="minorHAnsi"/>
        </w:rPr>
        <w:t>The Working Group is made up of organisations and individuals who collectively have a strategic cultural overview, are from different cultural sectors and provide a good geographical spread</w:t>
      </w:r>
      <w:r>
        <w:rPr>
          <w:rFonts w:cstheme="minorHAnsi"/>
        </w:rPr>
        <w:t>. The Terms of Reference, including membership of the Cultural Strategy Working Group is available in appendix 2.</w:t>
      </w:r>
    </w:p>
    <w:p w:rsidR="00806B5C" w:rsidRPr="00DC4984" w:rsidRDefault="00806B5C" w:rsidP="00DB557C">
      <w:pPr>
        <w:pStyle w:val="NoSpacing"/>
        <w:rPr>
          <w:rFonts w:cstheme="minorHAnsi"/>
        </w:rPr>
      </w:pPr>
    </w:p>
    <w:p w:rsidR="00D83F12" w:rsidRPr="00DC4984" w:rsidRDefault="007D4780" w:rsidP="00DC4984">
      <w:pPr>
        <w:pStyle w:val="Heading2"/>
      </w:pPr>
      <w:r w:rsidRPr="00DC4984">
        <w:t>Detailed brief</w:t>
      </w:r>
    </w:p>
    <w:p w:rsidR="007D4780" w:rsidRPr="00DC4984" w:rsidRDefault="007536D5" w:rsidP="00DB557C">
      <w:pPr>
        <w:pStyle w:val="NoSpacing"/>
        <w:rPr>
          <w:rFonts w:cstheme="minorHAnsi"/>
          <w:noProof/>
          <w:lang w:eastAsia="en-GB"/>
        </w:rPr>
      </w:pPr>
      <w:r w:rsidRPr="00DC4984">
        <w:rPr>
          <w:rFonts w:cstheme="minorHAnsi"/>
          <w:b/>
          <w:noProof/>
          <w:lang w:eastAsia="en-GB"/>
        </w:rPr>
        <w:t>Phase 1</w:t>
      </w:r>
      <w:r w:rsidRPr="00DC4984">
        <w:rPr>
          <w:rFonts w:cstheme="minorHAnsi"/>
          <w:noProof/>
          <w:lang w:eastAsia="en-GB"/>
        </w:rPr>
        <w:t>- A review of evidence for the cultural strat</w:t>
      </w:r>
      <w:r w:rsidR="008B428F">
        <w:rPr>
          <w:rFonts w:cstheme="minorHAnsi"/>
          <w:noProof/>
          <w:lang w:eastAsia="en-GB"/>
        </w:rPr>
        <w:t>egy was conducted in 2017 and will be</w:t>
      </w:r>
      <w:r w:rsidRPr="00DC4984">
        <w:rPr>
          <w:rFonts w:cstheme="minorHAnsi"/>
          <w:noProof/>
          <w:lang w:eastAsia="en-GB"/>
        </w:rPr>
        <w:t xml:space="preserve"> provided </w:t>
      </w:r>
      <w:r w:rsidR="008B428F">
        <w:rPr>
          <w:rFonts w:cstheme="minorHAnsi"/>
          <w:noProof/>
          <w:lang w:eastAsia="en-GB"/>
        </w:rPr>
        <w:t xml:space="preserve">along with a recent review of the evidence for the imapct of culture on health and welbeing and the evidence base for the Shropshire’s Great Outdoors Strategy. </w:t>
      </w:r>
      <w:r w:rsidR="007D4780" w:rsidRPr="00DC4984">
        <w:rPr>
          <w:rFonts w:cstheme="minorHAnsi"/>
          <w:noProof/>
          <w:lang w:eastAsia="en-GB"/>
        </w:rPr>
        <w:t xml:space="preserve">A SWOT analysis was also undertaken </w:t>
      </w:r>
      <w:r w:rsidR="008B428F">
        <w:rPr>
          <w:rFonts w:cstheme="minorHAnsi"/>
          <w:noProof/>
          <w:lang w:eastAsia="en-GB"/>
        </w:rPr>
        <w:t>in 2017</w:t>
      </w:r>
      <w:r w:rsidR="007D4780" w:rsidRPr="00DC4984">
        <w:rPr>
          <w:rFonts w:cstheme="minorHAnsi"/>
          <w:noProof/>
          <w:lang w:eastAsia="en-GB"/>
        </w:rPr>
        <w:t>, which should be refreshed, working with the CSWG.</w:t>
      </w:r>
    </w:p>
    <w:p w:rsidR="007D4780" w:rsidRPr="00DC4984" w:rsidRDefault="007D4780" w:rsidP="00DB557C">
      <w:pPr>
        <w:pStyle w:val="NoSpacing"/>
        <w:rPr>
          <w:rFonts w:cstheme="minorHAnsi"/>
          <w:noProof/>
          <w:lang w:eastAsia="en-GB"/>
        </w:rPr>
      </w:pPr>
    </w:p>
    <w:p w:rsidR="007536D5" w:rsidRPr="00DC4984" w:rsidRDefault="007536D5" w:rsidP="00DB557C">
      <w:pPr>
        <w:pStyle w:val="NoSpacing"/>
        <w:rPr>
          <w:rFonts w:cstheme="minorHAnsi"/>
          <w:noProof/>
          <w:lang w:eastAsia="en-GB"/>
        </w:rPr>
      </w:pPr>
      <w:r w:rsidRPr="00DC4984">
        <w:rPr>
          <w:rFonts w:cstheme="minorHAnsi"/>
          <w:noProof/>
          <w:lang w:eastAsia="en-GB"/>
        </w:rPr>
        <w:t>Shropshire Council is currently colating evidence for a new county-wide Community Strategy, the evidence for which will be available from the end of August.</w:t>
      </w:r>
    </w:p>
    <w:p w:rsidR="007536D5" w:rsidRPr="00DC4984" w:rsidRDefault="007536D5" w:rsidP="00DB557C">
      <w:pPr>
        <w:pStyle w:val="NoSpacing"/>
        <w:rPr>
          <w:rFonts w:cstheme="minorHAnsi"/>
          <w:noProof/>
          <w:lang w:eastAsia="en-GB"/>
        </w:rPr>
      </w:pPr>
    </w:p>
    <w:p w:rsidR="00251F41" w:rsidRPr="00DC4984" w:rsidRDefault="007536D5" w:rsidP="00DB557C">
      <w:pPr>
        <w:pStyle w:val="NoSpacing"/>
        <w:rPr>
          <w:rFonts w:cstheme="minorHAnsi"/>
          <w:noProof/>
          <w:lang w:eastAsia="en-GB"/>
        </w:rPr>
      </w:pPr>
      <w:r w:rsidRPr="00DC4984">
        <w:rPr>
          <w:rFonts w:cstheme="minorHAnsi"/>
          <w:noProof/>
          <w:lang w:eastAsia="en-GB"/>
        </w:rPr>
        <w:t xml:space="preserve">Using these as the basis, consultants are asked to </w:t>
      </w:r>
      <w:r w:rsidR="007D4780" w:rsidRPr="00DC4984">
        <w:rPr>
          <w:rFonts w:cstheme="minorHAnsi"/>
          <w:noProof/>
          <w:lang w:eastAsia="en-GB"/>
        </w:rPr>
        <w:t xml:space="preserve">check any more recent srategies and publications that may be relevant and </w:t>
      </w:r>
      <w:r w:rsidRPr="00DC4984">
        <w:rPr>
          <w:rFonts w:cstheme="minorHAnsi"/>
          <w:noProof/>
          <w:lang w:eastAsia="en-GB"/>
        </w:rPr>
        <w:t>create a summary document</w:t>
      </w:r>
      <w:r w:rsidR="007D4780" w:rsidRPr="00DC4984">
        <w:rPr>
          <w:rFonts w:cstheme="minorHAnsi"/>
          <w:noProof/>
          <w:lang w:eastAsia="en-GB"/>
        </w:rPr>
        <w:t xml:space="preserve"> outlining the evidence base for the new Cultural Strategy.</w:t>
      </w:r>
    </w:p>
    <w:p w:rsidR="007D4780" w:rsidRPr="00DC4984" w:rsidRDefault="007D4780" w:rsidP="00DB557C">
      <w:pPr>
        <w:pStyle w:val="NoSpacing"/>
        <w:rPr>
          <w:rFonts w:cstheme="minorHAnsi"/>
          <w:noProof/>
          <w:lang w:eastAsia="en-GB"/>
        </w:rPr>
      </w:pPr>
    </w:p>
    <w:p w:rsidR="007D4780" w:rsidRPr="00DC4984" w:rsidRDefault="007D4780" w:rsidP="00DB557C">
      <w:pPr>
        <w:pStyle w:val="NoSpacing"/>
        <w:rPr>
          <w:rFonts w:cstheme="minorHAnsi"/>
          <w:noProof/>
          <w:lang w:eastAsia="en-GB"/>
        </w:rPr>
      </w:pPr>
      <w:r w:rsidRPr="00DC4984">
        <w:rPr>
          <w:rFonts w:cstheme="minorHAnsi"/>
          <w:noProof/>
          <w:lang w:eastAsia="en-GB"/>
        </w:rPr>
        <w:lastRenderedPageBreak/>
        <w:t>This should include:</w:t>
      </w:r>
    </w:p>
    <w:p w:rsidR="007D4780" w:rsidRDefault="007D4780" w:rsidP="007D4780">
      <w:pPr>
        <w:pStyle w:val="NoSpacing"/>
        <w:numPr>
          <w:ilvl w:val="0"/>
          <w:numId w:val="8"/>
        </w:numPr>
        <w:rPr>
          <w:rFonts w:cstheme="minorHAnsi"/>
        </w:rPr>
      </w:pPr>
      <w:r w:rsidRPr="00DC4984">
        <w:rPr>
          <w:rFonts w:cstheme="minorHAnsi"/>
        </w:rPr>
        <w:t>Policy context, local, regional and national</w:t>
      </w:r>
    </w:p>
    <w:p w:rsidR="00B46AA3" w:rsidRDefault="00B46AA3" w:rsidP="007D4780">
      <w:pPr>
        <w:pStyle w:val="NoSpacing"/>
        <w:numPr>
          <w:ilvl w:val="0"/>
          <w:numId w:val="8"/>
        </w:numPr>
        <w:rPr>
          <w:rFonts w:cstheme="minorHAnsi"/>
        </w:rPr>
      </w:pPr>
      <w:r>
        <w:rPr>
          <w:rFonts w:cstheme="minorHAnsi"/>
        </w:rPr>
        <w:t>Links to current and emerging Shropshire Strategies, including:</w:t>
      </w:r>
    </w:p>
    <w:p w:rsidR="00B46AA3" w:rsidRDefault="00B46AA3" w:rsidP="00B46AA3">
      <w:pPr>
        <w:pStyle w:val="NoSpacing"/>
        <w:numPr>
          <w:ilvl w:val="1"/>
          <w:numId w:val="8"/>
        </w:numPr>
        <w:rPr>
          <w:rFonts w:cstheme="minorHAnsi"/>
        </w:rPr>
      </w:pPr>
      <w:r>
        <w:rPr>
          <w:rFonts w:cstheme="minorHAnsi"/>
        </w:rPr>
        <w:t>Local Plan refresh- in development</w:t>
      </w:r>
    </w:p>
    <w:p w:rsidR="00B46AA3" w:rsidRDefault="00B46AA3" w:rsidP="00B46AA3">
      <w:pPr>
        <w:pStyle w:val="NoSpacing"/>
        <w:numPr>
          <w:ilvl w:val="1"/>
          <w:numId w:val="8"/>
        </w:numPr>
        <w:rPr>
          <w:rFonts w:cstheme="minorHAnsi"/>
        </w:rPr>
      </w:pPr>
      <w:r>
        <w:rPr>
          <w:rFonts w:cstheme="minorHAnsi"/>
        </w:rPr>
        <w:t xml:space="preserve">Economic Growth Strategy- </w:t>
      </w:r>
      <w:hyperlink r:id="rId8" w:history="1">
        <w:r w:rsidRPr="00100174">
          <w:rPr>
            <w:rStyle w:val="Hyperlink"/>
            <w:rFonts w:cstheme="minorHAnsi"/>
          </w:rPr>
          <w:t>https://www.shropshire.gov.uk/business-support/economic-growth-strategy-2017-2021/</w:t>
        </w:r>
      </w:hyperlink>
      <w:r>
        <w:rPr>
          <w:rFonts w:cstheme="minorHAnsi"/>
        </w:rPr>
        <w:t xml:space="preserve"> </w:t>
      </w:r>
    </w:p>
    <w:p w:rsidR="00B46AA3" w:rsidRDefault="00B46AA3" w:rsidP="00B46AA3">
      <w:pPr>
        <w:pStyle w:val="NoSpacing"/>
        <w:numPr>
          <w:ilvl w:val="1"/>
          <w:numId w:val="8"/>
        </w:numPr>
        <w:rPr>
          <w:rFonts w:cstheme="minorHAnsi"/>
        </w:rPr>
      </w:pPr>
      <w:r>
        <w:rPr>
          <w:rFonts w:cstheme="minorHAnsi"/>
        </w:rPr>
        <w:t xml:space="preserve">Shropshire’s Great Outdoors Strategy- </w:t>
      </w:r>
      <w:hyperlink r:id="rId9" w:history="1">
        <w:r w:rsidRPr="00100174">
          <w:rPr>
            <w:rStyle w:val="Hyperlink"/>
            <w:rFonts w:cstheme="minorHAnsi"/>
          </w:rPr>
          <w:t>https://www.shropshire.gov.uk/media/10853/go-strategy-oct18-final2.pdf</w:t>
        </w:r>
      </w:hyperlink>
      <w:r>
        <w:rPr>
          <w:rFonts w:cstheme="minorHAnsi"/>
        </w:rPr>
        <w:t xml:space="preserve"> </w:t>
      </w:r>
    </w:p>
    <w:p w:rsidR="00B46AA3" w:rsidRDefault="00B46AA3" w:rsidP="00B46AA3">
      <w:pPr>
        <w:pStyle w:val="NoSpacing"/>
        <w:numPr>
          <w:ilvl w:val="1"/>
          <w:numId w:val="8"/>
        </w:numPr>
        <w:rPr>
          <w:rFonts w:cstheme="minorHAnsi"/>
        </w:rPr>
      </w:pPr>
      <w:r>
        <w:rPr>
          <w:rFonts w:cstheme="minorHAnsi"/>
        </w:rPr>
        <w:t xml:space="preserve">Shropshire Museums Strategy- </w:t>
      </w:r>
      <w:hyperlink r:id="rId10" w:history="1">
        <w:r w:rsidRPr="00100174">
          <w:rPr>
            <w:rStyle w:val="Hyperlink"/>
            <w:rFonts w:cstheme="minorHAnsi"/>
          </w:rPr>
          <w:t>https://shropshire.gov.uk/committee-services/documents/s19964/APPENDIX%201%20Shropshire%20Museums%20Strategy.pdf</w:t>
        </w:r>
      </w:hyperlink>
      <w:r>
        <w:rPr>
          <w:rFonts w:cstheme="minorHAnsi"/>
        </w:rPr>
        <w:t xml:space="preserve"> </w:t>
      </w:r>
    </w:p>
    <w:p w:rsidR="00B46AA3" w:rsidRDefault="00B46AA3" w:rsidP="00B46AA3">
      <w:pPr>
        <w:pStyle w:val="NoSpacing"/>
        <w:numPr>
          <w:ilvl w:val="1"/>
          <w:numId w:val="8"/>
        </w:numPr>
        <w:rPr>
          <w:rFonts w:cstheme="minorHAnsi"/>
        </w:rPr>
      </w:pPr>
      <w:r>
        <w:rPr>
          <w:rFonts w:cstheme="minorHAnsi"/>
        </w:rPr>
        <w:t>Indoor Leisure Strategy- due Sept 2019</w:t>
      </w:r>
    </w:p>
    <w:p w:rsidR="00B46AA3" w:rsidRDefault="00B46AA3" w:rsidP="00B46AA3">
      <w:pPr>
        <w:pStyle w:val="NoSpacing"/>
        <w:numPr>
          <w:ilvl w:val="1"/>
          <w:numId w:val="8"/>
        </w:numPr>
        <w:rPr>
          <w:rFonts w:cstheme="minorHAnsi"/>
        </w:rPr>
      </w:pPr>
      <w:r>
        <w:rPr>
          <w:rFonts w:cstheme="minorHAnsi"/>
        </w:rPr>
        <w:t>Playing Pitch Strategy- in development</w:t>
      </w:r>
    </w:p>
    <w:p w:rsidR="00B46AA3" w:rsidRDefault="00B46AA3" w:rsidP="00B46AA3">
      <w:pPr>
        <w:pStyle w:val="NoSpacing"/>
        <w:numPr>
          <w:ilvl w:val="1"/>
          <w:numId w:val="8"/>
        </w:numPr>
        <w:rPr>
          <w:rFonts w:cstheme="minorHAnsi"/>
        </w:rPr>
      </w:pPr>
      <w:r w:rsidRPr="00B46AA3">
        <w:rPr>
          <w:rFonts w:cstheme="minorHAnsi"/>
        </w:rPr>
        <w:t>Health and Wellbeing Strategy</w:t>
      </w:r>
      <w:r>
        <w:rPr>
          <w:rFonts w:cstheme="minorHAnsi"/>
        </w:rPr>
        <w:t xml:space="preserve">- </w:t>
      </w:r>
      <w:hyperlink r:id="rId11" w:history="1">
        <w:r w:rsidRPr="00100174">
          <w:rPr>
            <w:rStyle w:val="Hyperlink"/>
            <w:rFonts w:cstheme="minorHAnsi"/>
          </w:rPr>
          <w:t>http://www.shropshiretogether.org.uk/wp-content/uploads/2016/05/FINAL-HWBB-Strategy-2016.pdf</w:t>
        </w:r>
      </w:hyperlink>
      <w:r>
        <w:rPr>
          <w:rFonts w:cstheme="minorHAnsi"/>
        </w:rPr>
        <w:t xml:space="preserve">  </w:t>
      </w:r>
    </w:p>
    <w:p w:rsidR="00B46AA3" w:rsidRPr="00B46AA3" w:rsidRDefault="00B46AA3" w:rsidP="00B46AA3">
      <w:pPr>
        <w:pStyle w:val="NoSpacing"/>
        <w:numPr>
          <w:ilvl w:val="1"/>
          <w:numId w:val="8"/>
        </w:numPr>
        <w:rPr>
          <w:rFonts w:cstheme="minorHAnsi"/>
        </w:rPr>
      </w:pPr>
      <w:r w:rsidRPr="00B46AA3">
        <w:rPr>
          <w:rFonts w:cstheme="minorHAnsi"/>
        </w:rPr>
        <w:t>Shropshire Council Corporate Plan</w:t>
      </w:r>
      <w:r>
        <w:rPr>
          <w:rFonts w:cstheme="minorHAnsi"/>
        </w:rPr>
        <w:t xml:space="preserve">- </w:t>
      </w:r>
      <w:hyperlink r:id="rId12" w:history="1">
        <w:r w:rsidRPr="00100174">
          <w:rPr>
            <w:rStyle w:val="Hyperlink"/>
            <w:rFonts w:cstheme="minorHAnsi"/>
          </w:rPr>
          <w:t>https://shropshire.gov.uk/committee-services/documents/s20642/Shropshire%20Council%20Corporate%20Plan%202019%2020%20to%202021%2022.pdf</w:t>
        </w:r>
      </w:hyperlink>
      <w:r>
        <w:rPr>
          <w:rFonts w:cstheme="minorHAnsi"/>
        </w:rPr>
        <w:t xml:space="preserve"> </w:t>
      </w:r>
    </w:p>
    <w:p w:rsidR="00B46AA3" w:rsidRDefault="00B46AA3" w:rsidP="00B46AA3">
      <w:pPr>
        <w:pStyle w:val="NoSpacing"/>
        <w:numPr>
          <w:ilvl w:val="1"/>
          <w:numId w:val="8"/>
        </w:numPr>
        <w:rPr>
          <w:rFonts w:cstheme="minorHAnsi"/>
        </w:rPr>
      </w:pPr>
      <w:r>
        <w:rPr>
          <w:rFonts w:cstheme="minorHAnsi"/>
        </w:rPr>
        <w:t>Local Transport Plan 4- in development</w:t>
      </w:r>
    </w:p>
    <w:p w:rsidR="00B46AA3" w:rsidRPr="00B46AA3" w:rsidRDefault="00B46AA3" w:rsidP="00B46AA3">
      <w:pPr>
        <w:pStyle w:val="NoSpacing"/>
        <w:numPr>
          <w:ilvl w:val="1"/>
          <w:numId w:val="8"/>
        </w:numPr>
        <w:rPr>
          <w:rFonts w:cstheme="minorHAnsi"/>
        </w:rPr>
      </w:pPr>
      <w:r>
        <w:rPr>
          <w:rFonts w:cstheme="minorHAnsi"/>
        </w:rPr>
        <w:t>Active Travel Plan- in development</w:t>
      </w:r>
    </w:p>
    <w:p w:rsidR="007D4780" w:rsidRPr="00DC4984" w:rsidRDefault="007D4780" w:rsidP="007D4780">
      <w:pPr>
        <w:pStyle w:val="NoSpacing"/>
        <w:numPr>
          <w:ilvl w:val="0"/>
          <w:numId w:val="8"/>
        </w:numPr>
        <w:rPr>
          <w:rFonts w:cstheme="minorHAnsi"/>
        </w:rPr>
      </w:pPr>
      <w:r w:rsidRPr="00DC4984">
        <w:rPr>
          <w:rFonts w:cstheme="minorHAnsi"/>
        </w:rPr>
        <w:t>Funding situation, local, regional and national</w:t>
      </w:r>
    </w:p>
    <w:p w:rsidR="007D4780" w:rsidRPr="00DC4984" w:rsidRDefault="007D4780" w:rsidP="007D4780">
      <w:pPr>
        <w:pStyle w:val="NoSpacing"/>
        <w:numPr>
          <w:ilvl w:val="0"/>
          <w:numId w:val="8"/>
        </w:numPr>
        <w:rPr>
          <w:rFonts w:cstheme="minorHAnsi"/>
        </w:rPr>
      </w:pPr>
      <w:r w:rsidRPr="00DC4984">
        <w:rPr>
          <w:rFonts w:cstheme="minorHAnsi"/>
        </w:rPr>
        <w:t>Trends, past and future, in cultural provision and participation</w:t>
      </w:r>
    </w:p>
    <w:p w:rsidR="007D4780" w:rsidRPr="00DC4984" w:rsidRDefault="007D4780" w:rsidP="007D4780">
      <w:pPr>
        <w:pStyle w:val="NoSpacing"/>
        <w:numPr>
          <w:ilvl w:val="0"/>
          <w:numId w:val="8"/>
        </w:numPr>
        <w:rPr>
          <w:rFonts w:cstheme="minorHAnsi"/>
        </w:rPr>
      </w:pPr>
      <w:r w:rsidRPr="00DC4984">
        <w:rPr>
          <w:rFonts w:cstheme="minorHAnsi"/>
        </w:rPr>
        <w:t>Analysis of the “external environment” (SWOT &amp; PESTLE analyses)</w:t>
      </w:r>
    </w:p>
    <w:p w:rsidR="007D4780" w:rsidRPr="00DC4984" w:rsidRDefault="007D4780" w:rsidP="007D4780">
      <w:pPr>
        <w:pStyle w:val="NoSpacing"/>
        <w:numPr>
          <w:ilvl w:val="0"/>
          <w:numId w:val="8"/>
        </w:numPr>
        <w:rPr>
          <w:rFonts w:cstheme="minorHAnsi"/>
        </w:rPr>
      </w:pPr>
      <w:r w:rsidRPr="00DC4984">
        <w:rPr>
          <w:rFonts w:cstheme="minorHAnsi"/>
        </w:rPr>
        <w:t>Analysis of relevant existing public consultation, local and national</w:t>
      </w:r>
    </w:p>
    <w:p w:rsidR="007D4780" w:rsidRPr="00DC4984" w:rsidRDefault="007D4780" w:rsidP="007D4780">
      <w:pPr>
        <w:pStyle w:val="NoSpacing"/>
        <w:numPr>
          <w:ilvl w:val="0"/>
          <w:numId w:val="8"/>
        </w:numPr>
        <w:rPr>
          <w:rFonts w:cstheme="minorHAnsi"/>
        </w:rPr>
      </w:pPr>
      <w:r w:rsidRPr="00DC4984">
        <w:rPr>
          <w:rFonts w:cstheme="minorHAnsi"/>
        </w:rPr>
        <w:t>Analysis of existing cultural “assets” in Shropshire</w:t>
      </w:r>
    </w:p>
    <w:p w:rsidR="007D4780" w:rsidRPr="00DC4984" w:rsidRDefault="007D4780" w:rsidP="007D4780">
      <w:pPr>
        <w:pStyle w:val="NoSpacing"/>
        <w:numPr>
          <w:ilvl w:val="0"/>
          <w:numId w:val="8"/>
        </w:numPr>
        <w:rPr>
          <w:rFonts w:cstheme="minorHAnsi"/>
        </w:rPr>
      </w:pPr>
      <w:r w:rsidRPr="00DC4984">
        <w:rPr>
          <w:rFonts w:cstheme="minorHAnsi"/>
        </w:rPr>
        <w:t>Analysis of opportunities for Shropshire</w:t>
      </w:r>
    </w:p>
    <w:p w:rsidR="00806B5C" w:rsidRPr="00DC4984" w:rsidRDefault="00806B5C" w:rsidP="00806B5C">
      <w:pPr>
        <w:pStyle w:val="NoSpacing"/>
        <w:jc w:val="right"/>
        <w:rPr>
          <w:rFonts w:cstheme="minorHAnsi"/>
          <w:b/>
        </w:rPr>
      </w:pPr>
    </w:p>
    <w:p w:rsidR="00B13EE4" w:rsidRPr="00DC4984" w:rsidRDefault="001D136F" w:rsidP="001D136F">
      <w:pPr>
        <w:pStyle w:val="NoSpacing"/>
        <w:rPr>
          <w:rFonts w:cstheme="minorHAnsi"/>
          <w:b/>
        </w:rPr>
      </w:pPr>
      <w:r w:rsidRPr="00DC4984">
        <w:rPr>
          <w:rFonts w:cstheme="minorHAnsi"/>
          <w:b/>
        </w:rPr>
        <w:t>Phase 2</w:t>
      </w:r>
    </w:p>
    <w:p w:rsidR="00806B5C" w:rsidRPr="00DC4984" w:rsidRDefault="007D4780" w:rsidP="001D136F">
      <w:pPr>
        <w:pStyle w:val="NoSpacing"/>
        <w:rPr>
          <w:rFonts w:cstheme="minorHAnsi"/>
        </w:rPr>
      </w:pPr>
      <w:r w:rsidRPr="00DC4984">
        <w:rPr>
          <w:rFonts w:cstheme="minorHAnsi"/>
        </w:rPr>
        <w:t>Develop and deliver a framework for stakeholder consultation that</w:t>
      </w:r>
    </w:p>
    <w:p w:rsidR="00806B5C" w:rsidRPr="00DC4984" w:rsidRDefault="00806B5C" w:rsidP="00806B5C">
      <w:pPr>
        <w:pStyle w:val="NoSpacing"/>
        <w:numPr>
          <w:ilvl w:val="0"/>
          <w:numId w:val="2"/>
        </w:numPr>
        <w:rPr>
          <w:rFonts w:cstheme="minorHAnsi"/>
        </w:rPr>
      </w:pPr>
      <w:r w:rsidRPr="00DC4984">
        <w:rPr>
          <w:rFonts w:cstheme="minorHAnsi"/>
        </w:rPr>
        <w:t>Confirms current cultural provision including its strengths and weaknesses</w:t>
      </w:r>
    </w:p>
    <w:p w:rsidR="00806B5C" w:rsidRPr="00DC4984" w:rsidRDefault="00806B5C" w:rsidP="00806B5C">
      <w:pPr>
        <w:pStyle w:val="NoSpacing"/>
        <w:numPr>
          <w:ilvl w:val="0"/>
          <w:numId w:val="2"/>
        </w:numPr>
        <w:rPr>
          <w:rFonts w:cstheme="minorHAnsi"/>
        </w:rPr>
      </w:pPr>
      <w:r w:rsidRPr="00DC4984">
        <w:rPr>
          <w:rFonts w:cstheme="minorHAnsi"/>
        </w:rPr>
        <w:t>Confirms current collaborative working across the cultural sector</w:t>
      </w:r>
    </w:p>
    <w:p w:rsidR="00806B5C" w:rsidRPr="00DC4984" w:rsidRDefault="00806B5C" w:rsidP="00806B5C">
      <w:pPr>
        <w:pStyle w:val="NoSpacing"/>
        <w:numPr>
          <w:ilvl w:val="0"/>
          <w:numId w:val="2"/>
        </w:numPr>
        <w:rPr>
          <w:rFonts w:cstheme="minorHAnsi"/>
        </w:rPr>
      </w:pPr>
      <w:r w:rsidRPr="00DC4984">
        <w:rPr>
          <w:rFonts w:cstheme="minorHAnsi"/>
        </w:rPr>
        <w:t>Confirms current participation in cultural activity</w:t>
      </w:r>
    </w:p>
    <w:p w:rsidR="00806B5C" w:rsidRPr="00DC4984" w:rsidRDefault="00806B5C" w:rsidP="00806B5C">
      <w:pPr>
        <w:pStyle w:val="NoSpacing"/>
        <w:numPr>
          <w:ilvl w:val="0"/>
          <w:numId w:val="2"/>
        </w:numPr>
        <w:rPr>
          <w:rFonts w:cstheme="minorHAnsi"/>
        </w:rPr>
      </w:pPr>
      <w:r w:rsidRPr="00DC4984">
        <w:rPr>
          <w:rFonts w:cstheme="minorHAnsi"/>
        </w:rPr>
        <w:t>Establishes the contribution – social, economic and environmental -that culture makes to community and individual well being</w:t>
      </w:r>
    </w:p>
    <w:p w:rsidR="00806B5C" w:rsidRPr="00DC4984" w:rsidRDefault="00806B5C" w:rsidP="00806B5C">
      <w:pPr>
        <w:pStyle w:val="NoSpacing"/>
        <w:numPr>
          <w:ilvl w:val="0"/>
          <w:numId w:val="2"/>
        </w:numPr>
        <w:rPr>
          <w:rFonts w:cstheme="minorHAnsi"/>
        </w:rPr>
      </w:pPr>
      <w:r w:rsidRPr="00DC4984">
        <w:rPr>
          <w:rFonts w:cstheme="minorHAnsi"/>
        </w:rPr>
        <w:t xml:space="preserve">Identifies what cultural activities organisations and individuals would like to see being delivered / engage with in the future </w:t>
      </w:r>
    </w:p>
    <w:p w:rsidR="00806B5C" w:rsidRPr="00DC4984" w:rsidRDefault="00806B5C" w:rsidP="00806B5C">
      <w:pPr>
        <w:pStyle w:val="NoSpacing"/>
        <w:numPr>
          <w:ilvl w:val="0"/>
          <w:numId w:val="2"/>
        </w:numPr>
        <w:rPr>
          <w:rFonts w:cstheme="minorHAnsi"/>
        </w:rPr>
      </w:pPr>
      <w:r w:rsidRPr="00DC4984">
        <w:rPr>
          <w:rFonts w:cstheme="minorHAnsi"/>
        </w:rPr>
        <w:t>Tests and confirms the strategy vision and objectives</w:t>
      </w:r>
    </w:p>
    <w:p w:rsidR="00806B5C" w:rsidRPr="00DC4984" w:rsidRDefault="00806B5C" w:rsidP="00806B5C">
      <w:pPr>
        <w:pStyle w:val="NoSpacing"/>
        <w:rPr>
          <w:rFonts w:cstheme="minorHAnsi"/>
        </w:rPr>
      </w:pPr>
    </w:p>
    <w:p w:rsidR="007D4780" w:rsidRPr="00DC4984" w:rsidRDefault="007D4780" w:rsidP="007D4780">
      <w:pPr>
        <w:pStyle w:val="NoSpacing"/>
        <w:tabs>
          <w:tab w:val="right" w:pos="9026"/>
        </w:tabs>
        <w:rPr>
          <w:rFonts w:cstheme="minorHAnsi"/>
        </w:rPr>
      </w:pPr>
      <w:r w:rsidRPr="00DC4984">
        <w:rPr>
          <w:rFonts w:cstheme="minorHAnsi"/>
        </w:rPr>
        <w:t xml:space="preserve">Stakeholder analysis by CSWG is available in appendix </w:t>
      </w:r>
      <w:r w:rsidR="001535BC">
        <w:rPr>
          <w:rFonts w:cstheme="minorHAnsi"/>
        </w:rPr>
        <w:t>3</w:t>
      </w:r>
      <w:r w:rsidRPr="00DC4984">
        <w:rPr>
          <w:rFonts w:cstheme="minorHAnsi"/>
        </w:rPr>
        <w:t>.</w:t>
      </w:r>
    </w:p>
    <w:p w:rsidR="00806B5C" w:rsidRPr="00DC4984" w:rsidRDefault="007D4780" w:rsidP="007D4780">
      <w:pPr>
        <w:pStyle w:val="NoSpacing"/>
        <w:tabs>
          <w:tab w:val="right" w:pos="9026"/>
        </w:tabs>
        <w:rPr>
          <w:rFonts w:cstheme="minorHAnsi"/>
          <w:b/>
        </w:rPr>
      </w:pPr>
      <w:r w:rsidRPr="00DC4984">
        <w:rPr>
          <w:rFonts w:cstheme="minorHAnsi"/>
          <w:b/>
        </w:rPr>
        <w:tab/>
      </w:r>
    </w:p>
    <w:p w:rsidR="00B13EE4" w:rsidRPr="00DC4984" w:rsidRDefault="001D136F" w:rsidP="001D136F">
      <w:pPr>
        <w:pStyle w:val="NoSpacing"/>
        <w:rPr>
          <w:rFonts w:cstheme="minorHAnsi"/>
          <w:b/>
        </w:rPr>
      </w:pPr>
      <w:r w:rsidRPr="00DC4984">
        <w:rPr>
          <w:rFonts w:cstheme="minorHAnsi"/>
          <w:b/>
        </w:rPr>
        <w:t>Phase 3</w:t>
      </w:r>
    </w:p>
    <w:p w:rsidR="00806B5C" w:rsidRPr="00DC4984" w:rsidRDefault="00806B5C" w:rsidP="001D136F">
      <w:pPr>
        <w:pStyle w:val="NoSpacing"/>
        <w:rPr>
          <w:rFonts w:cstheme="minorHAnsi"/>
        </w:rPr>
      </w:pPr>
      <w:r w:rsidRPr="00DC4984">
        <w:rPr>
          <w:rFonts w:cstheme="minorHAnsi"/>
        </w:rPr>
        <w:t xml:space="preserve">The development of </w:t>
      </w:r>
      <w:r w:rsidR="007D4780" w:rsidRPr="00DC4984">
        <w:rPr>
          <w:rFonts w:cstheme="minorHAnsi"/>
        </w:rPr>
        <w:t>a draft Cultural Strategy</w:t>
      </w:r>
      <w:r w:rsidRPr="00DC4984">
        <w:rPr>
          <w:rFonts w:cstheme="minorHAnsi"/>
        </w:rPr>
        <w:t xml:space="preserve"> that:</w:t>
      </w:r>
    </w:p>
    <w:p w:rsidR="00806B5C" w:rsidRPr="00DC4984" w:rsidRDefault="00806B5C" w:rsidP="00806B5C">
      <w:pPr>
        <w:pStyle w:val="NoSpacing"/>
        <w:numPr>
          <w:ilvl w:val="0"/>
          <w:numId w:val="5"/>
        </w:numPr>
        <w:ind w:left="709" w:hanging="283"/>
        <w:rPr>
          <w:rFonts w:cstheme="minorHAnsi"/>
        </w:rPr>
      </w:pPr>
      <w:r w:rsidRPr="00DC4984">
        <w:rPr>
          <w:rFonts w:cstheme="minorHAnsi"/>
        </w:rPr>
        <w:t>Review</w:t>
      </w:r>
      <w:r w:rsidR="007D4780" w:rsidRPr="00DC4984">
        <w:rPr>
          <w:rFonts w:cstheme="minorHAnsi"/>
        </w:rPr>
        <w:t>s</w:t>
      </w:r>
      <w:r w:rsidRPr="00DC4984">
        <w:rPr>
          <w:rFonts w:cstheme="minorHAnsi"/>
        </w:rPr>
        <w:t xml:space="preserve"> the outcomes of the stakeholder and public engagement</w:t>
      </w:r>
    </w:p>
    <w:p w:rsidR="005F34B7" w:rsidRDefault="008D7E56" w:rsidP="008D7E56">
      <w:pPr>
        <w:pStyle w:val="NoSpacing"/>
        <w:numPr>
          <w:ilvl w:val="0"/>
          <w:numId w:val="5"/>
        </w:numPr>
        <w:ind w:left="709" w:hanging="283"/>
        <w:rPr>
          <w:rFonts w:cstheme="minorHAnsi"/>
        </w:rPr>
      </w:pPr>
      <w:r w:rsidRPr="00DC4984">
        <w:rPr>
          <w:rFonts w:cstheme="minorHAnsi"/>
        </w:rPr>
        <w:t>Unlock</w:t>
      </w:r>
      <w:r w:rsidR="007D4780" w:rsidRPr="00DC4984">
        <w:rPr>
          <w:rFonts w:cstheme="minorHAnsi"/>
        </w:rPr>
        <w:t>s</w:t>
      </w:r>
      <w:r w:rsidRPr="00DC4984">
        <w:rPr>
          <w:rFonts w:cstheme="minorHAnsi"/>
        </w:rPr>
        <w:t xml:space="preserve"> the potential of the cultural sector to contribut</w:t>
      </w:r>
      <w:r w:rsidR="005F34B7">
        <w:rPr>
          <w:rFonts w:cstheme="minorHAnsi"/>
        </w:rPr>
        <w:t>e to:</w:t>
      </w:r>
    </w:p>
    <w:p w:rsidR="008D7E56" w:rsidRDefault="005F34B7" w:rsidP="005F34B7">
      <w:pPr>
        <w:pStyle w:val="NoSpacing"/>
        <w:numPr>
          <w:ilvl w:val="1"/>
          <w:numId w:val="5"/>
        </w:numPr>
        <w:rPr>
          <w:rFonts w:cstheme="minorHAnsi"/>
        </w:rPr>
      </w:pPr>
      <w:r>
        <w:rPr>
          <w:rFonts w:cstheme="minorHAnsi"/>
        </w:rPr>
        <w:t>T</w:t>
      </w:r>
      <w:r w:rsidR="008D7E56" w:rsidRPr="00DC4984">
        <w:rPr>
          <w:rFonts w:cstheme="minorHAnsi"/>
        </w:rPr>
        <w:t>he development of Shropshire as a “destination” for visits and spend</w:t>
      </w:r>
    </w:p>
    <w:p w:rsidR="005F34B7" w:rsidRPr="00DC4984" w:rsidRDefault="005F34B7" w:rsidP="005F34B7">
      <w:pPr>
        <w:pStyle w:val="NoSpacing"/>
        <w:numPr>
          <w:ilvl w:val="1"/>
          <w:numId w:val="5"/>
        </w:numPr>
        <w:rPr>
          <w:rFonts w:cstheme="minorHAnsi"/>
        </w:rPr>
      </w:pPr>
      <w:r>
        <w:rPr>
          <w:rFonts w:cstheme="minorHAnsi"/>
        </w:rPr>
        <w:t>Inward Investment</w:t>
      </w:r>
    </w:p>
    <w:p w:rsidR="00806B5C" w:rsidRPr="00DC4984" w:rsidRDefault="005F34B7" w:rsidP="005F34B7">
      <w:pPr>
        <w:pStyle w:val="NoSpacing"/>
        <w:numPr>
          <w:ilvl w:val="1"/>
          <w:numId w:val="5"/>
        </w:numPr>
        <w:rPr>
          <w:rFonts w:cstheme="minorHAnsi"/>
        </w:rPr>
      </w:pPr>
      <w:r>
        <w:rPr>
          <w:rFonts w:cstheme="minorHAnsi"/>
        </w:rPr>
        <w:t>The</w:t>
      </w:r>
      <w:r w:rsidR="00806B5C" w:rsidRPr="00DC4984">
        <w:rPr>
          <w:rFonts w:cstheme="minorHAnsi"/>
        </w:rPr>
        <w:t xml:space="preserve"> community and individual </w:t>
      </w:r>
      <w:r w:rsidR="008D7E56" w:rsidRPr="00DC4984">
        <w:rPr>
          <w:rFonts w:cstheme="minorHAnsi"/>
        </w:rPr>
        <w:t xml:space="preserve">resilience and </w:t>
      </w:r>
      <w:r w:rsidR="00806B5C" w:rsidRPr="00DC4984">
        <w:rPr>
          <w:rFonts w:cstheme="minorHAnsi"/>
        </w:rPr>
        <w:t>well being</w:t>
      </w:r>
    </w:p>
    <w:p w:rsidR="008D7E56" w:rsidRDefault="005F34B7" w:rsidP="005F34B7">
      <w:pPr>
        <w:pStyle w:val="NoSpacing"/>
        <w:numPr>
          <w:ilvl w:val="1"/>
          <w:numId w:val="5"/>
        </w:numPr>
        <w:rPr>
          <w:rFonts w:cstheme="minorHAnsi"/>
        </w:rPr>
      </w:pPr>
      <w:r>
        <w:rPr>
          <w:rFonts w:cstheme="minorHAnsi"/>
        </w:rPr>
        <w:t>L</w:t>
      </w:r>
      <w:r w:rsidR="008D7E56" w:rsidRPr="00DC4984">
        <w:rPr>
          <w:rFonts w:cstheme="minorHAnsi"/>
        </w:rPr>
        <w:t>ifelong learning</w:t>
      </w:r>
    </w:p>
    <w:p w:rsidR="005F34B7" w:rsidRPr="00DC4984" w:rsidRDefault="005F34B7" w:rsidP="005F34B7">
      <w:pPr>
        <w:pStyle w:val="NoSpacing"/>
        <w:numPr>
          <w:ilvl w:val="1"/>
          <w:numId w:val="5"/>
        </w:numPr>
        <w:rPr>
          <w:rFonts w:cstheme="minorHAnsi"/>
        </w:rPr>
      </w:pPr>
      <w:r>
        <w:rPr>
          <w:rFonts w:cstheme="minorHAnsi"/>
        </w:rPr>
        <w:t>Climate and environmental change mitigation</w:t>
      </w:r>
    </w:p>
    <w:p w:rsidR="00806B5C" w:rsidRPr="00DC4984" w:rsidRDefault="00806B5C" w:rsidP="00806B5C">
      <w:pPr>
        <w:pStyle w:val="NoSpacing"/>
        <w:numPr>
          <w:ilvl w:val="0"/>
          <w:numId w:val="5"/>
        </w:numPr>
        <w:ind w:left="709" w:hanging="283"/>
        <w:rPr>
          <w:rFonts w:cstheme="minorHAnsi"/>
        </w:rPr>
      </w:pPr>
      <w:r w:rsidRPr="00DC4984">
        <w:rPr>
          <w:rFonts w:cstheme="minorHAnsi"/>
        </w:rPr>
        <w:t>Support</w:t>
      </w:r>
      <w:r w:rsidR="007D4780" w:rsidRPr="00DC4984">
        <w:rPr>
          <w:rFonts w:cstheme="minorHAnsi"/>
        </w:rPr>
        <w:t>s</w:t>
      </w:r>
      <w:r w:rsidRPr="00DC4984">
        <w:rPr>
          <w:rFonts w:cstheme="minorHAnsi"/>
        </w:rPr>
        <w:t xml:space="preserve"> an across sector collaborative approach to the development, implementation and review of cultural sector priorities </w:t>
      </w:r>
    </w:p>
    <w:p w:rsidR="00806B5C" w:rsidRPr="00DC4984" w:rsidRDefault="00806B5C" w:rsidP="00806B5C">
      <w:pPr>
        <w:pStyle w:val="NoSpacing"/>
        <w:numPr>
          <w:ilvl w:val="0"/>
          <w:numId w:val="5"/>
        </w:numPr>
        <w:ind w:left="709" w:hanging="283"/>
        <w:rPr>
          <w:rFonts w:cstheme="minorHAnsi"/>
        </w:rPr>
      </w:pPr>
      <w:r w:rsidRPr="00DC4984">
        <w:rPr>
          <w:rFonts w:cstheme="minorHAnsi"/>
        </w:rPr>
        <w:lastRenderedPageBreak/>
        <w:t>Increase</w:t>
      </w:r>
      <w:r w:rsidR="007D4780" w:rsidRPr="00DC4984">
        <w:rPr>
          <w:rFonts w:cstheme="minorHAnsi"/>
        </w:rPr>
        <w:t>s</w:t>
      </w:r>
      <w:r w:rsidRPr="00DC4984">
        <w:rPr>
          <w:rFonts w:cstheme="minorHAnsi"/>
        </w:rPr>
        <w:t xml:space="preserve"> and broaden</w:t>
      </w:r>
      <w:r w:rsidR="007D4780" w:rsidRPr="00DC4984">
        <w:rPr>
          <w:rFonts w:cstheme="minorHAnsi"/>
        </w:rPr>
        <w:t>s</w:t>
      </w:r>
      <w:r w:rsidRPr="00DC4984">
        <w:rPr>
          <w:rFonts w:cstheme="minorHAnsi"/>
        </w:rPr>
        <w:t xml:space="preserve"> participation in cultural activity</w:t>
      </w:r>
    </w:p>
    <w:p w:rsidR="00806B5C" w:rsidRPr="00DC4984" w:rsidRDefault="00806B5C" w:rsidP="00806B5C">
      <w:pPr>
        <w:pStyle w:val="NoSpacing"/>
        <w:numPr>
          <w:ilvl w:val="0"/>
          <w:numId w:val="5"/>
        </w:numPr>
        <w:ind w:left="709" w:hanging="283"/>
        <w:rPr>
          <w:rFonts w:cstheme="minorHAnsi"/>
        </w:rPr>
      </w:pPr>
      <w:r w:rsidRPr="00DC4984">
        <w:rPr>
          <w:rFonts w:cstheme="minorHAnsi"/>
        </w:rPr>
        <w:t>Make</w:t>
      </w:r>
      <w:r w:rsidR="007D4780" w:rsidRPr="00DC4984">
        <w:rPr>
          <w:rFonts w:cstheme="minorHAnsi"/>
        </w:rPr>
        <w:t>s</w:t>
      </w:r>
      <w:r w:rsidRPr="00DC4984">
        <w:rPr>
          <w:rFonts w:cstheme="minorHAnsi"/>
        </w:rPr>
        <w:t xml:space="preserve"> the case for culture</w:t>
      </w:r>
    </w:p>
    <w:p w:rsidR="00806B5C" w:rsidRPr="00DC4984" w:rsidRDefault="00806B5C" w:rsidP="00806B5C">
      <w:pPr>
        <w:pStyle w:val="NoSpacing"/>
        <w:numPr>
          <w:ilvl w:val="0"/>
          <w:numId w:val="2"/>
        </w:numPr>
        <w:ind w:left="709" w:hanging="283"/>
        <w:rPr>
          <w:rFonts w:cstheme="minorHAnsi"/>
        </w:rPr>
      </w:pPr>
      <w:r w:rsidRPr="00DC4984">
        <w:rPr>
          <w:rFonts w:cstheme="minorHAnsi"/>
        </w:rPr>
        <w:t>Support</w:t>
      </w:r>
      <w:r w:rsidR="007D4780" w:rsidRPr="00DC4984">
        <w:rPr>
          <w:rFonts w:cstheme="minorHAnsi"/>
        </w:rPr>
        <w:t xml:space="preserve">s </w:t>
      </w:r>
      <w:r w:rsidRPr="00DC4984">
        <w:rPr>
          <w:rFonts w:cstheme="minorHAnsi"/>
        </w:rPr>
        <w:t>investmen</w:t>
      </w:r>
      <w:r w:rsidR="007D4780" w:rsidRPr="00DC4984">
        <w:rPr>
          <w:rFonts w:cstheme="minorHAnsi"/>
        </w:rPr>
        <w:t>t</w:t>
      </w:r>
      <w:r w:rsidRPr="00DC4984">
        <w:rPr>
          <w:rFonts w:cstheme="minorHAnsi"/>
        </w:rPr>
        <w:t xml:space="preserve"> within Shropshire’s cultural sector</w:t>
      </w:r>
    </w:p>
    <w:p w:rsidR="00806B5C" w:rsidRPr="00DC4984" w:rsidRDefault="00806B5C" w:rsidP="00806B5C">
      <w:pPr>
        <w:pStyle w:val="NoSpacing"/>
        <w:jc w:val="right"/>
        <w:rPr>
          <w:rFonts w:cstheme="minorHAnsi"/>
          <w:b/>
        </w:rPr>
      </w:pPr>
    </w:p>
    <w:p w:rsidR="00806B5C" w:rsidRPr="00DC4984" w:rsidRDefault="00806B5C" w:rsidP="00DB557C">
      <w:pPr>
        <w:pStyle w:val="NoSpacing"/>
        <w:rPr>
          <w:rFonts w:cstheme="minorHAnsi"/>
        </w:rPr>
      </w:pPr>
    </w:p>
    <w:p w:rsidR="00D96699" w:rsidRPr="00DC4984" w:rsidRDefault="00DC1D93" w:rsidP="00DC4984">
      <w:pPr>
        <w:pStyle w:val="Heading2"/>
      </w:pPr>
      <w:r w:rsidRPr="00DC4984">
        <w:t xml:space="preserve">Draft </w:t>
      </w:r>
      <w:r w:rsidR="00D96699" w:rsidRPr="00DC4984">
        <w:t>Consultancy Timeframe</w:t>
      </w:r>
    </w:p>
    <w:p w:rsidR="00DD35F9" w:rsidRPr="00DC4984" w:rsidRDefault="00DD35F9" w:rsidP="00DB557C">
      <w:pPr>
        <w:pStyle w:val="NoSpacing"/>
        <w:rPr>
          <w:rFonts w:cstheme="minorHAnsi"/>
        </w:rPr>
      </w:pPr>
    </w:p>
    <w:tbl>
      <w:tblPr>
        <w:tblStyle w:val="TableGrid"/>
        <w:tblW w:w="0" w:type="auto"/>
        <w:tblLook w:val="04A0" w:firstRow="1" w:lastRow="0" w:firstColumn="1" w:lastColumn="0" w:noHBand="0" w:noVBand="1"/>
      </w:tblPr>
      <w:tblGrid>
        <w:gridCol w:w="5240"/>
        <w:gridCol w:w="3776"/>
      </w:tblGrid>
      <w:tr w:rsidR="00DC1D93" w:rsidRPr="00DC4984" w:rsidTr="00DD35F9">
        <w:tc>
          <w:tcPr>
            <w:tcW w:w="5240" w:type="dxa"/>
          </w:tcPr>
          <w:p w:rsidR="00DD35F9" w:rsidRPr="00DC4984" w:rsidRDefault="00DD35F9" w:rsidP="00DB557C">
            <w:pPr>
              <w:pStyle w:val="NoSpacing"/>
              <w:rPr>
                <w:rFonts w:cstheme="minorHAnsi"/>
                <w:b/>
                <w:color w:val="000000" w:themeColor="text1"/>
              </w:rPr>
            </w:pPr>
            <w:r w:rsidRPr="00DC4984">
              <w:rPr>
                <w:rFonts w:cstheme="minorHAnsi"/>
                <w:b/>
                <w:color w:val="000000" w:themeColor="text1"/>
              </w:rPr>
              <w:t>Activity</w:t>
            </w:r>
          </w:p>
        </w:tc>
        <w:tc>
          <w:tcPr>
            <w:tcW w:w="3776" w:type="dxa"/>
          </w:tcPr>
          <w:p w:rsidR="00DD35F9" w:rsidRPr="00DC4984" w:rsidRDefault="00DD35F9" w:rsidP="00DB557C">
            <w:pPr>
              <w:pStyle w:val="NoSpacing"/>
              <w:rPr>
                <w:rFonts w:cstheme="minorHAnsi"/>
                <w:b/>
                <w:color w:val="000000" w:themeColor="text1"/>
              </w:rPr>
            </w:pPr>
            <w:r w:rsidRPr="00DC4984">
              <w:rPr>
                <w:rFonts w:cstheme="minorHAnsi"/>
                <w:b/>
                <w:color w:val="000000" w:themeColor="text1"/>
              </w:rPr>
              <w:t>Required by</w:t>
            </w:r>
          </w:p>
        </w:tc>
      </w:tr>
      <w:tr w:rsidR="003870BE" w:rsidRPr="003870BE" w:rsidTr="00DD35F9">
        <w:tc>
          <w:tcPr>
            <w:tcW w:w="5240" w:type="dxa"/>
          </w:tcPr>
          <w:p w:rsidR="003870BE" w:rsidRPr="003870BE" w:rsidRDefault="003870BE" w:rsidP="00DB557C">
            <w:pPr>
              <w:pStyle w:val="NoSpacing"/>
              <w:rPr>
                <w:rFonts w:cstheme="minorHAnsi"/>
                <w:color w:val="000000" w:themeColor="text1"/>
              </w:rPr>
            </w:pPr>
            <w:r w:rsidRPr="003870BE">
              <w:rPr>
                <w:rFonts w:cstheme="minorHAnsi"/>
                <w:color w:val="000000" w:themeColor="text1"/>
              </w:rPr>
              <w:t>Consultants brief advertised</w:t>
            </w:r>
          </w:p>
        </w:tc>
        <w:tc>
          <w:tcPr>
            <w:tcW w:w="3776" w:type="dxa"/>
          </w:tcPr>
          <w:p w:rsidR="003870BE" w:rsidRPr="003870BE" w:rsidRDefault="003870BE" w:rsidP="00DB557C">
            <w:pPr>
              <w:pStyle w:val="NoSpacing"/>
              <w:rPr>
                <w:rFonts w:cstheme="minorHAnsi"/>
                <w:color w:val="000000" w:themeColor="text1"/>
              </w:rPr>
            </w:pPr>
            <w:r w:rsidRPr="003870BE">
              <w:rPr>
                <w:rFonts w:cstheme="minorHAnsi"/>
                <w:color w:val="000000" w:themeColor="text1"/>
              </w:rPr>
              <w:t>1</w:t>
            </w:r>
            <w:r>
              <w:rPr>
                <w:rFonts w:cstheme="minorHAnsi"/>
                <w:color w:val="000000" w:themeColor="text1"/>
              </w:rPr>
              <w:t>6</w:t>
            </w:r>
            <w:r w:rsidRPr="003870BE">
              <w:rPr>
                <w:rFonts w:cstheme="minorHAnsi"/>
                <w:color w:val="000000" w:themeColor="text1"/>
                <w:vertAlign w:val="superscript"/>
              </w:rPr>
              <w:t>th</w:t>
            </w:r>
            <w:r w:rsidRPr="003870BE">
              <w:rPr>
                <w:rFonts w:cstheme="minorHAnsi"/>
                <w:color w:val="000000" w:themeColor="text1"/>
              </w:rPr>
              <w:t xml:space="preserve"> </w:t>
            </w:r>
            <w:r>
              <w:rPr>
                <w:rFonts w:cstheme="minorHAnsi"/>
                <w:color w:val="000000" w:themeColor="text1"/>
              </w:rPr>
              <w:t>August</w:t>
            </w:r>
            <w:r w:rsidRPr="003870BE">
              <w:rPr>
                <w:rFonts w:cstheme="minorHAnsi"/>
                <w:color w:val="000000" w:themeColor="text1"/>
              </w:rPr>
              <w:t xml:space="preserve"> 2019</w:t>
            </w:r>
          </w:p>
        </w:tc>
      </w:tr>
      <w:tr w:rsidR="00DD35F9" w:rsidRPr="00DC4984" w:rsidTr="00DD35F9">
        <w:tc>
          <w:tcPr>
            <w:tcW w:w="5240" w:type="dxa"/>
          </w:tcPr>
          <w:p w:rsidR="00DD35F9" w:rsidRPr="00DC4984" w:rsidRDefault="00DD35F9" w:rsidP="00DB557C">
            <w:pPr>
              <w:pStyle w:val="NoSpacing"/>
              <w:rPr>
                <w:rFonts w:cstheme="minorHAnsi"/>
              </w:rPr>
            </w:pPr>
            <w:r w:rsidRPr="00DC4984">
              <w:rPr>
                <w:rFonts w:cstheme="minorHAnsi"/>
              </w:rPr>
              <w:t>Applications received by</w:t>
            </w:r>
          </w:p>
        </w:tc>
        <w:tc>
          <w:tcPr>
            <w:tcW w:w="3776" w:type="dxa"/>
          </w:tcPr>
          <w:p w:rsidR="00DD35F9" w:rsidRPr="00DC4984" w:rsidRDefault="00DC1D93" w:rsidP="001E2174">
            <w:pPr>
              <w:pStyle w:val="NoSpacing"/>
              <w:rPr>
                <w:rFonts w:cstheme="minorHAnsi"/>
              </w:rPr>
            </w:pPr>
            <w:r w:rsidRPr="00DC4984">
              <w:rPr>
                <w:rFonts w:cstheme="minorHAnsi"/>
              </w:rPr>
              <w:t xml:space="preserve">9.00am on </w:t>
            </w:r>
            <w:r w:rsidR="001E2174">
              <w:rPr>
                <w:rFonts w:cstheme="minorHAnsi"/>
              </w:rPr>
              <w:t>9</w:t>
            </w:r>
            <w:r w:rsidR="00186811" w:rsidRPr="003870BE">
              <w:rPr>
                <w:rFonts w:cstheme="minorHAnsi"/>
                <w:vertAlign w:val="superscript"/>
              </w:rPr>
              <w:t>th</w:t>
            </w:r>
            <w:r w:rsidR="003870BE">
              <w:rPr>
                <w:rFonts w:cstheme="minorHAnsi"/>
              </w:rPr>
              <w:t xml:space="preserve"> </w:t>
            </w:r>
            <w:r w:rsidR="003870BE" w:rsidRPr="00DC4984">
              <w:rPr>
                <w:rFonts w:cstheme="minorHAnsi"/>
              </w:rPr>
              <w:t>September 2019</w:t>
            </w:r>
          </w:p>
        </w:tc>
      </w:tr>
      <w:tr w:rsidR="00DD35F9" w:rsidRPr="00DC4984" w:rsidTr="00DD35F9">
        <w:tc>
          <w:tcPr>
            <w:tcW w:w="5240" w:type="dxa"/>
          </w:tcPr>
          <w:p w:rsidR="00DD35F9" w:rsidRPr="00DC4984" w:rsidRDefault="00DD35F9" w:rsidP="00DB557C">
            <w:pPr>
              <w:pStyle w:val="NoSpacing"/>
              <w:rPr>
                <w:rFonts w:cstheme="minorHAnsi"/>
              </w:rPr>
            </w:pPr>
            <w:r w:rsidRPr="00DC4984">
              <w:rPr>
                <w:rFonts w:cstheme="minorHAnsi"/>
              </w:rPr>
              <w:t>Assess bids and notify successful consultant team</w:t>
            </w:r>
          </w:p>
        </w:tc>
        <w:tc>
          <w:tcPr>
            <w:tcW w:w="3776" w:type="dxa"/>
          </w:tcPr>
          <w:p w:rsidR="00DD35F9" w:rsidRPr="00DC4984" w:rsidRDefault="001E2174" w:rsidP="001E2174">
            <w:pPr>
              <w:pStyle w:val="NoSpacing"/>
              <w:rPr>
                <w:rFonts w:cstheme="minorHAnsi"/>
              </w:rPr>
            </w:pPr>
            <w:r>
              <w:rPr>
                <w:rFonts w:cstheme="minorHAnsi"/>
              </w:rPr>
              <w:t>16</w:t>
            </w:r>
            <w:r w:rsidRPr="001E2174">
              <w:rPr>
                <w:rFonts w:cstheme="minorHAnsi"/>
                <w:vertAlign w:val="superscript"/>
              </w:rPr>
              <w:t>th</w:t>
            </w:r>
            <w:r>
              <w:rPr>
                <w:rFonts w:cstheme="minorHAnsi"/>
              </w:rPr>
              <w:t xml:space="preserve"> </w:t>
            </w:r>
            <w:r w:rsidR="00DC1D93" w:rsidRPr="00DC4984">
              <w:rPr>
                <w:rFonts w:cstheme="minorHAnsi"/>
              </w:rPr>
              <w:t>September</w:t>
            </w:r>
            <w:r w:rsidR="007D4780" w:rsidRPr="00DC4984">
              <w:rPr>
                <w:rFonts w:cstheme="minorHAnsi"/>
              </w:rPr>
              <w:t xml:space="preserve"> 2019</w:t>
            </w:r>
          </w:p>
        </w:tc>
      </w:tr>
      <w:tr w:rsidR="001E2174" w:rsidRPr="00DC4984" w:rsidTr="00DD35F9">
        <w:tc>
          <w:tcPr>
            <w:tcW w:w="5240" w:type="dxa"/>
          </w:tcPr>
          <w:p w:rsidR="001E2174" w:rsidRPr="00DC4984" w:rsidRDefault="001E2174" w:rsidP="00DC1D93">
            <w:pPr>
              <w:pStyle w:val="NoSpacing"/>
              <w:rPr>
                <w:rFonts w:cstheme="minorHAnsi"/>
              </w:rPr>
            </w:pPr>
            <w:r>
              <w:rPr>
                <w:rFonts w:cstheme="minorHAnsi"/>
              </w:rPr>
              <w:t>Start of commission</w:t>
            </w:r>
          </w:p>
        </w:tc>
        <w:tc>
          <w:tcPr>
            <w:tcW w:w="3776" w:type="dxa"/>
          </w:tcPr>
          <w:p w:rsidR="001E2174" w:rsidRDefault="001E2174" w:rsidP="001E2174">
            <w:pPr>
              <w:pStyle w:val="NoSpacing"/>
              <w:rPr>
                <w:rFonts w:cstheme="minorHAnsi"/>
              </w:rPr>
            </w:pPr>
            <w:r w:rsidRPr="00DC4984">
              <w:rPr>
                <w:rFonts w:cstheme="minorHAnsi"/>
              </w:rPr>
              <w:t xml:space="preserve">Week beginning </w:t>
            </w:r>
            <w:r>
              <w:rPr>
                <w:rFonts w:cstheme="minorHAnsi"/>
              </w:rPr>
              <w:t>23</w:t>
            </w:r>
            <w:r w:rsidRPr="001E2174">
              <w:rPr>
                <w:rFonts w:cstheme="minorHAnsi"/>
                <w:vertAlign w:val="superscript"/>
              </w:rPr>
              <w:t>rd</w:t>
            </w:r>
            <w:r>
              <w:rPr>
                <w:rFonts w:cstheme="minorHAnsi"/>
              </w:rPr>
              <w:t xml:space="preserve"> September</w:t>
            </w:r>
            <w:r w:rsidRPr="00DC4984">
              <w:rPr>
                <w:rFonts w:cstheme="minorHAnsi"/>
              </w:rPr>
              <w:t xml:space="preserve"> 2019</w:t>
            </w:r>
          </w:p>
        </w:tc>
      </w:tr>
      <w:tr w:rsidR="00DD35F9" w:rsidRPr="00DC4984" w:rsidTr="00DD35F9">
        <w:tc>
          <w:tcPr>
            <w:tcW w:w="5240" w:type="dxa"/>
          </w:tcPr>
          <w:p w:rsidR="00DD35F9" w:rsidRPr="00DC4984" w:rsidRDefault="00DD35F9" w:rsidP="001E2174">
            <w:pPr>
              <w:pStyle w:val="NoSpacing"/>
              <w:rPr>
                <w:rFonts w:cstheme="minorHAnsi"/>
              </w:rPr>
            </w:pPr>
            <w:r w:rsidRPr="00DC4984">
              <w:rPr>
                <w:rFonts w:cstheme="minorHAnsi"/>
              </w:rPr>
              <w:t>In</w:t>
            </w:r>
            <w:r w:rsidR="00DC1D93" w:rsidRPr="00DC4984">
              <w:rPr>
                <w:rFonts w:cstheme="minorHAnsi"/>
              </w:rPr>
              <w:t>ception</w:t>
            </w:r>
            <w:r w:rsidRPr="00DC4984">
              <w:rPr>
                <w:rFonts w:cstheme="minorHAnsi"/>
              </w:rPr>
              <w:t xml:space="preserve"> meeting </w:t>
            </w:r>
            <w:r w:rsidR="001E2174">
              <w:rPr>
                <w:rFonts w:cstheme="minorHAnsi"/>
              </w:rPr>
              <w:t>with Cultural Strategy Working Group</w:t>
            </w:r>
          </w:p>
        </w:tc>
        <w:tc>
          <w:tcPr>
            <w:tcW w:w="3776" w:type="dxa"/>
          </w:tcPr>
          <w:p w:rsidR="001E2174" w:rsidRDefault="001E2174" w:rsidP="00DB557C">
            <w:pPr>
              <w:pStyle w:val="NoSpacing"/>
              <w:rPr>
                <w:rFonts w:cstheme="minorHAnsi"/>
              </w:rPr>
            </w:pPr>
            <w:r>
              <w:rPr>
                <w:rFonts w:cstheme="minorHAnsi"/>
              </w:rPr>
              <w:t>3</w:t>
            </w:r>
            <w:r w:rsidRPr="001E2174">
              <w:rPr>
                <w:rFonts w:cstheme="minorHAnsi"/>
                <w:vertAlign w:val="superscript"/>
              </w:rPr>
              <w:t>rd</w:t>
            </w:r>
            <w:r>
              <w:rPr>
                <w:rFonts w:cstheme="minorHAnsi"/>
              </w:rPr>
              <w:t xml:space="preserve"> October at 2pm in Shrewsbury.</w:t>
            </w:r>
          </w:p>
          <w:p w:rsidR="00DD35F9" w:rsidRPr="00DC4984" w:rsidRDefault="00DD35F9" w:rsidP="00DB557C">
            <w:pPr>
              <w:pStyle w:val="NoSpacing"/>
              <w:rPr>
                <w:rFonts w:cstheme="minorHAnsi"/>
              </w:rPr>
            </w:pPr>
          </w:p>
        </w:tc>
      </w:tr>
      <w:tr w:rsidR="007D4780" w:rsidRPr="00DC4984" w:rsidTr="00DD35F9">
        <w:tc>
          <w:tcPr>
            <w:tcW w:w="5240" w:type="dxa"/>
          </w:tcPr>
          <w:p w:rsidR="007D4780" w:rsidRPr="00DC4984" w:rsidRDefault="007D4780" w:rsidP="00DB557C">
            <w:pPr>
              <w:pStyle w:val="NoSpacing"/>
              <w:rPr>
                <w:rFonts w:cstheme="minorHAnsi"/>
              </w:rPr>
            </w:pPr>
            <w:r w:rsidRPr="00DC4984">
              <w:rPr>
                <w:rFonts w:cstheme="minorHAnsi"/>
              </w:rPr>
              <w:t>Completion of Phase 1</w:t>
            </w:r>
          </w:p>
        </w:tc>
        <w:tc>
          <w:tcPr>
            <w:tcW w:w="3776" w:type="dxa"/>
          </w:tcPr>
          <w:p w:rsidR="007D4780" w:rsidRPr="00DC4984" w:rsidRDefault="007D4780" w:rsidP="00DB557C">
            <w:pPr>
              <w:pStyle w:val="NoSpacing"/>
              <w:rPr>
                <w:rFonts w:cstheme="minorHAnsi"/>
              </w:rPr>
            </w:pPr>
            <w:r w:rsidRPr="00DC4984">
              <w:rPr>
                <w:rFonts w:cstheme="minorHAnsi"/>
              </w:rPr>
              <w:t>End October 2019</w:t>
            </w:r>
          </w:p>
        </w:tc>
      </w:tr>
      <w:tr w:rsidR="007D4780" w:rsidRPr="00DC4984" w:rsidTr="00DD35F9">
        <w:tc>
          <w:tcPr>
            <w:tcW w:w="5240" w:type="dxa"/>
          </w:tcPr>
          <w:p w:rsidR="007D4780" w:rsidRPr="00DC4984" w:rsidRDefault="007D4780" w:rsidP="00DB557C">
            <w:pPr>
              <w:pStyle w:val="NoSpacing"/>
              <w:rPr>
                <w:rFonts w:cstheme="minorHAnsi"/>
              </w:rPr>
            </w:pPr>
            <w:r w:rsidRPr="00DC4984">
              <w:rPr>
                <w:rFonts w:cstheme="minorHAnsi"/>
              </w:rPr>
              <w:t>Completion of Phase 2</w:t>
            </w:r>
          </w:p>
        </w:tc>
        <w:tc>
          <w:tcPr>
            <w:tcW w:w="3776" w:type="dxa"/>
          </w:tcPr>
          <w:p w:rsidR="007D4780" w:rsidRPr="00DC4984" w:rsidRDefault="007D4780" w:rsidP="001E2174">
            <w:pPr>
              <w:pStyle w:val="NoSpacing"/>
              <w:rPr>
                <w:rFonts w:cstheme="minorHAnsi"/>
              </w:rPr>
            </w:pPr>
            <w:r w:rsidRPr="00DC4984">
              <w:rPr>
                <w:rFonts w:cstheme="minorHAnsi"/>
              </w:rPr>
              <w:t xml:space="preserve">End </w:t>
            </w:r>
            <w:r w:rsidR="001E2174">
              <w:rPr>
                <w:rFonts w:cstheme="minorHAnsi"/>
              </w:rPr>
              <w:t>December</w:t>
            </w:r>
            <w:r w:rsidRPr="00DC4984">
              <w:rPr>
                <w:rFonts w:cstheme="minorHAnsi"/>
              </w:rPr>
              <w:t xml:space="preserve"> 2019</w:t>
            </w:r>
          </w:p>
        </w:tc>
      </w:tr>
      <w:tr w:rsidR="00DD35F9" w:rsidRPr="00DC4984" w:rsidTr="00DD35F9">
        <w:tc>
          <w:tcPr>
            <w:tcW w:w="5240" w:type="dxa"/>
          </w:tcPr>
          <w:p w:rsidR="00DD35F9" w:rsidRPr="00DC4984" w:rsidRDefault="007D4780" w:rsidP="00DB557C">
            <w:pPr>
              <w:pStyle w:val="NoSpacing"/>
              <w:rPr>
                <w:rFonts w:cstheme="minorHAnsi"/>
              </w:rPr>
            </w:pPr>
            <w:r w:rsidRPr="00DC4984">
              <w:rPr>
                <w:rFonts w:cstheme="minorHAnsi"/>
              </w:rPr>
              <w:t>Completion of draft Cultural Strategy</w:t>
            </w:r>
          </w:p>
        </w:tc>
        <w:tc>
          <w:tcPr>
            <w:tcW w:w="3776" w:type="dxa"/>
          </w:tcPr>
          <w:p w:rsidR="00DD35F9" w:rsidRPr="00DC4984" w:rsidRDefault="007D4780" w:rsidP="001E2174">
            <w:pPr>
              <w:pStyle w:val="NoSpacing"/>
              <w:rPr>
                <w:rFonts w:cstheme="minorHAnsi"/>
              </w:rPr>
            </w:pPr>
            <w:r w:rsidRPr="00DC4984">
              <w:rPr>
                <w:rFonts w:cstheme="minorHAnsi"/>
              </w:rPr>
              <w:t xml:space="preserve">End </w:t>
            </w:r>
            <w:r w:rsidR="001E2174">
              <w:rPr>
                <w:rFonts w:cstheme="minorHAnsi"/>
              </w:rPr>
              <w:t>February</w:t>
            </w:r>
            <w:r w:rsidRPr="00DC4984">
              <w:rPr>
                <w:rFonts w:cstheme="minorHAnsi"/>
              </w:rPr>
              <w:t xml:space="preserve"> 2020</w:t>
            </w:r>
          </w:p>
        </w:tc>
      </w:tr>
    </w:tbl>
    <w:p w:rsidR="00DD35F9" w:rsidRPr="00DC4984" w:rsidRDefault="00DD35F9" w:rsidP="00DB557C">
      <w:pPr>
        <w:pStyle w:val="NoSpacing"/>
        <w:rPr>
          <w:rFonts w:cstheme="minorHAnsi"/>
        </w:rPr>
      </w:pPr>
    </w:p>
    <w:p w:rsidR="00DC4984" w:rsidRDefault="00DC4984" w:rsidP="00DB557C">
      <w:pPr>
        <w:pStyle w:val="NoSpacing"/>
        <w:rPr>
          <w:rFonts w:cstheme="minorHAnsi"/>
          <w:b/>
        </w:rPr>
      </w:pPr>
    </w:p>
    <w:p w:rsidR="00985901" w:rsidRPr="00DC4984" w:rsidRDefault="00985901" w:rsidP="00DC4984">
      <w:pPr>
        <w:pStyle w:val="Heading2"/>
      </w:pPr>
      <w:r w:rsidRPr="00DC4984">
        <w:t>Deliverables</w:t>
      </w:r>
    </w:p>
    <w:p w:rsidR="00BD0055" w:rsidRPr="00DC4984" w:rsidRDefault="00BE2BD2" w:rsidP="00BD0055">
      <w:pPr>
        <w:pStyle w:val="NoSpacing"/>
        <w:numPr>
          <w:ilvl w:val="0"/>
          <w:numId w:val="2"/>
        </w:numPr>
        <w:rPr>
          <w:rFonts w:cstheme="minorHAnsi"/>
        </w:rPr>
      </w:pPr>
      <w:r w:rsidRPr="00DC4984">
        <w:rPr>
          <w:rFonts w:cstheme="minorHAnsi"/>
        </w:rPr>
        <w:t xml:space="preserve">Electronic </w:t>
      </w:r>
      <w:r w:rsidR="00186811" w:rsidRPr="00DC4984">
        <w:rPr>
          <w:rFonts w:cstheme="minorHAnsi"/>
        </w:rPr>
        <w:t>W</w:t>
      </w:r>
      <w:r w:rsidR="00BD0055" w:rsidRPr="00DC4984">
        <w:rPr>
          <w:rFonts w:cstheme="minorHAnsi"/>
        </w:rPr>
        <w:t xml:space="preserve">ord version of the evidence base report, which should reference the </w:t>
      </w:r>
      <w:r w:rsidR="00186811" w:rsidRPr="00DC4984">
        <w:rPr>
          <w:rFonts w:cstheme="minorHAnsi"/>
        </w:rPr>
        <w:t>P</w:t>
      </w:r>
      <w:r w:rsidR="00BD0055" w:rsidRPr="00DC4984">
        <w:rPr>
          <w:rFonts w:cstheme="minorHAnsi"/>
        </w:rPr>
        <w:t>hase 1 points listed within the consultant brief</w:t>
      </w:r>
    </w:p>
    <w:p w:rsidR="007D4780" w:rsidRPr="00DC4984" w:rsidRDefault="007D4780" w:rsidP="00BD0055">
      <w:pPr>
        <w:pStyle w:val="NoSpacing"/>
        <w:numPr>
          <w:ilvl w:val="0"/>
          <w:numId w:val="2"/>
        </w:numPr>
        <w:rPr>
          <w:rFonts w:cstheme="minorHAnsi"/>
        </w:rPr>
      </w:pPr>
      <w:r w:rsidRPr="00DC4984">
        <w:rPr>
          <w:rFonts w:cstheme="minorHAnsi"/>
        </w:rPr>
        <w:t xml:space="preserve">Delivery of an </w:t>
      </w:r>
      <w:r w:rsidR="00DC4984" w:rsidRPr="00DC4984">
        <w:rPr>
          <w:rFonts w:cstheme="minorHAnsi"/>
        </w:rPr>
        <w:t>on-line</w:t>
      </w:r>
      <w:r w:rsidRPr="00DC4984">
        <w:rPr>
          <w:rFonts w:cstheme="minorHAnsi"/>
        </w:rPr>
        <w:t xml:space="preserve"> survey and consultation workshops, as agreed for Phase 2, with a summary report</w:t>
      </w:r>
    </w:p>
    <w:p w:rsidR="007D4780" w:rsidRPr="00DC4984" w:rsidRDefault="007D4780" w:rsidP="00BD0055">
      <w:pPr>
        <w:pStyle w:val="NoSpacing"/>
        <w:numPr>
          <w:ilvl w:val="0"/>
          <w:numId w:val="2"/>
        </w:numPr>
        <w:rPr>
          <w:rFonts w:cstheme="minorHAnsi"/>
        </w:rPr>
      </w:pPr>
      <w:r w:rsidRPr="00DC4984">
        <w:rPr>
          <w:rFonts w:cstheme="minorHAnsi"/>
        </w:rPr>
        <w:t xml:space="preserve">Completion </w:t>
      </w:r>
      <w:r w:rsidR="00DC4984" w:rsidRPr="00DC4984">
        <w:rPr>
          <w:rFonts w:cstheme="minorHAnsi"/>
        </w:rPr>
        <w:t>of a</w:t>
      </w:r>
      <w:r w:rsidRPr="00DC4984">
        <w:rPr>
          <w:rFonts w:cstheme="minorHAnsi"/>
        </w:rPr>
        <w:t xml:space="preserve"> draft Cultural Strategy for circulation to CSWG</w:t>
      </w:r>
    </w:p>
    <w:p w:rsidR="00985901" w:rsidRPr="00DC4984" w:rsidRDefault="00985901" w:rsidP="00BD0055">
      <w:pPr>
        <w:pStyle w:val="NoSpacing"/>
        <w:numPr>
          <w:ilvl w:val="0"/>
          <w:numId w:val="2"/>
        </w:numPr>
        <w:rPr>
          <w:rFonts w:cstheme="minorHAnsi"/>
        </w:rPr>
      </w:pPr>
      <w:r w:rsidRPr="00DC4984">
        <w:rPr>
          <w:rFonts w:cstheme="minorHAnsi"/>
        </w:rPr>
        <w:t xml:space="preserve">Attendance at </w:t>
      </w:r>
      <w:r w:rsidR="007D4780" w:rsidRPr="00DC4984">
        <w:rPr>
          <w:rFonts w:cstheme="minorHAnsi"/>
        </w:rPr>
        <w:t>CSWG</w:t>
      </w:r>
      <w:r w:rsidR="00186811" w:rsidRPr="00DC4984">
        <w:rPr>
          <w:rFonts w:cstheme="minorHAnsi"/>
        </w:rPr>
        <w:t xml:space="preserve"> meeting</w:t>
      </w:r>
      <w:r w:rsidR="007D4780" w:rsidRPr="00DC4984">
        <w:rPr>
          <w:rFonts w:cstheme="minorHAnsi"/>
        </w:rPr>
        <w:t xml:space="preserve"> to present each phase and plan the next</w:t>
      </w:r>
      <w:r w:rsidRPr="00DC4984">
        <w:rPr>
          <w:rFonts w:cstheme="minorHAnsi"/>
        </w:rPr>
        <w:t xml:space="preserve"> and presentation of </w:t>
      </w:r>
      <w:r w:rsidR="00BD0055" w:rsidRPr="00DC4984">
        <w:rPr>
          <w:rFonts w:cstheme="minorHAnsi"/>
        </w:rPr>
        <w:t xml:space="preserve">the </w:t>
      </w:r>
      <w:r w:rsidR="007D4780" w:rsidRPr="00DC4984">
        <w:rPr>
          <w:rFonts w:cstheme="minorHAnsi"/>
        </w:rPr>
        <w:t>draft strategy</w:t>
      </w:r>
    </w:p>
    <w:p w:rsidR="005F34B7" w:rsidRDefault="005F34B7" w:rsidP="00DB557C">
      <w:pPr>
        <w:pStyle w:val="NoSpacing"/>
        <w:rPr>
          <w:rFonts w:cstheme="minorHAnsi"/>
        </w:rPr>
      </w:pPr>
    </w:p>
    <w:p w:rsidR="00985901" w:rsidRDefault="005F34B7" w:rsidP="00DB557C">
      <w:pPr>
        <w:pStyle w:val="NoSpacing"/>
        <w:rPr>
          <w:rFonts w:cstheme="minorHAnsi"/>
        </w:rPr>
      </w:pPr>
      <w:r>
        <w:rPr>
          <w:rFonts w:cstheme="minorHAnsi"/>
        </w:rPr>
        <w:t xml:space="preserve">There is a requirement for the funding to be spent in the 2019/20 financial year, so any follow on work </w:t>
      </w:r>
      <w:r w:rsidR="001535BC">
        <w:rPr>
          <w:rFonts w:cstheme="minorHAnsi"/>
        </w:rPr>
        <w:t xml:space="preserve">that might be required </w:t>
      </w:r>
      <w:r>
        <w:rPr>
          <w:rFonts w:cstheme="minorHAnsi"/>
        </w:rPr>
        <w:t>after public consultation will be negotiated separately.</w:t>
      </w:r>
    </w:p>
    <w:p w:rsidR="005F34B7" w:rsidRPr="00DC4984" w:rsidRDefault="005F34B7" w:rsidP="00DB557C">
      <w:pPr>
        <w:pStyle w:val="NoSpacing"/>
        <w:rPr>
          <w:rFonts w:cstheme="minorHAnsi"/>
        </w:rPr>
      </w:pPr>
    </w:p>
    <w:p w:rsidR="00920C8C" w:rsidRPr="00DC4984" w:rsidRDefault="00485EED" w:rsidP="00DC4984">
      <w:pPr>
        <w:pStyle w:val="Heading2"/>
      </w:pPr>
      <w:r w:rsidRPr="00DC4984">
        <w:t>Management</w:t>
      </w:r>
    </w:p>
    <w:p w:rsidR="00221DD8" w:rsidRPr="00DC4984" w:rsidRDefault="00221DD8" w:rsidP="001535BC">
      <w:pPr>
        <w:pStyle w:val="NoSpacing"/>
        <w:rPr>
          <w:rFonts w:cstheme="minorHAnsi"/>
        </w:rPr>
      </w:pPr>
      <w:r w:rsidRPr="00DC4984">
        <w:rPr>
          <w:rFonts w:cstheme="minorHAnsi"/>
        </w:rPr>
        <w:t>This consultancy</w:t>
      </w:r>
      <w:r w:rsidR="00DD35F9" w:rsidRPr="00DC4984">
        <w:rPr>
          <w:rFonts w:cstheme="minorHAnsi"/>
        </w:rPr>
        <w:t xml:space="preserve"> opportunity </w:t>
      </w:r>
      <w:r w:rsidRPr="00DC4984">
        <w:rPr>
          <w:rFonts w:cstheme="minorHAnsi"/>
        </w:rPr>
        <w:t>has been developed by the Cultural Working Group, and is being administered by Shropshire Council, who will act as the accountable body.</w:t>
      </w:r>
      <w:r w:rsidR="001535BC">
        <w:rPr>
          <w:rFonts w:cstheme="minorHAnsi"/>
        </w:rPr>
        <w:t xml:space="preserve"> </w:t>
      </w:r>
      <w:r w:rsidR="005C20B7" w:rsidRPr="00DC4984">
        <w:rPr>
          <w:rFonts w:cstheme="minorHAnsi"/>
        </w:rPr>
        <w:t>The W</w:t>
      </w:r>
      <w:r w:rsidR="00DE0224" w:rsidRPr="00DC4984">
        <w:rPr>
          <w:rFonts w:cstheme="minorHAnsi"/>
        </w:rPr>
        <w:t xml:space="preserve">orking </w:t>
      </w:r>
      <w:r w:rsidR="005C20B7" w:rsidRPr="00DC4984">
        <w:rPr>
          <w:rFonts w:cstheme="minorHAnsi"/>
        </w:rPr>
        <w:t>G</w:t>
      </w:r>
      <w:r w:rsidR="00DE0224" w:rsidRPr="00DC4984">
        <w:rPr>
          <w:rFonts w:cstheme="minorHAnsi"/>
        </w:rPr>
        <w:t>roup meets monthly and is overseeing all aspects of the successful development of the Cultural Strategy.</w:t>
      </w:r>
    </w:p>
    <w:p w:rsidR="00485EED" w:rsidRPr="00DC4984" w:rsidRDefault="00485EED" w:rsidP="00DB557C">
      <w:pPr>
        <w:pStyle w:val="NoSpacing"/>
        <w:rPr>
          <w:rFonts w:cstheme="minorHAnsi"/>
        </w:rPr>
      </w:pPr>
    </w:p>
    <w:p w:rsidR="00BD0055" w:rsidRPr="00DC4984" w:rsidRDefault="00E36F07" w:rsidP="00DB557C">
      <w:pPr>
        <w:pStyle w:val="NoSpacing"/>
        <w:rPr>
          <w:rFonts w:cstheme="minorHAnsi"/>
        </w:rPr>
      </w:pPr>
      <w:r w:rsidRPr="00DC4984">
        <w:rPr>
          <w:rFonts w:cstheme="minorHAnsi"/>
        </w:rPr>
        <w:t xml:space="preserve">Shropshire Council is funding </w:t>
      </w:r>
      <w:r w:rsidR="00DE0224" w:rsidRPr="00DC4984">
        <w:rPr>
          <w:rFonts w:cstheme="minorHAnsi"/>
        </w:rPr>
        <w:t xml:space="preserve">this consultancy. </w:t>
      </w:r>
    </w:p>
    <w:p w:rsidR="00BD0055" w:rsidRPr="00DC4984" w:rsidRDefault="00BD0055" w:rsidP="00DB557C">
      <w:pPr>
        <w:pStyle w:val="NoSpacing"/>
        <w:rPr>
          <w:rFonts w:cstheme="minorHAnsi"/>
        </w:rPr>
      </w:pPr>
    </w:p>
    <w:p w:rsidR="00DE0224" w:rsidRPr="00DC4984" w:rsidRDefault="00DE0224" w:rsidP="00DB557C">
      <w:pPr>
        <w:pStyle w:val="NoSpacing"/>
        <w:rPr>
          <w:rFonts w:cstheme="minorHAnsi"/>
        </w:rPr>
      </w:pPr>
      <w:r w:rsidRPr="00DC4984">
        <w:rPr>
          <w:rFonts w:cstheme="minorHAnsi"/>
        </w:rPr>
        <w:t xml:space="preserve">The </w:t>
      </w:r>
      <w:r w:rsidR="00787037" w:rsidRPr="00DC4984">
        <w:rPr>
          <w:rFonts w:cstheme="minorHAnsi"/>
        </w:rPr>
        <w:t>consultant</w:t>
      </w:r>
      <w:r w:rsidR="005C20B7" w:rsidRPr="00DC4984">
        <w:rPr>
          <w:rFonts w:cstheme="minorHAnsi"/>
        </w:rPr>
        <w:t>’</w:t>
      </w:r>
      <w:r w:rsidR="00787037" w:rsidRPr="00DC4984">
        <w:rPr>
          <w:rFonts w:cstheme="minorHAnsi"/>
        </w:rPr>
        <w:t>s</w:t>
      </w:r>
      <w:r w:rsidRPr="00DC4984">
        <w:rPr>
          <w:rFonts w:cstheme="minorHAnsi"/>
        </w:rPr>
        <w:t xml:space="preserve"> first point</w:t>
      </w:r>
      <w:r w:rsidR="005F34B7">
        <w:rPr>
          <w:rFonts w:cstheme="minorHAnsi"/>
        </w:rPr>
        <w:t>s</w:t>
      </w:r>
      <w:r w:rsidRPr="00DC4984">
        <w:rPr>
          <w:rFonts w:cstheme="minorHAnsi"/>
        </w:rPr>
        <w:t xml:space="preserve"> of contact </w:t>
      </w:r>
      <w:r w:rsidR="003B1A1E" w:rsidRPr="00DC4984">
        <w:rPr>
          <w:rFonts w:cstheme="minorHAnsi"/>
        </w:rPr>
        <w:t xml:space="preserve">for all aspects of both their recruitment and subsequent management </w:t>
      </w:r>
      <w:r w:rsidR="005F34B7">
        <w:rPr>
          <w:rFonts w:cstheme="minorHAnsi"/>
        </w:rPr>
        <w:t>are</w:t>
      </w:r>
      <w:r w:rsidRPr="00DC4984">
        <w:rPr>
          <w:rFonts w:cstheme="minorHAnsi"/>
        </w:rPr>
        <w:t>:</w:t>
      </w:r>
    </w:p>
    <w:p w:rsidR="003B1A1E" w:rsidRPr="00DC4984" w:rsidRDefault="003B1A1E" w:rsidP="00DB557C">
      <w:pPr>
        <w:pStyle w:val="NoSpacing"/>
        <w:rPr>
          <w:rFonts w:cstheme="minorHAnsi"/>
        </w:rPr>
      </w:pPr>
    </w:p>
    <w:p w:rsidR="003B1A1E" w:rsidRDefault="007D4780" w:rsidP="001535BC">
      <w:pPr>
        <w:pStyle w:val="NoSpacing"/>
        <w:numPr>
          <w:ilvl w:val="0"/>
          <w:numId w:val="30"/>
        </w:numPr>
        <w:rPr>
          <w:rFonts w:cstheme="minorHAnsi"/>
        </w:rPr>
      </w:pPr>
      <w:r w:rsidRPr="00DC4984">
        <w:rPr>
          <w:rFonts w:cstheme="minorHAnsi"/>
        </w:rPr>
        <w:t>Clare Fildes, Interim Head of Culture and Heritage, Shropshire Council</w:t>
      </w:r>
    </w:p>
    <w:p w:rsidR="005F34B7" w:rsidRPr="00DC4984" w:rsidRDefault="005F34B7" w:rsidP="001535BC">
      <w:pPr>
        <w:pStyle w:val="NoSpacing"/>
        <w:numPr>
          <w:ilvl w:val="0"/>
          <w:numId w:val="30"/>
        </w:numPr>
        <w:rPr>
          <w:rFonts w:cstheme="minorHAnsi"/>
        </w:rPr>
      </w:pPr>
      <w:r>
        <w:rPr>
          <w:rFonts w:cstheme="minorHAnsi"/>
        </w:rPr>
        <w:t>Alexa Pugh, Arts Development Officer, Shropshire Council</w:t>
      </w:r>
    </w:p>
    <w:p w:rsidR="005C20B7" w:rsidRPr="00DC4984" w:rsidRDefault="005C20B7" w:rsidP="00DB557C">
      <w:pPr>
        <w:pStyle w:val="NoSpacing"/>
        <w:rPr>
          <w:rFonts w:cstheme="minorHAnsi"/>
          <w:b/>
        </w:rPr>
      </w:pPr>
    </w:p>
    <w:p w:rsidR="00920C8C" w:rsidRPr="00DC4984" w:rsidRDefault="00DE0224" w:rsidP="00DC4984">
      <w:pPr>
        <w:pStyle w:val="Heading2"/>
      </w:pPr>
      <w:r w:rsidRPr="00DC4984">
        <w:t>Submission of applications</w:t>
      </w:r>
    </w:p>
    <w:p w:rsidR="00F57461" w:rsidRDefault="003B1A1E" w:rsidP="00DB557C">
      <w:pPr>
        <w:pStyle w:val="NoSpacing"/>
        <w:rPr>
          <w:rFonts w:cstheme="minorHAnsi"/>
        </w:rPr>
      </w:pPr>
      <w:r w:rsidRPr="00DC4984">
        <w:rPr>
          <w:rFonts w:cstheme="minorHAnsi"/>
        </w:rPr>
        <w:t xml:space="preserve">Those interested in submitting an application for this work should submit one electronic copy to </w:t>
      </w:r>
      <w:hyperlink r:id="rId13" w:history="1">
        <w:r w:rsidR="005F34B7" w:rsidRPr="00100174">
          <w:rPr>
            <w:rStyle w:val="Hyperlink"/>
            <w:rFonts w:cstheme="minorHAnsi"/>
          </w:rPr>
          <w:t>clare.fildes@shropshire.gov.uk</w:t>
        </w:r>
      </w:hyperlink>
      <w:r w:rsidRPr="00DC4984">
        <w:rPr>
          <w:rFonts w:cstheme="minorHAnsi"/>
        </w:rPr>
        <w:t xml:space="preserve"> </w:t>
      </w:r>
      <w:r w:rsidR="005F34B7">
        <w:rPr>
          <w:rFonts w:cstheme="minorHAnsi"/>
        </w:rPr>
        <w:t xml:space="preserve">and </w:t>
      </w:r>
      <w:hyperlink r:id="rId14" w:history="1">
        <w:r w:rsidR="005F34B7" w:rsidRPr="00100174">
          <w:rPr>
            <w:rStyle w:val="Hyperlink"/>
            <w:rFonts w:cstheme="minorHAnsi"/>
          </w:rPr>
          <w:t>alexa.pugh@shropshire.gov.uk</w:t>
        </w:r>
      </w:hyperlink>
      <w:r w:rsidR="005F34B7">
        <w:rPr>
          <w:rFonts w:cstheme="minorHAnsi"/>
        </w:rPr>
        <w:t xml:space="preserve"> </w:t>
      </w:r>
      <w:r w:rsidRPr="00DC4984">
        <w:rPr>
          <w:rFonts w:cstheme="minorHAnsi"/>
        </w:rPr>
        <w:t xml:space="preserve">by </w:t>
      </w:r>
      <w:r w:rsidR="005C20B7" w:rsidRPr="00DC4984">
        <w:rPr>
          <w:rFonts w:cstheme="minorHAnsi"/>
        </w:rPr>
        <w:t>9.00am on Monday 1</w:t>
      </w:r>
      <w:r w:rsidR="00A05B99">
        <w:rPr>
          <w:rFonts w:cstheme="minorHAnsi"/>
        </w:rPr>
        <w:t>6</w:t>
      </w:r>
      <w:r w:rsidR="005C20B7" w:rsidRPr="00DC4984">
        <w:rPr>
          <w:rFonts w:cstheme="minorHAnsi"/>
          <w:vertAlign w:val="superscript"/>
        </w:rPr>
        <w:t>th</w:t>
      </w:r>
      <w:r w:rsidR="005C20B7" w:rsidRPr="00DC4984">
        <w:rPr>
          <w:rFonts w:cstheme="minorHAnsi"/>
        </w:rPr>
        <w:t xml:space="preserve"> September</w:t>
      </w:r>
      <w:r w:rsidR="00186811" w:rsidRPr="00DC4984">
        <w:rPr>
          <w:rFonts w:cstheme="minorHAnsi"/>
        </w:rPr>
        <w:t xml:space="preserve"> 201</w:t>
      </w:r>
      <w:r w:rsidR="007D4780" w:rsidRPr="00DC4984">
        <w:rPr>
          <w:rFonts w:cstheme="minorHAnsi"/>
        </w:rPr>
        <w:t>9</w:t>
      </w:r>
      <w:r w:rsidRPr="00DC4984">
        <w:rPr>
          <w:rFonts w:cstheme="minorHAnsi"/>
        </w:rPr>
        <w:t xml:space="preserve">. </w:t>
      </w:r>
      <w:r w:rsidR="00F57461">
        <w:rPr>
          <w:rFonts w:cstheme="minorHAnsi"/>
        </w:rPr>
        <w:t>Clare Fildes is on leave until 2</w:t>
      </w:r>
      <w:r w:rsidR="00F57461" w:rsidRPr="00F57461">
        <w:rPr>
          <w:rFonts w:cstheme="minorHAnsi"/>
          <w:vertAlign w:val="superscript"/>
        </w:rPr>
        <w:t>nd</w:t>
      </w:r>
      <w:r w:rsidR="00F57461">
        <w:rPr>
          <w:rFonts w:cstheme="minorHAnsi"/>
        </w:rPr>
        <w:t xml:space="preserve"> September, so please contact Alexa in the short-term. Alexa works Tuesday to Thursday.</w:t>
      </w:r>
    </w:p>
    <w:p w:rsidR="00F57461" w:rsidRDefault="00F57461" w:rsidP="00DB557C">
      <w:pPr>
        <w:pStyle w:val="NoSpacing"/>
        <w:rPr>
          <w:rFonts w:cstheme="minorHAnsi"/>
        </w:rPr>
      </w:pPr>
    </w:p>
    <w:p w:rsidR="00485EED" w:rsidRPr="00DC4984" w:rsidRDefault="003B1A1E" w:rsidP="00DB557C">
      <w:pPr>
        <w:pStyle w:val="NoSpacing"/>
        <w:rPr>
          <w:rFonts w:cstheme="minorHAnsi"/>
        </w:rPr>
      </w:pPr>
      <w:r w:rsidRPr="00DC4984">
        <w:rPr>
          <w:rFonts w:cstheme="minorHAnsi"/>
          <w:color w:val="000000" w:themeColor="text1"/>
        </w:rPr>
        <w:t>The application should provide:</w:t>
      </w:r>
    </w:p>
    <w:p w:rsidR="003B1A1E" w:rsidRPr="00DC4984" w:rsidRDefault="003B1A1E" w:rsidP="00DB557C">
      <w:pPr>
        <w:pStyle w:val="NoSpacing"/>
        <w:rPr>
          <w:rFonts w:cstheme="minorHAnsi"/>
        </w:rPr>
      </w:pPr>
    </w:p>
    <w:p w:rsidR="003B1A1E" w:rsidRPr="00DC4984" w:rsidRDefault="003B1A1E" w:rsidP="003B1A1E">
      <w:pPr>
        <w:pStyle w:val="NoSpacing"/>
        <w:numPr>
          <w:ilvl w:val="0"/>
          <w:numId w:val="2"/>
        </w:numPr>
        <w:rPr>
          <w:rFonts w:cstheme="minorHAnsi"/>
        </w:rPr>
      </w:pPr>
      <w:r w:rsidRPr="00DC4984">
        <w:rPr>
          <w:rFonts w:cstheme="minorHAnsi"/>
        </w:rPr>
        <w:t xml:space="preserve">A summary of the consultants understanding of the brief and any insights that </w:t>
      </w:r>
      <w:r w:rsidR="005C20B7" w:rsidRPr="00DC4984">
        <w:rPr>
          <w:rFonts w:cstheme="minorHAnsi"/>
        </w:rPr>
        <w:t>they</w:t>
      </w:r>
      <w:r w:rsidRPr="00DC4984">
        <w:rPr>
          <w:rFonts w:cstheme="minorHAnsi"/>
        </w:rPr>
        <w:t xml:space="preserve"> can provide from </w:t>
      </w:r>
      <w:r w:rsidR="005C20B7" w:rsidRPr="00DC4984">
        <w:rPr>
          <w:rFonts w:cstheme="minorHAnsi"/>
        </w:rPr>
        <w:t xml:space="preserve">their </w:t>
      </w:r>
      <w:r w:rsidRPr="00DC4984">
        <w:rPr>
          <w:rFonts w:cstheme="minorHAnsi"/>
        </w:rPr>
        <w:t>own knowledge</w:t>
      </w:r>
    </w:p>
    <w:p w:rsidR="003B1A1E" w:rsidRPr="00DC4984" w:rsidRDefault="003B1A1E" w:rsidP="003B1A1E">
      <w:pPr>
        <w:pStyle w:val="NoSpacing"/>
        <w:numPr>
          <w:ilvl w:val="0"/>
          <w:numId w:val="2"/>
        </w:numPr>
        <w:rPr>
          <w:rFonts w:cstheme="minorHAnsi"/>
        </w:rPr>
      </w:pPr>
      <w:r w:rsidRPr="00DC4984">
        <w:rPr>
          <w:rFonts w:cstheme="minorHAnsi"/>
        </w:rPr>
        <w:t>The composition of the project team and their relevant experience. This should i</w:t>
      </w:r>
      <w:r w:rsidR="00787037" w:rsidRPr="00DC4984">
        <w:rPr>
          <w:rFonts w:cstheme="minorHAnsi"/>
        </w:rPr>
        <w:t>dentify</w:t>
      </w:r>
      <w:r w:rsidRPr="00DC4984">
        <w:rPr>
          <w:rFonts w:cstheme="minorHAnsi"/>
        </w:rPr>
        <w:t xml:space="preserve"> the specific inputs and roles of each team member quantifying hours and cost.</w:t>
      </w:r>
    </w:p>
    <w:p w:rsidR="003B1A1E" w:rsidRPr="00DC4984" w:rsidRDefault="003B1A1E" w:rsidP="003B1A1E">
      <w:pPr>
        <w:pStyle w:val="NoSpacing"/>
        <w:numPr>
          <w:ilvl w:val="0"/>
          <w:numId w:val="2"/>
        </w:numPr>
        <w:rPr>
          <w:rFonts w:cstheme="minorHAnsi"/>
        </w:rPr>
      </w:pPr>
      <w:r w:rsidRPr="00DC4984">
        <w:rPr>
          <w:rFonts w:cstheme="minorHAnsi"/>
        </w:rPr>
        <w:t>The</w:t>
      </w:r>
      <w:r w:rsidR="00787037" w:rsidRPr="00DC4984">
        <w:rPr>
          <w:rFonts w:cstheme="minorHAnsi"/>
        </w:rPr>
        <w:t xml:space="preserve"> consultants </w:t>
      </w:r>
      <w:r w:rsidRPr="00DC4984">
        <w:rPr>
          <w:rFonts w:cstheme="minorHAnsi"/>
        </w:rPr>
        <w:t>proposed methodology and approach to the delivery of the contract</w:t>
      </w:r>
      <w:r w:rsidR="00B10248" w:rsidRPr="00DC4984">
        <w:rPr>
          <w:rFonts w:cstheme="minorHAnsi"/>
        </w:rPr>
        <w:t xml:space="preserve"> including the time frame and any key milestones</w:t>
      </w:r>
    </w:p>
    <w:p w:rsidR="00B10248" w:rsidRPr="00DC4984" w:rsidRDefault="00B10248" w:rsidP="003B1A1E">
      <w:pPr>
        <w:pStyle w:val="NoSpacing"/>
        <w:numPr>
          <w:ilvl w:val="0"/>
          <w:numId w:val="2"/>
        </w:numPr>
        <w:rPr>
          <w:rFonts w:cstheme="minorHAnsi"/>
        </w:rPr>
      </w:pPr>
      <w:r w:rsidRPr="00DC4984">
        <w:rPr>
          <w:rFonts w:cstheme="minorHAnsi"/>
        </w:rPr>
        <w:t>A relevant reference who the Council can contact if necessary</w:t>
      </w:r>
    </w:p>
    <w:p w:rsidR="004278F6" w:rsidRPr="00DC4984" w:rsidRDefault="004278F6" w:rsidP="004278F6">
      <w:pPr>
        <w:pStyle w:val="NoSpacing"/>
        <w:rPr>
          <w:rFonts w:cstheme="minorHAnsi"/>
        </w:rPr>
      </w:pPr>
    </w:p>
    <w:p w:rsidR="004278F6" w:rsidRPr="00DC4984" w:rsidRDefault="004278F6" w:rsidP="004278F6">
      <w:pPr>
        <w:pStyle w:val="NoSpacing"/>
        <w:rPr>
          <w:rFonts w:cstheme="minorHAnsi"/>
        </w:rPr>
      </w:pPr>
    </w:p>
    <w:p w:rsidR="003B1A1E" w:rsidRPr="00DC4984" w:rsidRDefault="003B1A1E" w:rsidP="003B1A1E">
      <w:pPr>
        <w:pStyle w:val="NoSpacing"/>
        <w:rPr>
          <w:rFonts w:cstheme="minorHAnsi"/>
          <w:color w:val="000000" w:themeColor="text1"/>
        </w:rPr>
      </w:pPr>
      <w:r w:rsidRPr="00DC4984">
        <w:rPr>
          <w:rFonts w:cstheme="minorHAnsi"/>
          <w:color w:val="000000" w:themeColor="text1"/>
        </w:rPr>
        <w:t>Interested applicants should note that there is</w:t>
      </w:r>
      <w:r w:rsidR="001535BC">
        <w:rPr>
          <w:rFonts w:cstheme="minorHAnsi"/>
          <w:color w:val="000000" w:themeColor="text1"/>
        </w:rPr>
        <w:t xml:space="preserve"> an overall b</w:t>
      </w:r>
      <w:r w:rsidR="00E858F2" w:rsidRPr="00DC4984">
        <w:rPr>
          <w:rFonts w:cstheme="minorHAnsi"/>
          <w:color w:val="000000" w:themeColor="text1"/>
        </w:rPr>
        <w:t>udget of £</w:t>
      </w:r>
      <w:r w:rsidR="00052C3D" w:rsidRPr="00DC4984">
        <w:rPr>
          <w:rFonts w:cstheme="minorHAnsi"/>
          <w:color w:val="000000" w:themeColor="text1"/>
        </w:rPr>
        <w:t>15</w:t>
      </w:r>
      <w:r w:rsidRPr="00DC4984">
        <w:rPr>
          <w:rFonts w:cstheme="minorHAnsi"/>
          <w:color w:val="000000" w:themeColor="text1"/>
        </w:rPr>
        <w:t xml:space="preserve">,000 </w:t>
      </w:r>
      <w:r w:rsidR="00052C3D" w:rsidRPr="00DC4984">
        <w:rPr>
          <w:rFonts w:cstheme="minorHAnsi"/>
          <w:color w:val="000000" w:themeColor="text1"/>
        </w:rPr>
        <w:t xml:space="preserve">to £20,000 </w:t>
      </w:r>
      <w:r w:rsidRPr="00DC4984">
        <w:rPr>
          <w:rFonts w:cstheme="minorHAnsi"/>
          <w:color w:val="000000" w:themeColor="text1"/>
        </w:rPr>
        <w:t xml:space="preserve">inclusive of all </w:t>
      </w:r>
      <w:r w:rsidR="004278F6" w:rsidRPr="00DC4984">
        <w:rPr>
          <w:rFonts w:cstheme="minorHAnsi"/>
          <w:color w:val="000000" w:themeColor="text1"/>
        </w:rPr>
        <w:t xml:space="preserve">expenses, but </w:t>
      </w:r>
      <w:r w:rsidRPr="00DC4984">
        <w:rPr>
          <w:rFonts w:cstheme="minorHAnsi"/>
          <w:color w:val="000000" w:themeColor="text1"/>
        </w:rPr>
        <w:t>exclusive of VAT</w:t>
      </w:r>
      <w:r w:rsidR="004278F6" w:rsidRPr="00DC4984">
        <w:rPr>
          <w:rFonts w:cstheme="minorHAnsi"/>
          <w:color w:val="000000" w:themeColor="text1"/>
        </w:rPr>
        <w:t>.</w:t>
      </w:r>
    </w:p>
    <w:p w:rsidR="00920C8C" w:rsidRPr="00DC4984" w:rsidRDefault="00920C8C" w:rsidP="00DB557C">
      <w:pPr>
        <w:pStyle w:val="NoSpacing"/>
        <w:rPr>
          <w:rFonts w:cstheme="minorHAnsi"/>
        </w:rPr>
      </w:pPr>
    </w:p>
    <w:p w:rsidR="00A90BF4" w:rsidRPr="00DC4984" w:rsidRDefault="00A90BF4" w:rsidP="00DC4984">
      <w:pPr>
        <w:pStyle w:val="Heading2"/>
      </w:pPr>
      <w:r w:rsidRPr="00DC4984">
        <w:t>Award of contract</w:t>
      </w:r>
    </w:p>
    <w:p w:rsidR="00B10248" w:rsidRPr="00DC4984" w:rsidRDefault="00B10248" w:rsidP="00DB557C">
      <w:pPr>
        <w:pStyle w:val="NoSpacing"/>
        <w:rPr>
          <w:rFonts w:cstheme="minorHAnsi"/>
        </w:rPr>
      </w:pPr>
      <w:r w:rsidRPr="00DC4984">
        <w:rPr>
          <w:rFonts w:cstheme="minorHAnsi"/>
        </w:rPr>
        <w:t xml:space="preserve">Applications will be assessed </w:t>
      </w:r>
      <w:r w:rsidR="004E0C4A" w:rsidRPr="00DC4984">
        <w:rPr>
          <w:rFonts w:cstheme="minorHAnsi"/>
        </w:rPr>
        <w:t xml:space="preserve">equally </w:t>
      </w:r>
      <w:r w:rsidRPr="00DC4984">
        <w:rPr>
          <w:rFonts w:cstheme="minorHAnsi"/>
        </w:rPr>
        <w:t>on:</w:t>
      </w:r>
    </w:p>
    <w:p w:rsidR="005C20B7" w:rsidRPr="00DC4984" w:rsidRDefault="005C20B7" w:rsidP="00FB1BB8">
      <w:pPr>
        <w:pStyle w:val="NoSpacing"/>
        <w:numPr>
          <w:ilvl w:val="0"/>
          <w:numId w:val="13"/>
        </w:numPr>
        <w:rPr>
          <w:rFonts w:cstheme="minorHAnsi"/>
        </w:rPr>
      </w:pPr>
      <w:r w:rsidRPr="00DC4984">
        <w:rPr>
          <w:rFonts w:cstheme="minorHAnsi"/>
        </w:rPr>
        <w:t>Financial competitiveness</w:t>
      </w:r>
    </w:p>
    <w:p w:rsidR="00B10248" w:rsidRPr="00DC4984" w:rsidRDefault="00B10248" w:rsidP="00FB1BB8">
      <w:pPr>
        <w:pStyle w:val="NoSpacing"/>
        <w:numPr>
          <w:ilvl w:val="0"/>
          <w:numId w:val="13"/>
        </w:numPr>
        <w:rPr>
          <w:rFonts w:cstheme="minorHAnsi"/>
        </w:rPr>
      </w:pPr>
      <w:r w:rsidRPr="00DC4984">
        <w:rPr>
          <w:rFonts w:cstheme="minorHAnsi"/>
        </w:rPr>
        <w:t xml:space="preserve">Their ability to complete </w:t>
      </w:r>
      <w:r w:rsidR="004E0C4A" w:rsidRPr="00DC4984">
        <w:rPr>
          <w:rFonts w:cstheme="minorHAnsi"/>
        </w:rPr>
        <w:t xml:space="preserve">the </w:t>
      </w:r>
      <w:r w:rsidRPr="00DC4984">
        <w:rPr>
          <w:rFonts w:cstheme="minorHAnsi"/>
        </w:rPr>
        <w:t>work within the specified time frame, with the identification of any key milestones</w:t>
      </w:r>
    </w:p>
    <w:p w:rsidR="00B10248" w:rsidRPr="00DC4984" w:rsidRDefault="00B10248" w:rsidP="00B10248">
      <w:pPr>
        <w:pStyle w:val="NoSpacing"/>
        <w:numPr>
          <w:ilvl w:val="0"/>
          <w:numId w:val="13"/>
        </w:numPr>
        <w:rPr>
          <w:rFonts w:cstheme="minorHAnsi"/>
        </w:rPr>
      </w:pPr>
      <w:r w:rsidRPr="00DC4984">
        <w:rPr>
          <w:rFonts w:cstheme="minorHAnsi"/>
        </w:rPr>
        <w:t>Their relevant experience and track record of delivering similar projects</w:t>
      </w:r>
    </w:p>
    <w:p w:rsidR="00B10248" w:rsidRPr="00DC4984" w:rsidRDefault="00B10248" w:rsidP="00B10248">
      <w:pPr>
        <w:pStyle w:val="NoSpacing"/>
        <w:numPr>
          <w:ilvl w:val="0"/>
          <w:numId w:val="13"/>
        </w:numPr>
        <w:rPr>
          <w:rFonts w:cstheme="minorHAnsi"/>
        </w:rPr>
      </w:pPr>
      <w:r w:rsidRPr="00DC4984">
        <w:rPr>
          <w:rFonts w:cstheme="minorHAnsi"/>
        </w:rPr>
        <w:t xml:space="preserve">Their planned </w:t>
      </w:r>
      <w:r w:rsidR="004E0C4A" w:rsidRPr="00DC4984">
        <w:rPr>
          <w:rFonts w:cstheme="minorHAnsi"/>
        </w:rPr>
        <w:t>approach</w:t>
      </w:r>
      <w:r w:rsidRPr="00DC4984">
        <w:rPr>
          <w:rFonts w:cstheme="minorHAnsi"/>
        </w:rPr>
        <w:t xml:space="preserve"> and reaction to the project brief</w:t>
      </w:r>
    </w:p>
    <w:p w:rsidR="004E0C4A" w:rsidRPr="00DC4984" w:rsidRDefault="004E0C4A" w:rsidP="004E0C4A">
      <w:pPr>
        <w:pStyle w:val="NoSpacing"/>
        <w:rPr>
          <w:rFonts w:cstheme="minorHAnsi"/>
        </w:rPr>
      </w:pPr>
    </w:p>
    <w:p w:rsidR="00A90BF4" w:rsidRPr="00DC4984" w:rsidRDefault="00A90BF4" w:rsidP="00747A5D">
      <w:pPr>
        <w:pStyle w:val="NoSpacing"/>
        <w:rPr>
          <w:rFonts w:cstheme="minorHAnsi"/>
        </w:rPr>
      </w:pPr>
      <w:r w:rsidRPr="00DC4984">
        <w:rPr>
          <w:rFonts w:cstheme="minorHAnsi"/>
        </w:rPr>
        <w:t xml:space="preserve">Shropshire Council’s General Terms and Conditions </w:t>
      </w:r>
      <w:r w:rsidR="00747A5D" w:rsidRPr="00DC4984">
        <w:rPr>
          <w:rFonts w:cstheme="minorHAnsi"/>
        </w:rPr>
        <w:t>for the supply of goods services and works will apply to the award of this contract. For details visit:</w:t>
      </w:r>
    </w:p>
    <w:p w:rsidR="00A90BF4" w:rsidRPr="00DC4984" w:rsidRDefault="00151EB7" w:rsidP="0038126B">
      <w:pPr>
        <w:pStyle w:val="NoSpacing"/>
        <w:rPr>
          <w:rFonts w:cstheme="minorHAnsi"/>
        </w:rPr>
      </w:pPr>
      <w:hyperlink r:id="rId15" w:history="1">
        <w:r w:rsidR="00747A5D" w:rsidRPr="00DC4984">
          <w:rPr>
            <w:rStyle w:val="Hyperlink"/>
            <w:rFonts w:cstheme="minorHAnsi"/>
          </w:rPr>
          <w:t>http://new.shropshire.gov.uk/media/5850/general-terms-and-conditions-august-2015.pdf</w:t>
        </w:r>
      </w:hyperlink>
    </w:p>
    <w:p w:rsidR="00747A5D" w:rsidRPr="00DC4984" w:rsidRDefault="00747A5D" w:rsidP="0038126B">
      <w:pPr>
        <w:pStyle w:val="NoSpacing"/>
        <w:rPr>
          <w:rFonts w:cstheme="minorHAnsi"/>
        </w:rPr>
      </w:pPr>
    </w:p>
    <w:p w:rsidR="001535BC" w:rsidRDefault="00920C8C" w:rsidP="001535BC">
      <w:pPr>
        <w:pStyle w:val="Heading1"/>
      </w:pPr>
      <w:r w:rsidRPr="00DC4984">
        <w:t>Appendi</w:t>
      </w:r>
      <w:r w:rsidR="001535BC">
        <w:t>ces</w:t>
      </w:r>
    </w:p>
    <w:p w:rsidR="0038126B" w:rsidRPr="00DC4984" w:rsidRDefault="0038126B" w:rsidP="001535BC">
      <w:pPr>
        <w:pStyle w:val="Heading1"/>
      </w:pPr>
      <w:r w:rsidRPr="00DC4984">
        <w:t>Appendix 1 - Background to the development of a Cultural Str</w:t>
      </w:r>
      <w:r w:rsidR="00E858F2" w:rsidRPr="00DC4984">
        <w:t>ategy for Shropshire – Scope, 17</w:t>
      </w:r>
      <w:r w:rsidR="00186811" w:rsidRPr="00DC4984">
        <w:rPr>
          <w:vertAlign w:val="superscript"/>
        </w:rPr>
        <w:t>th</w:t>
      </w:r>
      <w:r w:rsidR="00186811" w:rsidRPr="00DC4984">
        <w:t xml:space="preserve"> </w:t>
      </w:r>
      <w:r w:rsidR="00E91CCA" w:rsidRPr="00DC4984">
        <w:t>August</w:t>
      </w:r>
      <w:r w:rsidRPr="00DC4984">
        <w:t xml:space="preserve"> 2017</w:t>
      </w:r>
    </w:p>
    <w:p w:rsidR="0048176E" w:rsidRPr="00DC4984" w:rsidRDefault="0048176E" w:rsidP="0038126B">
      <w:pPr>
        <w:pStyle w:val="NoSpacing"/>
        <w:rPr>
          <w:rFonts w:cstheme="minorHAnsi"/>
        </w:rPr>
      </w:pPr>
    </w:p>
    <w:p w:rsidR="0048176E" w:rsidRPr="00DC4984" w:rsidRDefault="0048176E" w:rsidP="00DC4984">
      <w:pPr>
        <w:pStyle w:val="Heading4"/>
      </w:pPr>
      <w:r w:rsidRPr="00DC4984">
        <w:t>What do we mean by Culture?</w:t>
      </w:r>
    </w:p>
    <w:p w:rsidR="0048176E" w:rsidRPr="00DC4984" w:rsidRDefault="0048176E" w:rsidP="00DC4984">
      <w:pPr>
        <w:pStyle w:val="NoSpacing"/>
        <w:rPr>
          <w:rFonts w:cstheme="minorHAnsi"/>
        </w:rPr>
      </w:pPr>
      <w:r w:rsidRPr="00DC4984">
        <w:rPr>
          <w:rFonts w:cstheme="minorHAnsi"/>
        </w:rPr>
        <w:t xml:space="preserve">At one level, ‘culture’, is about places to go and things to do. It includes arts, sports, libraries, reading, museums, heritage, archaeology, archives, architecture, crafts, children’s play, parks, open spaces and green networks, countryside recreation, leisure, tourism and the cultural and creative industries. </w:t>
      </w:r>
    </w:p>
    <w:p w:rsidR="00DC4984" w:rsidRDefault="00DC4984"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 xml:space="preserve">However, culture is about much more than this. It is also: </w:t>
      </w:r>
    </w:p>
    <w:p w:rsidR="0048176E" w:rsidRPr="00DC4984" w:rsidRDefault="0048176E" w:rsidP="00DC4984">
      <w:pPr>
        <w:pStyle w:val="NoSpacing"/>
        <w:numPr>
          <w:ilvl w:val="0"/>
          <w:numId w:val="22"/>
        </w:numPr>
        <w:rPr>
          <w:rFonts w:cstheme="minorHAnsi"/>
        </w:rPr>
      </w:pPr>
      <w:r w:rsidRPr="00DC4984">
        <w:rPr>
          <w:rFonts w:cstheme="minorHAnsi"/>
        </w:rPr>
        <w:t xml:space="preserve">Our sense of identity – as individuals and as a society – the connections we feel with where we live and the people we live among </w:t>
      </w:r>
    </w:p>
    <w:p w:rsidR="0048176E" w:rsidRPr="00DC4984" w:rsidRDefault="0048176E" w:rsidP="00DC4984">
      <w:pPr>
        <w:pStyle w:val="NoSpacing"/>
        <w:numPr>
          <w:ilvl w:val="0"/>
          <w:numId w:val="22"/>
        </w:numPr>
        <w:rPr>
          <w:rFonts w:cstheme="minorHAnsi"/>
        </w:rPr>
      </w:pPr>
      <w:r w:rsidRPr="00DC4984">
        <w:rPr>
          <w:rFonts w:cstheme="minorHAnsi"/>
        </w:rPr>
        <w:t xml:space="preserve">Our spiritual, intellectual and emotional characteristics </w:t>
      </w:r>
    </w:p>
    <w:p w:rsidR="0048176E" w:rsidRPr="00DC4984" w:rsidRDefault="0048176E" w:rsidP="00DC4984">
      <w:pPr>
        <w:pStyle w:val="NoSpacing"/>
        <w:numPr>
          <w:ilvl w:val="0"/>
          <w:numId w:val="22"/>
        </w:numPr>
        <w:rPr>
          <w:rFonts w:cstheme="minorHAnsi"/>
        </w:rPr>
      </w:pPr>
      <w:r w:rsidRPr="00DC4984">
        <w:rPr>
          <w:rFonts w:cstheme="minorHAnsi"/>
        </w:rPr>
        <w:t xml:space="preserve">Our traditions, beliefs and values </w:t>
      </w:r>
    </w:p>
    <w:p w:rsidR="00DC4984" w:rsidRDefault="00DC4984"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In short, it is about what makes us distinctive and how we choose to express this at community or individual level.</w:t>
      </w:r>
    </w:p>
    <w:p w:rsidR="0048176E" w:rsidRPr="00DC4984" w:rsidRDefault="0048176E"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 xml:space="preserve">A reminder from Arts Council England why art and culture matter </w:t>
      </w:r>
    </w:p>
    <w:p w:rsidR="0048176E" w:rsidRPr="00DC4984" w:rsidRDefault="0048176E" w:rsidP="00DC4984">
      <w:pPr>
        <w:pStyle w:val="NoSpacing"/>
        <w:numPr>
          <w:ilvl w:val="0"/>
          <w:numId w:val="23"/>
        </w:numPr>
        <w:rPr>
          <w:rFonts w:cstheme="minorHAnsi"/>
        </w:rPr>
      </w:pPr>
      <w:r w:rsidRPr="00DC4984">
        <w:rPr>
          <w:rFonts w:cstheme="minorHAnsi"/>
        </w:rPr>
        <w:lastRenderedPageBreak/>
        <w:t>Because art and culture open our minds and stir our hearts</w:t>
      </w:r>
    </w:p>
    <w:p w:rsidR="0048176E" w:rsidRPr="00DC4984" w:rsidRDefault="0048176E" w:rsidP="00DC4984">
      <w:pPr>
        <w:pStyle w:val="NoSpacing"/>
        <w:numPr>
          <w:ilvl w:val="0"/>
          <w:numId w:val="23"/>
        </w:numPr>
        <w:rPr>
          <w:rFonts w:cstheme="minorHAnsi"/>
        </w:rPr>
      </w:pPr>
      <w:r w:rsidRPr="00DC4984">
        <w:rPr>
          <w:rFonts w:cstheme="minorHAnsi"/>
        </w:rPr>
        <w:t xml:space="preserve">Because art and culture inspire our children so they can flourish </w:t>
      </w:r>
    </w:p>
    <w:p w:rsidR="0048176E" w:rsidRPr="00DC4984" w:rsidRDefault="0048176E" w:rsidP="00DC4984">
      <w:pPr>
        <w:pStyle w:val="NoSpacing"/>
        <w:numPr>
          <w:ilvl w:val="0"/>
          <w:numId w:val="23"/>
        </w:numPr>
        <w:rPr>
          <w:rFonts w:cstheme="minorHAnsi"/>
        </w:rPr>
      </w:pPr>
      <w:r w:rsidRPr="00DC4984">
        <w:rPr>
          <w:rFonts w:cstheme="minorHAnsi"/>
        </w:rPr>
        <w:t>Because art and culture help us understand our part, and show us how we can shape the future</w:t>
      </w:r>
    </w:p>
    <w:p w:rsidR="0048176E" w:rsidRPr="00DC4984" w:rsidRDefault="0048176E" w:rsidP="00DC4984">
      <w:pPr>
        <w:pStyle w:val="NoSpacing"/>
        <w:numPr>
          <w:ilvl w:val="0"/>
          <w:numId w:val="23"/>
        </w:numPr>
        <w:rPr>
          <w:rFonts w:cstheme="minorHAnsi"/>
        </w:rPr>
      </w:pPr>
      <w:r w:rsidRPr="00DC4984">
        <w:rPr>
          <w:rFonts w:cstheme="minorHAnsi"/>
        </w:rPr>
        <w:t>Because art and culture help us build better places to live and work, and improve our health and well-being</w:t>
      </w:r>
    </w:p>
    <w:p w:rsidR="0048176E" w:rsidRPr="00DC4984" w:rsidRDefault="0048176E" w:rsidP="00DC4984">
      <w:pPr>
        <w:pStyle w:val="NoSpacing"/>
        <w:rPr>
          <w:rFonts w:cstheme="minorHAnsi"/>
        </w:rPr>
      </w:pPr>
    </w:p>
    <w:p w:rsidR="0048176E" w:rsidRPr="00DC4984" w:rsidRDefault="0048176E" w:rsidP="00DC4984">
      <w:pPr>
        <w:pStyle w:val="Heading4"/>
      </w:pPr>
      <w:r w:rsidRPr="00DC4984">
        <w:t>Why having a vibrant cultu</w:t>
      </w:r>
      <w:r w:rsidR="00DC4984">
        <w:t>ral offer matters to Shropshire</w:t>
      </w:r>
    </w:p>
    <w:p w:rsidR="0048176E" w:rsidRPr="00DC4984" w:rsidRDefault="0048176E" w:rsidP="00DC4984">
      <w:pPr>
        <w:pStyle w:val="NoSpacing"/>
        <w:numPr>
          <w:ilvl w:val="0"/>
          <w:numId w:val="28"/>
        </w:numPr>
        <w:rPr>
          <w:rFonts w:cstheme="minorHAnsi"/>
        </w:rPr>
      </w:pPr>
      <w:r w:rsidRPr="00DC4984">
        <w:rPr>
          <w:rFonts w:cstheme="minorHAnsi"/>
        </w:rPr>
        <w:t>It is a key reason why Shropshire is a great place to live, work and visit</w:t>
      </w:r>
    </w:p>
    <w:p w:rsidR="0048176E" w:rsidRPr="00DC4984" w:rsidRDefault="0048176E" w:rsidP="00DC4984">
      <w:pPr>
        <w:pStyle w:val="NoSpacing"/>
        <w:numPr>
          <w:ilvl w:val="0"/>
          <w:numId w:val="28"/>
        </w:numPr>
        <w:rPr>
          <w:rFonts w:cstheme="minorHAnsi"/>
        </w:rPr>
      </w:pPr>
      <w:r w:rsidRPr="00DC4984">
        <w:rPr>
          <w:rFonts w:cstheme="minorHAnsi"/>
        </w:rPr>
        <w:t>It’s fun and contributes to the physical and mental health and well-being of Shropshire residents</w:t>
      </w:r>
    </w:p>
    <w:p w:rsidR="0048176E" w:rsidRPr="00DC4984" w:rsidRDefault="0048176E" w:rsidP="00DC4984">
      <w:pPr>
        <w:pStyle w:val="NoSpacing"/>
        <w:numPr>
          <w:ilvl w:val="0"/>
          <w:numId w:val="28"/>
        </w:numPr>
        <w:rPr>
          <w:rFonts w:cstheme="minorHAnsi"/>
        </w:rPr>
      </w:pPr>
      <w:r w:rsidRPr="00DC4984">
        <w:rPr>
          <w:rFonts w:cstheme="minorHAnsi"/>
        </w:rPr>
        <w:t>It contributes to our levels of educational attainment and work based skills</w:t>
      </w:r>
    </w:p>
    <w:p w:rsidR="0048176E" w:rsidRPr="00DC4984" w:rsidRDefault="0048176E" w:rsidP="00DC4984">
      <w:pPr>
        <w:pStyle w:val="NoSpacing"/>
        <w:numPr>
          <w:ilvl w:val="0"/>
          <w:numId w:val="28"/>
        </w:numPr>
        <w:rPr>
          <w:rFonts w:cstheme="minorHAnsi"/>
        </w:rPr>
      </w:pPr>
      <w:r w:rsidRPr="00DC4984">
        <w:rPr>
          <w:rFonts w:cstheme="minorHAnsi"/>
        </w:rPr>
        <w:t xml:space="preserve">It attracts new businesses, retains existing businesses, generates employment and draws in new investment </w:t>
      </w:r>
    </w:p>
    <w:p w:rsidR="0048176E" w:rsidRPr="00DC4984" w:rsidRDefault="0048176E" w:rsidP="00DC4984">
      <w:pPr>
        <w:pStyle w:val="NoSpacing"/>
        <w:numPr>
          <w:ilvl w:val="0"/>
          <w:numId w:val="28"/>
        </w:numPr>
        <w:rPr>
          <w:rFonts w:cstheme="minorHAnsi"/>
        </w:rPr>
      </w:pPr>
      <w:r w:rsidRPr="00DC4984">
        <w:rPr>
          <w:rFonts w:cstheme="minorHAnsi"/>
        </w:rPr>
        <w:t>It contributes towards the strength and resilience of our local communities</w:t>
      </w:r>
    </w:p>
    <w:p w:rsidR="0048176E" w:rsidRPr="00DC4984" w:rsidRDefault="0048176E" w:rsidP="00DC4984">
      <w:pPr>
        <w:pStyle w:val="NoSpacing"/>
        <w:rPr>
          <w:rFonts w:cstheme="minorHAnsi"/>
        </w:rPr>
      </w:pPr>
    </w:p>
    <w:p w:rsidR="0048176E" w:rsidRPr="00DC4984" w:rsidRDefault="0048176E" w:rsidP="00DC4984">
      <w:pPr>
        <w:pStyle w:val="Heading4"/>
      </w:pPr>
      <w:r w:rsidRPr="00DC4984">
        <w:t>Why have a Cultural Strategy for Shropshire?</w:t>
      </w:r>
    </w:p>
    <w:p w:rsidR="0048176E" w:rsidRPr="00DC4984" w:rsidRDefault="0048176E" w:rsidP="00DC4984">
      <w:pPr>
        <w:pStyle w:val="NoSpacing"/>
        <w:rPr>
          <w:rFonts w:cstheme="minorHAnsi"/>
        </w:rPr>
      </w:pPr>
      <w:r w:rsidRPr="00DC4984">
        <w:rPr>
          <w:rFonts w:cstheme="minorHAnsi"/>
        </w:rPr>
        <w:t xml:space="preserve">Our Cultural Strategy for Shropshire will: </w:t>
      </w:r>
    </w:p>
    <w:p w:rsidR="0048176E" w:rsidRPr="00DC4984" w:rsidRDefault="0048176E" w:rsidP="00DC4984">
      <w:pPr>
        <w:pStyle w:val="NoSpacing"/>
        <w:numPr>
          <w:ilvl w:val="0"/>
          <w:numId w:val="24"/>
        </w:numPr>
        <w:rPr>
          <w:rFonts w:cstheme="minorHAnsi"/>
        </w:rPr>
      </w:pPr>
      <w:r w:rsidRPr="00DC4984">
        <w:rPr>
          <w:rFonts w:cstheme="minorHAnsi"/>
        </w:rPr>
        <w:t>Provide an “evidence base” that supports strategic investment in our cultural assets – places, people and activities</w:t>
      </w:r>
    </w:p>
    <w:p w:rsidR="0048176E" w:rsidRPr="00DC4984" w:rsidRDefault="0048176E" w:rsidP="00DC4984">
      <w:pPr>
        <w:pStyle w:val="NoSpacing"/>
        <w:numPr>
          <w:ilvl w:val="0"/>
          <w:numId w:val="24"/>
        </w:numPr>
        <w:rPr>
          <w:rFonts w:cstheme="minorHAnsi"/>
        </w:rPr>
      </w:pPr>
      <w:r w:rsidRPr="00DC4984">
        <w:rPr>
          <w:rFonts w:cstheme="minorHAnsi"/>
        </w:rPr>
        <w:t xml:space="preserve">Set out an agreed strategic direction supported by a detailed action plan that supports future cultural activity delivered collectively within Shropshire </w:t>
      </w:r>
    </w:p>
    <w:p w:rsidR="0048176E" w:rsidRPr="00DC4984" w:rsidRDefault="0048176E" w:rsidP="00DC4984">
      <w:pPr>
        <w:pStyle w:val="NoSpacing"/>
        <w:numPr>
          <w:ilvl w:val="0"/>
          <w:numId w:val="24"/>
        </w:numPr>
        <w:rPr>
          <w:rFonts w:cstheme="minorHAnsi"/>
        </w:rPr>
      </w:pPr>
      <w:r w:rsidRPr="00DC4984">
        <w:rPr>
          <w:rFonts w:cstheme="minorHAnsi"/>
        </w:rPr>
        <w:t>Underpin and direct opportunities for everyone to be able to participate in cultural activities</w:t>
      </w:r>
    </w:p>
    <w:p w:rsidR="0048176E" w:rsidRPr="00DC4984" w:rsidRDefault="0048176E" w:rsidP="00DC4984">
      <w:pPr>
        <w:pStyle w:val="NoSpacing"/>
        <w:numPr>
          <w:ilvl w:val="0"/>
          <w:numId w:val="24"/>
        </w:numPr>
        <w:rPr>
          <w:rFonts w:cstheme="minorHAnsi"/>
        </w:rPr>
      </w:pPr>
      <w:r w:rsidRPr="00DC4984">
        <w:rPr>
          <w:rFonts w:cstheme="minorHAnsi"/>
        </w:rPr>
        <w:t>Provide a framework that demonstrates and proves the value of culture – social, economic and environmental - to people’s lives</w:t>
      </w:r>
    </w:p>
    <w:p w:rsidR="0048176E" w:rsidRPr="00DC4984" w:rsidRDefault="0048176E" w:rsidP="00DC4984">
      <w:pPr>
        <w:pStyle w:val="NoSpacing"/>
        <w:numPr>
          <w:ilvl w:val="0"/>
          <w:numId w:val="24"/>
        </w:numPr>
        <w:rPr>
          <w:rFonts w:cstheme="minorHAnsi"/>
        </w:rPr>
      </w:pPr>
      <w:r w:rsidRPr="00DC4984">
        <w:rPr>
          <w:rFonts w:cstheme="minorHAnsi"/>
        </w:rPr>
        <w:t>Show partners’ collective commitment to work collaboratively to develop Shropshire’s cultural assets</w:t>
      </w:r>
    </w:p>
    <w:p w:rsidR="0048176E" w:rsidRPr="00DC4984" w:rsidRDefault="0048176E" w:rsidP="00DC4984">
      <w:pPr>
        <w:pStyle w:val="NoSpacing"/>
        <w:numPr>
          <w:ilvl w:val="0"/>
          <w:numId w:val="24"/>
        </w:numPr>
        <w:rPr>
          <w:rFonts w:cstheme="minorHAnsi"/>
        </w:rPr>
      </w:pPr>
      <w:r w:rsidRPr="00DC4984">
        <w:rPr>
          <w:rFonts w:cstheme="minorHAnsi"/>
        </w:rPr>
        <w:t>Promote and celebrate Shropshire’s cultural assets</w:t>
      </w:r>
    </w:p>
    <w:p w:rsidR="0048176E" w:rsidRPr="00DC4984" w:rsidRDefault="0048176E" w:rsidP="00DC4984">
      <w:pPr>
        <w:pStyle w:val="NoSpacing"/>
        <w:numPr>
          <w:ilvl w:val="0"/>
          <w:numId w:val="24"/>
        </w:numPr>
        <w:rPr>
          <w:rFonts w:cstheme="minorHAnsi"/>
        </w:rPr>
      </w:pPr>
      <w:r w:rsidRPr="00DC4984">
        <w:rPr>
          <w:rFonts w:cstheme="minorHAnsi"/>
        </w:rPr>
        <w:t>Support the development and retention of local cultural talent and organisations</w:t>
      </w:r>
    </w:p>
    <w:p w:rsidR="0048176E" w:rsidRPr="00DC4984" w:rsidRDefault="0048176E"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 xml:space="preserve">Our Cultural Strategy will show how our cultural capital and activities generate social, economic and environmental capital. </w:t>
      </w:r>
    </w:p>
    <w:p w:rsidR="00DC4984" w:rsidRDefault="00DC4984" w:rsidP="00DC4984">
      <w:pPr>
        <w:pStyle w:val="NoSpacing"/>
        <w:rPr>
          <w:rFonts w:cstheme="minorHAnsi"/>
        </w:rPr>
      </w:pPr>
    </w:p>
    <w:p w:rsidR="0048176E" w:rsidRPr="00DC4984" w:rsidRDefault="0048176E" w:rsidP="00DC4984">
      <w:pPr>
        <w:pStyle w:val="Heading4"/>
      </w:pPr>
      <w:r w:rsidRPr="00DC4984">
        <w:t>Who is our Cultural Strategy for?</w:t>
      </w:r>
    </w:p>
    <w:p w:rsidR="0048176E" w:rsidRPr="00DC4984" w:rsidRDefault="0048176E" w:rsidP="00DC4984">
      <w:pPr>
        <w:pStyle w:val="NoSpacing"/>
        <w:rPr>
          <w:rFonts w:cstheme="minorHAnsi"/>
        </w:rPr>
      </w:pPr>
      <w:r w:rsidRPr="00DC4984">
        <w:rPr>
          <w:rFonts w:cstheme="minorHAnsi"/>
        </w:rPr>
        <w:t>Our Cultural Strategy will be for:</w:t>
      </w:r>
    </w:p>
    <w:p w:rsidR="0048176E" w:rsidRPr="00DC4984" w:rsidRDefault="0048176E" w:rsidP="00DC4984">
      <w:pPr>
        <w:pStyle w:val="NoSpacing"/>
        <w:numPr>
          <w:ilvl w:val="0"/>
          <w:numId w:val="25"/>
        </w:numPr>
        <w:rPr>
          <w:rFonts w:cstheme="minorHAnsi"/>
        </w:rPr>
      </w:pPr>
      <w:r w:rsidRPr="00DC4984">
        <w:rPr>
          <w:rFonts w:cstheme="minorHAnsi"/>
        </w:rPr>
        <w:t xml:space="preserve">Everyone who lives in or visits Shropshire – We want our strategy to be for everyone, but to also focus on (a) both ends of the age spectrum i.e. young and older people, and (b) disadvantaged communities and people who do not usually engage in cultural activities.  </w:t>
      </w:r>
    </w:p>
    <w:p w:rsidR="0048176E" w:rsidRPr="00DC4984" w:rsidRDefault="0048176E" w:rsidP="00DC4984">
      <w:pPr>
        <w:pStyle w:val="NoSpacing"/>
        <w:numPr>
          <w:ilvl w:val="0"/>
          <w:numId w:val="25"/>
        </w:numPr>
        <w:rPr>
          <w:rFonts w:cstheme="minorHAnsi"/>
        </w:rPr>
      </w:pPr>
      <w:r w:rsidRPr="00DC4984">
        <w:rPr>
          <w:rFonts w:cstheme="minorHAnsi"/>
        </w:rPr>
        <w:t xml:space="preserve">Cultural sector partners, statutory, voluntary and private </w:t>
      </w:r>
    </w:p>
    <w:p w:rsidR="0048176E" w:rsidRPr="00DC4984" w:rsidRDefault="0048176E" w:rsidP="00DC4984">
      <w:pPr>
        <w:pStyle w:val="NoSpacing"/>
        <w:numPr>
          <w:ilvl w:val="0"/>
          <w:numId w:val="25"/>
        </w:numPr>
        <w:rPr>
          <w:rFonts w:cstheme="minorHAnsi"/>
        </w:rPr>
      </w:pPr>
      <w:r w:rsidRPr="00DC4984">
        <w:rPr>
          <w:rFonts w:cstheme="minorHAnsi"/>
        </w:rPr>
        <w:t>Cultural businesses, existing and emerging</w:t>
      </w:r>
    </w:p>
    <w:p w:rsidR="0048176E" w:rsidRPr="00DC4984" w:rsidRDefault="0048176E" w:rsidP="00DC4984">
      <w:pPr>
        <w:pStyle w:val="NoSpacing"/>
        <w:numPr>
          <w:ilvl w:val="0"/>
          <w:numId w:val="25"/>
        </w:numPr>
        <w:rPr>
          <w:rFonts w:cstheme="minorHAnsi"/>
        </w:rPr>
      </w:pPr>
      <w:r w:rsidRPr="00DC4984">
        <w:rPr>
          <w:rFonts w:cstheme="minorHAnsi"/>
        </w:rPr>
        <w:t xml:space="preserve">Established and emerging cultural talent </w:t>
      </w:r>
    </w:p>
    <w:p w:rsidR="0048176E" w:rsidRPr="00DC4984" w:rsidRDefault="0048176E" w:rsidP="00DC4984">
      <w:pPr>
        <w:pStyle w:val="NoSpacing"/>
        <w:numPr>
          <w:ilvl w:val="0"/>
          <w:numId w:val="25"/>
        </w:numPr>
        <w:rPr>
          <w:rFonts w:cstheme="minorHAnsi"/>
        </w:rPr>
      </w:pPr>
      <w:r w:rsidRPr="00DC4984">
        <w:rPr>
          <w:rFonts w:cstheme="minorHAnsi"/>
        </w:rPr>
        <w:t xml:space="preserve">Organisations and individuals who want to invest in Shropshire’s cultural organisations, activities and infrastructure </w:t>
      </w:r>
    </w:p>
    <w:p w:rsidR="0048176E" w:rsidRPr="00DC4984" w:rsidRDefault="0048176E" w:rsidP="00DC4984">
      <w:pPr>
        <w:pStyle w:val="NoSpacing"/>
        <w:rPr>
          <w:rFonts w:cstheme="minorHAnsi"/>
        </w:rPr>
      </w:pPr>
    </w:p>
    <w:p w:rsidR="0048176E" w:rsidRPr="00DC4984" w:rsidRDefault="0048176E" w:rsidP="00DC4984">
      <w:pPr>
        <w:pStyle w:val="Heading4"/>
      </w:pPr>
      <w:r w:rsidRPr="00DC4984">
        <w:t>Developing a vision and objectives for our Cultural Strategy</w:t>
      </w:r>
    </w:p>
    <w:p w:rsidR="0048176E" w:rsidRPr="00DC4984" w:rsidRDefault="0048176E" w:rsidP="00DC4984">
      <w:pPr>
        <w:pStyle w:val="NoSpacing"/>
        <w:rPr>
          <w:rFonts w:cstheme="minorHAnsi"/>
        </w:rPr>
      </w:pPr>
      <w:r w:rsidRPr="00DC4984">
        <w:rPr>
          <w:rFonts w:cstheme="minorHAnsi"/>
        </w:rPr>
        <w:t>As a starting point, we set out below the vision from the 2009 Cultural Strategy for Shropshire and Telford &amp; Wrekin and suggest four broad aims for our new Cultural Strategy for Shropshire.</w:t>
      </w:r>
    </w:p>
    <w:p w:rsidR="0048176E" w:rsidRPr="00DC4984" w:rsidRDefault="0048176E"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 xml:space="preserve">“We want culture to inspire us all, to shape how we live, learn, work and play.  We want culture to enrich the life of every resident in and visitor to Shropshire.” </w:t>
      </w:r>
    </w:p>
    <w:p w:rsidR="0048176E" w:rsidRPr="00DC4984" w:rsidRDefault="0048176E"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The broad aims that we want to achieve through the development and delivery of cultural activity are:</w:t>
      </w:r>
    </w:p>
    <w:p w:rsidR="0048176E" w:rsidRPr="00DC4984" w:rsidRDefault="0048176E" w:rsidP="00DC4984">
      <w:pPr>
        <w:pStyle w:val="NoSpacing"/>
        <w:numPr>
          <w:ilvl w:val="0"/>
          <w:numId w:val="26"/>
        </w:numPr>
        <w:rPr>
          <w:rFonts w:cstheme="minorHAnsi"/>
        </w:rPr>
      </w:pPr>
      <w:r w:rsidRPr="00DC4984">
        <w:rPr>
          <w:rFonts w:cstheme="minorHAnsi"/>
        </w:rPr>
        <w:t>Strengthening local communities</w:t>
      </w:r>
    </w:p>
    <w:p w:rsidR="0048176E" w:rsidRPr="00DC4984" w:rsidRDefault="0048176E" w:rsidP="00DC4984">
      <w:pPr>
        <w:pStyle w:val="NoSpacing"/>
        <w:numPr>
          <w:ilvl w:val="0"/>
          <w:numId w:val="26"/>
        </w:numPr>
        <w:rPr>
          <w:rFonts w:cstheme="minorHAnsi"/>
        </w:rPr>
      </w:pPr>
      <w:r w:rsidRPr="00DC4984">
        <w:rPr>
          <w:rFonts w:cstheme="minorHAnsi"/>
        </w:rPr>
        <w:t>Driving economic prosperity</w:t>
      </w:r>
    </w:p>
    <w:p w:rsidR="0048176E" w:rsidRPr="00DC4984" w:rsidRDefault="0048176E" w:rsidP="00DC4984">
      <w:pPr>
        <w:pStyle w:val="NoSpacing"/>
        <w:numPr>
          <w:ilvl w:val="0"/>
          <w:numId w:val="26"/>
        </w:numPr>
        <w:rPr>
          <w:rFonts w:cstheme="minorHAnsi"/>
        </w:rPr>
      </w:pPr>
      <w:r w:rsidRPr="00DC4984">
        <w:rPr>
          <w:rFonts w:cstheme="minorHAnsi"/>
        </w:rPr>
        <w:t>Promoting health and well being</w:t>
      </w:r>
    </w:p>
    <w:p w:rsidR="0048176E" w:rsidRPr="00DC4984" w:rsidRDefault="0048176E" w:rsidP="00DC4984">
      <w:pPr>
        <w:pStyle w:val="NoSpacing"/>
        <w:numPr>
          <w:ilvl w:val="0"/>
          <w:numId w:val="26"/>
        </w:numPr>
        <w:rPr>
          <w:rFonts w:cstheme="minorHAnsi"/>
        </w:rPr>
      </w:pPr>
      <w:r w:rsidRPr="00DC4984">
        <w:rPr>
          <w:rFonts w:cstheme="minorHAnsi"/>
        </w:rPr>
        <w:t>Supporting lifelong learning</w:t>
      </w:r>
    </w:p>
    <w:p w:rsidR="0048176E" w:rsidRDefault="008B428F" w:rsidP="008B428F">
      <w:pPr>
        <w:pStyle w:val="NoSpacing"/>
        <w:numPr>
          <w:ilvl w:val="0"/>
          <w:numId w:val="26"/>
        </w:numPr>
        <w:rPr>
          <w:rFonts w:cstheme="minorHAnsi"/>
        </w:rPr>
      </w:pPr>
      <w:r w:rsidRPr="008B428F">
        <w:rPr>
          <w:rFonts w:cstheme="minorHAnsi"/>
        </w:rPr>
        <w:t>Supporting climate and environmental change mitigation</w:t>
      </w:r>
    </w:p>
    <w:p w:rsidR="008B428F" w:rsidRPr="00DC4984" w:rsidRDefault="008B428F" w:rsidP="008B428F">
      <w:pPr>
        <w:pStyle w:val="NoSpacing"/>
        <w:rPr>
          <w:rFonts w:cstheme="minorHAnsi"/>
        </w:rPr>
      </w:pPr>
    </w:p>
    <w:p w:rsidR="0048176E" w:rsidRPr="00DC4984" w:rsidRDefault="0048176E" w:rsidP="00DC4984">
      <w:pPr>
        <w:pStyle w:val="Heading4"/>
      </w:pPr>
      <w:r w:rsidRPr="00DC4984">
        <w:t>A National, Regional and Sub-Regional context for our Cultural Strategy</w:t>
      </w:r>
    </w:p>
    <w:p w:rsidR="0048176E" w:rsidRPr="00DC4984" w:rsidRDefault="0048176E" w:rsidP="00DC4984">
      <w:pPr>
        <w:pStyle w:val="NoSpacing"/>
        <w:rPr>
          <w:rFonts w:cstheme="minorHAnsi"/>
        </w:rPr>
      </w:pPr>
      <w:r w:rsidRPr="00DC4984">
        <w:rPr>
          <w:rFonts w:cstheme="minorHAnsi"/>
        </w:rPr>
        <w:t>Our Cultural Strategy will focus on the Shropshire local authority area but it will be referenced in the many and varied relationships across our borders, which collectively help to influence Shropshire, its places, people and customs.</w:t>
      </w:r>
    </w:p>
    <w:p w:rsidR="0048176E" w:rsidRPr="00DC4984" w:rsidRDefault="0048176E" w:rsidP="00DC4984">
      <w:pPr>
        <w:pStyle w:val="NoSpacing"/>
        <w:rPr>
          <w:rFonts w:cstheme="minorHAnsi"/>
        </w:rPr>
      </w:pPr>
    </w:p>
    <w:p w:rsidR="0048176E" w:rsidRPr="00DC4984" w:rsidRDefault="0048176E" w:rsidP="00DC4984">
      <w:pPr>
        <w:pStyle w:val="NoSpacing"/>
        <w:rPr>
          <w:rFonts w:cstheme="minorHAnsi"/>
        </w:rPr>
      </w:pPr>
      <w:r w:rsidRPr="00DC4984">
        <w:rPr>
          <w:rFonts w:cstheme="minorHAnsi"/>
        </w:rPr>
        <w:t>Our Cultural Strategy will set out an ambition for Shropshire to be a part of a wider “cultural offer” across:</w:t>
      </w:r>
    </w:p>
    <w:p w:rsidR="0048176E" w:rsidRPr="00DC4984" w:rsidRDefault="0048176E" w:rsidP="00DC4984">
      <w:pPr>
        <w:pStyle w:val="NoSpacing"/>
        <w:numPr>
          <w:ilvl w:val="0"/>
          <w:numId w:val="27"/>
        </w:numPr>
        <w:rPr>
          <w:rFonts w:cstheme="minorHAnsi"/>
        </w:rPr>
      </w:pPr>
      <w:r w:rsidRPr="00DC4984">
        <w:rPr>
          <w:rFonts w:cstheme="minorHAnsi"/>
        </w:rPr>
        <w:t>England, the United Kingdom and beyond, for example, in the context of the development of a new Industrial Strategy</w:t>
      </w:r>
    </w:p>
    <w:p w:rsidR="0048176E" w:rsidRPr="00DC4984" w:rsidRDefault="0048176E" w:rsidP="00DC4984">
      <w:pPr>
        <w:pStyle w:val="NoSpacing"/>
        <w:numPr>
          <w:ilvl w:val="0"/>
          <w:numId w:val="27"/>
        </w:numPr>
        <w:rPr>
          <w:rFonts w:cstheme="minorHAnsi"/>
        </w:rPr>
      </w:pPr>
      <w:r w:rsidRPr="00DC4984">
        <w:rPr>
          <w:rFonts w:cstheme="minorHAnsi"/>
        </w:rPr>
        <w:t>The West Midlands, capitalising on Shropshire links to, for example, the “Midlands Engine”, the West Midlands Combined Authority and to Stoke on Trent’s City of Culture bid.</w:t>
      </w:r>
    </w:p>
    <w:p w:rsidR="001535BC" w:rsidRDefault="0048176E" w:rsidP="00DC4984">
      <w:pPr>
        <w:pStyle w:val="NoSpacing"/>
        <w:numPr>
          <w:ilvl w:val="0"/>
          <w:numId w:val="27"/>
        </w:numPr>
        <w:rPr>
          <w:rFonts w:cstheme="minorHAnsi"/>
        </w:rPr>
      </w:pPr>
      <w:r w:rsidRPr="00DC4984">
        <w:rPr>
          <w:rFonts w:cstheme="minorHAnsi"/>
        </w:rPr>
        <w:t xml:space="preserve">Neighbouring authorities and the Welsh border including, for example, The Marches Local Enterprise Partnership. </w:t>
      </w:r>
    </w:p>
    <w:p w:rsidR="008B428F" w:rsidRDefault="008B428F" w:rsidP="001535BC"/>
    <w:p w:rsidR="001535BC" w:rsidRDefault="008B428F" w:rsidP="001535BC">
      <w:r>
        <w:t>Telford and Wrekin Council are currently reviewing the need for a Cultural Strategy and may opt into this work with additional funding as it progresses.</w:t>
      </w:r>
    </w:p>
    <w:p w:rsidR="001535BC" w:rsidRPr="001535BC" w:rsidRDefault="001535BC" w:rsidP="001535BC">
      <w:pPr>
        <w:pStyle w:val="Heading1"/>
        <w:rPr>
          <w:rFonts w:eastAsia="Times New Roman"/>
          <w:lang w:eastAsia="en-GB"/>
        </w:rPr>
      </w:pPr>
      <w:r w:rsidRPr="001535BC">
        <w:rPr>
          <w:rFonts w:eastAsia="Times New Roman"/>
          <w:lang w:eastAsia="en-GB"/>
        </w:rPr>
        <w:t>Appendix 2-</w:t>
      </w:r>
      <w:r w:rsidRPr="001535BC">
        <w:rPr>
          <w:rFonts w:eastAsia="Times New Roman"/>
          <w:lang w:eastAsia="en-GB"/>
        </w:rPr>
        <w:tab/>
        <w:t>Cultural Strategy for Shropshire Working Group</w:t>
      </w:r>
    </w:p>
    <w:p w:rsidR="001535BC" w:rsidRPr="001535BC" w:rsidRDefault="001535BC" w:rsidP="001535BC">
      <w:pPr>
        <w:spacing w:after="0" w:line="240" w:lineRule="auto"/>
        <w:rPr>
          <w:rFonts w:ascii="Calibri" w:eastAsia="Times New Roman" w:hAnsi="Calibri" w:cs="Calibri"/>
          <w:b/>
          <w:sz w:val="28"/>
          <w:szCs w:val="32"/>
          <w:lang w:eastAsia="en-GB"/>
        </w:rPr>
      </w:pPr>
      <w:r w:rsidRPr="001535BC">
        <w:rPr>
          <w:rFonts w:ascii="Calibri" w:eastAsia="Times New Roman" w:hAnsi="Calibri" w:cs="Calibri"/>
          <w:b/>
          <w:sz w:val="28"/>
          <w:szCs w:val="32"/>
          <w:lang w:eastAsia="en-GB"/>
        </w:rPr>
        <w:t xml:space="preserve">                                                        </w:t>
      </w:r>
    </w:p>
    <w:p w:rsidR="001535BC" w:rsidRPr="001535BC" w:rsidRDefault="001535BC" w:rsidP="001535BC">
      <w:pPr>
        <w:pBdr>
          <w:top w:val="single" w:sz="4" w:space="1" w:color="auto"/>
          <w:left w:val="single" w:sz="4" w:space="4" w:color="auto"/>
          <w:bottom w:val="single" w:sz="4" w:space="1" w:color="auto"/>
          <w:right w:val="single" w:sz="4" w:space="4" w:color="auto"/>
        </w:pBdr>
        <w:shd w:val="clear" w:color="auto" w:fill="2E74B5"/>
        <w:spacing w:after="0" w:line="240" w:lineRule="auto"/>
        <w:rPr>
          <w:rFonts w:ascii="Calibri" w:eastAsia="Times New Roman" w:hAnsi="Calibri" w:cs="Calibri"/>
          <w:b/>
          <w:color w:val="FFFFFF"/>
          <w:sz w:val="28"/>
          <w:szCs w:val="32"/>
          <w:lang w:eastAsia="en-GB"/>
        </w:rPr>
      </w:pPr>
      <w:r w:rsidRPr="001535BC">
        <w:rPr>
          <w:rFonts w:ascii="Calibri" w:eastAsia="Times New Roman" w:hAnsi="Calibri" w:cs="Calibri"/>
          <w:b/>
          <w:color w:val="FFFFFF"/>
          <w:sz w:val="28"/>
          <w:szCs w:val="32"/>
          <w:lang w:eastAsia="en-GB"/>
        </w:rPr>
        <w:t>Culture in Shropshire</w:t>
      </w:r>
    </w:p>
    <w:p w:rsidR="001535BC" w:rsidRPr="001535BC" w:rsidRDefault="001535BC" w:rsidP="001535BC">
      <w:pPr>
        <w:spacing w:after="0" w:line="240" w:lineRule="auto"/>
        <w:rPr>
          <w:rFonts w:ascii="Calibri" w:eastAsia="Times New Roman" w:hAnsi="Calibri" w:cs="Calibri"/>
          <w:szCs w:val="32"/>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The use of culture to refresh neighbourhoods, improve the physical environment, offer places to go and things to do, increase local pride and a desire to stay in that place, and build stronger communities is well established. Cultural assets contribute economic and environmental benefits </w:t>
      </w:r>
      <w:r w:rsidRPr="001535BC">
        <w:rPr>
          <w:rFonts w:ascii="Calibri" w:eastAsia="Times New Roman" w:hAnsi="Calibri" w:cs="Calibri"/>
          <w:sz w:val="20"/>
          <w:szCs w:val="24"/>
          <w:lang w:eastAsia="en-GB"/>
        </w:rPr>
        <w:t>as</w:t>
      </w:r>
      <w:r w:rsidRPr="001535BC">
        <w:rPr>
          <w:rFonts w:ascii="Calibri" w:eastAsia="Times New Roman" w:hAnsi="Calibri" w:cs="Calibri"/>
          <w:sz w:val="24"/>
          <w:szCs w:val="24"/>
          <w:lang w:eastAsia="en-GB"/>
        </w:rPr>
        <w:t xml:space="preserve"> well as encouraging better physical and mental health, reducing loneliness and isolation and contribute to regeneration; attracting new and increased investment and creating jobs and opportunities for local people. Culture and Heritage also offer fantastic opportunities to educate, inspire and encourage people of all ages to aspire for a better tomorrow.</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 Cultural Strategy for Shropshire will build on the exceptional culture and heritage of county to collaboratively set a new five-year strategic direction that puts culture at the heart of future development.</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Strategy will cover:</w:t>
      </w:r>
    </w:p>
    <w:p w:rsidR="001535BC" w:rsidRPr="001535BC" w:rsidRDefault="001535BC" w:rsidP="001535BC">
      <w:pPr>
        <w:numPr>
          <w:ilvl w:val="0"/>
          <w:numId w:val="33"/>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Cultural assets, including theatres, museums, archives, libraries, country parks, heritage sites,</w:t>
      </w:r>
      <w:r w:rsidRPr="001535BC">
        <w:rPr>
          <w:rFonts w:ascii="Arial" w:eastAsia="Times New Roman" w:hAnsi="Arial" w:cs="Times New Roman"/>
          <w:lang w:eastAsia="en-GB"/>
        </w:rPr>
        <w:t xml:space="preserve"> canals, cultural attractions, </w:t>
      </w:r>
      <w:r w:rsidRPr="001535BC">
        <w:rPr>
          <w:rFonts w:ascii="Calibri" w:eastAsia="Times New Roman" w:hAnsi="Calibri" w:cs="Calibri"/>
          <w:sz w:val="24"/>
          <w:szCs w:val="24"/>
          <w:lang w:eastAsia="en-GB"/>
        </w:rPr>
        <w:t>Rights of Way and leisure centres</w:t>
      </w:r>
    </w:p>
    <w:p w:rsidR="001535BC" w:rsidRPr="001535BC" w:rsidRDefault="001535BC" w:rsidP="001535BC">
      <w:pPr>
        <w:numPr>
          <w:ilvl w:val="0"/>
          <w:numId w:val="33"/>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lastRenderedPageBreak/>
        <w:t>Cultural activities, including performing arts, creative arts, conservation, walks and talks, events and festivals</w:t>
      </w:r>
    </w:p>
    <w:p w:rsidR="001535BC" w:rsidRPr="001535BC" w:rsidRDefault="001535BC" w:rsidP="001535BC">
      <w:pPr>
        <w:numPr>
          <w:ilvl w:val="0"/>
          <w:numId w:val="33"/>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Cultural landscapes, including the Shropshire Hills AONB, Our Picturesque Landscape and links to the two World Heritage Sites</w:t>
      </w:r>
    </w:p>
    <w:p w:rsidR="001535BC" w:rsidRPr="001535BC" w:rsidRDefault="001535BC" w:rsidP="001535BC">
      <w:pPr>
        <w:spacing w:after="0" w:line="240" w:lineRule="auto"/>
        <w:rPr>
          <w:rFonts w:ascii="Arial" w:eastAsia="Times New Roman" w:hAnsi="Arial" w:cs="Times New Roman"/>
          <w:lang w:eastAsia="en-GB"/>
        </w:rPr>
      </w:pPr>
    </w:p>
    <w:p w:rsidR="001535BC" w:rsidRPr="001535BC" w:rsidRDefault="001535BC" w:rsidP="001535BC">
      <w:p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Cultural Strategy will:</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Promote and celebrate Shropshire’s cultural assets.</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Set out an agreed strategic direction, that supports future cultural activity.</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Agree strategic priorities for the investment of financial and social resources.</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Help create a strong sense of place, community and identity in the county.</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Connect the priorities and activity within existing strategies.</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Bring external funding into Shropshire.</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Support partnership working that will achieve agreed priorities.</w:t>
      </w:r>
    </w:p>
    <w:p w:rsidR="001535BC" w:rsidRPr="001535BC" w:rsidRDefault="001535BC" w:rsidP="001535BC">
      <w:pPr>
        <w:numPr>
          <w:ilvl w:val="0"/>
          <w:numId w:val="35"/>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Create an up to date evidence base that can be used to inform the design of activities, funding applications and future investment.</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pBdr>
          <w:top w:val="single" w:sz="4" w:space="1" w:color="auto"/>
          <w:left w:val="single" w:sz="4" w:space="4" w:color="auto"/>
          <w:bottom w:val="single" w:sz="4" w:space="1" w:color="auto"/>
          <w:right w:val="single" w:sz="4" w:space="4" w:color="auto"/>
        </w:pBdr>
        <w:shd w:val="clear" w:color="auto" w:fill="2E74B5"/>
        <w:spacing w:after="0" w:line="240" w:lineRule="auto"/>
        <w:rPr>
          <w:rFonts w:ascii="Calibri" w:eastAsia="Times New Roman" w:hAnsi="Calibri" w:cs="Calibri"/>
          <w:b/>
          <w:color w:val="FFFFFF"/>
          <w:sz w:val="28"/>
          <w:szCs w:val="32"/>
          <w:lang w:eastAsia="en-GB"/>
        </w:rPr>
      </w:pPr>
      <w:r w:rsidRPr="001535BC">
        <w:rPr>
          <w:rFonts w:ascii="Calibri" w:eastAsia="Times New Roman" w:hAnsi="Calibri" w:cs="Calibri"/>
          <w:b/>
          <w:color w:val="FFFFFF"/>
          <w:sz w:val="28"/>
          <w:szCs w:val="32"/>
          <w:lang w:eastAsia="en-GB"/>
        </w:rPr>
        <w:t>Terms of Reference</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Working Group will be a task and finish group, working towards the publication of this new Cultural Strategy.</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pBdr>
          <w:top w:val="single" w:sz="4" w:space="1" w:color="auto"/>
          <w:left w:val="single" w:sz="4" w:space="4" w:color="auto"/>
          <w:bottom w:val="single" w:sz="4" w:space="1" w:color="auto"/>
          <w:right w:val="single" w:sz="4" w:space="4" w:color="auto"/>
        </w:pBdr>
        <w:shd w:val="clear" w:color="auto" w:fill="2E74B5"/>
        <w:spacing w:after="0" w:line="240" w:lineRule="auto"/>
        <w:rPr>
          <w:rFonts w:ascii="Arial" w:eastAsia="Times New Roman" w:hAnsi="Arial" w:cs="Times New Roman"/>
          <w:b/>
          <w:color w:val="FFFFFF"/>
          <w:lang w:eastAsia="en-GB"/>
        </w:rPr>
      </w:pPr>
      <w:r w:rsidRPr="001535BC">
        <w:rPr>
          <w:rFonts w:ascii="Arial" w:eastAsia="Times New Roman" w:hAnsi="Arial" w:cs="Times New Roman"/>
          <w:b/>
          <w:color w:val="FFFFFF"/>
          <w:lang w:eastAsia="en-GB"/>
        </w:rPr>
        <w:t>Aims</w:t>
      </w:r>
    </w:p>
    <w:p w:rsidR="001535BC" w:rsidRPr="001535BC" w:rsidRDefault="001535BC" w:rsidP="001535BC">
      <w:pPr>
        <w:spacing w:after="0" w:line="240" w:lineRule="auto"/>
        <w:rPr>
          <w:rFonts w:ascii="Arial" w:eastAsia="Times New Roman" w:hAnsi="Arial" w:cs="Times New Roman"/>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aim of the Strategy is to raise the profile and quality of culture, heritage and leisure across Shropshire so that it is:</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numPr>
          <w:ilvl w:val="0"/>
          <w:numId w:val="32"/>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More financially independent and resilient</w:t>
      </w:r>
    </w:p>
    <w:p w:rsidR="001535BC" w:rsidRPr="001535BC" w:rsidRDefault="001535BC" w:rsidP="001535BC">
      <w:pPr>
        <w:numPr>
          <w:ilvl w:val="0"/>
          <w:numId w:val="32"/>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More strategically important across a range of sectors </w:t>
      </w:r>
    </w:p>
    <w:p w:rsidR="001535BC" w:rsidRPr="001535BC" w:rsidRDefault="001535BC" w:rsidP="001535BC">
      <w:pPr>
        <w:numPr>
          <w:ilvl w:val="0"/>
          <w:numId w:val="32"/>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More innovative and action driven </w:t>
      </w:r>
    </w:p>
    <w:p w:rsidR="001535BC" w:rsidRPr="001535BC" w:rsidRDefault="001535BC" w:rsidP="001535BC">
      <w:pPr>
        <w:spacing w:after="200" w:line="276" w:lineRule="auto"/>
        <w:contextualSpacing/>
        <w:rPr>
          <w:rFonts w:ascii="Calibri" w:eastAsia="Times New Roman" w:hAnsi="Calibri" w:cs="Calibri"/>
          <w:sz w:val="24"/>
          <w:szCs w:val="24"/>
          <w:lang w:eastAsia="en-GB"/>
        </w:rPr>
      </w:pPr>
    </w:p>
    <w:p w:rsidR="001535BC" w:rsidRPr="001535BC" w:rsidRDefault="001535BC" w:rsidP="001535BC">
      <w:pPr>
        <w:pBdr>
          <w:top w:val="single" w:sz="4" w:space="1" w:color="auto"/>
          <w:left w:val="single" w:sz="4" w:space="4" w:color="auto"/>
          <w:bottom w:val="single" w:sz="4" w:space="1" w:color="auto"/>
          <w:right w:val="single" w:sz="4" w:space="4" w:color="auto"/>
        </w:pBdr>
        <w:shd w:val="clear" w:color="auto" w:fill="2E74B5"/>
        <w:spacing w:after="0" w:line="240" w:lineRule="auto"/>
        <w:rPr>
          <w:rFonts w:ascii="Calibri" w:eastAsia="Times New Roman" w:hAnsi="Calibri" w:cs="Calibri"/>
          <w:b/>
          <w:color w:val="FFFFFF"/>
          <w:sz w:val="24"/>
          <w:szCs w:val="24"/>
          <w:lang w:eastAsia="en-GB"/>
        </w:rPr>
      </w:pPr>
      <w:r w:rsidRPr="001535BC">
        <w:rPr>
          <w:rFonts w:ascii="Calibri" w:eastAsia="Times New Roman" w:hAnsi="Calibri" w:cs="Calibri"/>
          <w:b/>
          <w:color w:val="FFFFFF"/>
          <w:sz w:val="24"/>
          <w:szCs w:val="24"/>
          <w:lang w:eastAsia="en-GB"/>
        </w:rPr>
        <w:t>Roles and Responsibilities</w:t>
      </w:r>
    </w:p>
    <w:p w:rsidR="001535BC" w:rsidRPr="001535BC" w:rsidRDefault="001535BC" w:rsidP="001535BC">
      <w:pPr>
        <w:spacing w:after="0" w:line="240" w:lineRule="auto"/>
        <w:rPr>
          <w:rFonts w:ascii="Calibri" w:eastAsia="Times New Roman" w:hAnsi="Calibri" w:cs="Calibri"/>
          <w:b/>
          <w:sz w:val="24"/>
          <w:szCs w:val="24"/>
          <w:lang w:eastAsia="en-GB"/>
        </w:rPr>
      </w:pPr>
    </w:p>
    <w:p w:rsidR="001535BC" w:rsidRPr="001535BC" w:rsidRDefault="001535BC" w:rsidP="001535BC">
      <w:pPr>
        <w:tabs>
          <w:tab w:val="left" w:pos="440"/>
        </w:tabs>
        <w:spacing w:after="0" w:line="240" w:lineRule="auto"/>
        <w:ind w:left="360" w:hanging="360"/>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primary purpose of the Working Group is to provide advice on:</w:t>
      </w:r>
    </w:p>
    <w:p w:rsidR="001535BC" w:rsidRPr="001535BC" w:rsidRDefault="001535BC" w:rsidP="001535BC">
      <w:pPr>
        <w:tabs>
          <w:tab w:val="left" w:pos="440"/>
        </w:tabs>
        <w:spacing w:after="0" w:line="240" w:lineRule="auto"/>
        <w:ind w:left="360" w:hanging="360"/>
        <w:rPr>
          <w:rFonts w:ascii="Calibri" w:eastAsia="Times New Roman" w:hAnsi="Calibri" w:cs="Calibri"/>
          <w:sz w:val="24"/>
          <w:szCs w:val="24"/>
          <w:lang w:eastAsia="en-GB"/>
        </w:rPr>
      </w:pPr>
    </w:p>
    <w:p w:rsidR="001535BC" w:rsidRPr="001535BC" w:rsidRDefault="001535BC" w:rsidP="001535BC">
      <w:pPr>
        <w:numPr>
          <w:ilvl w:val="0"/>
          <w:numId w:val="34"/>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key priorities for culture, heritage and leisure in Shropshire</w:t>
      </w:r>
    </w:p>
    <w:p w:rsidR="001535BC" w:rsidRPr="001535BC" w:rsidRDefault="001535BC" w:rsidP="001535BC">
      <w:pPr>
        <w:numPr>
          <w:ilvl w:val="0"/>
          <w:numId w:val="34"/>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Good practice learning from activity elsewhere</w:t>
      </w:r>
    </w:p>
    <w:p w:rsidR="001535BC" w:rsidRPr="001535BC" w:rsidRDefault="001535BC" w:rsidP="001535BC">
      <w:pPr>
        <w:numPr>
          <w:ilvl w:val="0"/>
          <w:numId w:val="34"/>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Engaging new audiences</w:t>
      </w:r>
    </w:p>
    <w:p w:rsidR="001535BC" w:rsidRPr="001535BC" w:rsidRDefault="001535BC" w:rsidP="001535BC">
      <w:pPr>
        <w:numPr>
          <w:ilvl w:val="0"/>
          <w:numId w:val="34"/>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The contribution from Shropshire to national and regional strategies </w:t>
      </w:r>
    </w:p>
    <w:p w:rsidR="001535BC" w:rsidRPr="001535BC" w:rsidRDefault="001535BC" w:rsidP="001535BC">
      <w:pPr>
        <w:numPr>
          <w:ilvl w:val="0"/>
          <w:numId w:val="34"/>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Diversifying income sources- Business planning, fundraising and income generation</w:t>
      </w:r>
    </w:p>
    <w:p w:rsidR="001535BC" w:rsidRPr="001535BC" w:rsidRDefault="001535BC" w:rsidP="001535BC">
      <w:pPr>
        <w:numPr>
          <w:ilvl w:val="0"/>
          <w:numId w:val="34"/>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Promotion and marketing</w:t>
      </w:r>
    </w:p>
    <w:p w:rsidR="001535BC" w:rsidRPr="001535BC" w:rsidRDefault="001535BC" w:rsidP="001535BC">
      <w:pPr>
        <w:numPr>
          <w:ilvl w:val="0"/>
          <w:numId w:val="34"/>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lastRenderedPageBreak/>
        <w:t>Increasing awareness of the benefits of culture for health, the local economy and the environment</w:t>
      </w:r>
    </w:p>
    <w:p w:rsidR="001535BC" w:rsidRPr="001535BC" w:rsidRDefault="001535BC" w:rsidP="001535BC">
      <w:pPr>
        <w:numPr>
          <w:ilvl w:val="0"/>
          <w:numId w:val="34"/>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Improving stakeholder engagement and volunteering</w:t>
      </w:r>
    </w:p>
    <w:p w:rsidR="001535BC" w:rsidRPr="001535BC" w:rsidRDefault="001535BC" w:rsidP="001535BC">
      <w:pPr>
        <w:numPr>
          <w:ilvl w:val="0"/>
          <w:numId w:val="34"/>
        </w:num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Increasing relevant skills and education opportunities</w:t>
      </w:r>
    </w:p>
    <w:p w:rsidR="001535BC" w:rsidRPr="001535BC" w:rsidRDefault="001535BC" w:rsidP="001535BC">
      <w:pPr>
        <w:spacing w:after="200" w:line="276" w:lineRule="auto"/>
        <w:ind w:left="720"/>
        <w:contextualSpacing/>
        <w:rPr>
          <w:rFonts w:ascii="Calibri" w:eastAsia="Times New Roman" w:hAnsi="Calibri" w:cs="Calibri"/>
          <w:sz w:val="24"/>
          <w:szCs w:val="24"/>
          <w:lang w:eastAsia="en-GB"/>
        </w:rPr>
      </w:pPr>
    </w:p>
    <w:p w:rsidR="001535BC" w:rsidRPr="001535BC" w:rsidRDefault="001535BC" w:rsidP="001535BC">
      <w:pPr>
        <w:spacing w:after="200" w:line="276" w:lineRule="auto"/>
        <w:contextualSpacing/>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group will lead on the planning the development of the strategy, with external consultants brought in as necessary to deliver the strategy.</w:t>
      </w:r>
    </w:p>
    <w:p w:rsidR="001535BC" w:rsidRPr="001535BC" w:rsidRDefault="001535BC" w:rsidP="001535BC">
      <w:pPr>
        <w:tabs>
          <w:tab w:val="left" w:pos="440"/>
        </w:tabs>
        <w:spacing w:after="0" w:line="240" w:lineRule="auto"/>
        <w:rPr>
          <w:rFonts w:ascii="Calibri" w:eastAsia="Times New Roman" w:hAnsi="Calibri" w:cs="Calibri"/>
          <w:sz w:val="24"/>
          <w:szCs w:val="24"/>
          <w:lang w:eastAsia="en-GB"/>
        </w:rPr>
      </w:pPr>
    </w:p>
    <w:p w:rsidR="001535BC" w:rsidRPr="001535BC" w:rsidRDefault="001535BC" w:rsidP="001535BC">
      <w:pPr>
        <w:tabs>
          <w:tab w:val="left" w:pos="440"/>
        </w:tabs>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The advice from the Working Group will be independent, constructive, relative, inclusive, incisive and informed.  The advice will take account of a broad range of balanced local interests and of social, economic and environmental concerns.  </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The Working Group will:</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numPr>
          <w:ilvl w:val="1"/>
          <w:numId w:val="31"/>
        </w:numPr>
        <w:tabs>
          <w:tab w:val="num" w:pos="770"/>
        </w:tabs>
        <w:spacing w:after="0" w:line="240" w:lineRule="auto"/>
        <w:ind w:left="770" w:hanging="440"/>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Adopt a constructive and inclusive approach to the improvement to culture, heritage and leisure which reflects local circumstances and the needs of all sections of society.</w:t>
      </w:r>
    </w:p>
    <w:p w:rsidR="001535BC" w:rsidRPr="001535BC" w:rsidRDefault="001535BC" w:rsidP="001535BC">
      <w:pPr>
        <w:numPr>
          <w:ilvl w:val="1"/>
          <w:numId w:val="31"/>
        </w:numPr>
        <w:tabs>
          <w:tab w:val="num" w:pos="770"/>
        </w:tabs>
        <w:spacing w:after="0" w:line="240" w:lineRule="auto"/>
        <w:ind w:left="770" w:hanging="440"/>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Operate within the requirements of the law and the locally-set conditions of appointment within this Terms of Reference.</w:t>
      </w:r>
    </w:p>
    <w:p w:rsidR="001535BC" w:rsidRPr="001535BC" w:rsidRDefault="001535BC" w:rsidP="001535BC">
      <w:pPr>
        <w:numPr>
          <w:ilvl w:val="1"/>
          <w:numId w:val="31"/>
        </w:numPr>
        <w:tabs>
          <w:tab w:val="num" w:pos="770"/>
        </w:tabs>
        <w:spacing w:after="0" w:line="240" w:lineRule="auto"/>
        <w:ind w:left="770" w:hanging="440"/>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Provide advice on issues of principle and good practice which is consistent with national guidance.</w:t>
      </w:r>
    </w:p>
    <w:p w:rsidR="001535BC" w:rsidRPr="001535BC" w:rsidRDefault="001535BC" w:rsidP="001535BC">
      <w:pPr>
        <w:numPr>
          <w:ilvl w:val="0"/>
          <w:numId w:val="31"/>
        </w:num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Liaise with neighbouring authorities where appropriate.</w:t>
      </w: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pBdr>
          <w:top w:val="single" w:sz="4" w:space="1" w:color="auto"/>
          <w:left w:val="single" w:sz="4" w:space="4" w:color="auto"/>
          <w:bottom w:val="single" w:sz="4" w:space="1" w:color="auto"/>
          <w:right w:val="single" w:sz="4" w:space="4" w:color="auto"/>
        </w:pBdr>
        <w:shd w:val="clear" w:color="auto" w:fill="2E74B5"/>
        <w:spacing w:after="0" w:line="240" w:lineRule="auto"/>
        <w:rPr>
          <w:rFonts w:ascii="Calibri" w:eastAsia="Times New Roman" w:hAnsi="Calibri" w:cs="Calibri"/>
          <w:b/>
          <w:color w:val="FFFFFF"/>
          <w:sz w:val="24"/>
          <w:szCs w:val="24"/>
          <w:lang w:eastAsia="en-GB"/>
        </w:rPr>
      </w:pPr>
      <w:r w:rsidRPr="001535BC">
        <w:rPr>
          <w:rFonts w:ascii="Calibri" w:eastAsia="Times New Roman" w:hAnsi="Calibri" w:cs="Calibri"/>
          <w:b/>
          <w:color w:val="FFFFFF"/>
          <w:sz w:val="24"/>
          <w:szCs w:val="24"/>
          <w:lang w:eastAsia="en-GB"/>
        </w:rPr>
        <w:t>Membership of the Working Group</w:t>
      </w:r>
    </w:p>
    <w:p w:rsidR="001535BC" w:rsidRPr="001535BC" w:rsidRDefault="001535BC" w:rsidP="001535BC">
      <w:pPr>
        <w:spacing w:after="0" w:line="240" w:lineRule="auto"/>
        <w:rPr>
          <w:rFonts w:ascii="Calibri" w:eastAsia="Times New Roman" w:hAnsi="Calibri" w:cs="Calibri"/>
          <w:b/>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Membership will include representatives from key organisations and networks who have a wide range of experience and knowledge on a cross section of Cultural interests. </w:t>
      </w:r>
    </w:p>
    <w:p w:rsidR="001535BC" w:rsidRPr="001535BC" w:rsidRDefault="001535BC" w:rsidP="001535BC">
      <w:pPr>
        <w:spacing w:after="0" w:line="240" w:lineRule="auto"/>
        <w:rPr>
          <w:rFonts w:ascii="Calibri" w:eastAsia="Times New Roman" w:hAnsi="Calibri" w:cs="Calibri"/>
          <w:sz w:val="24"/>
          <w:szCs w:val="24"/>
          <w:lang w:eastAsia="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58"/>
        <w:gridCol w:w="3944"/>
        <w:gridCol w:w="3014"/>
      </w:tblGrid>
      <w:tr w:rsidR="001535BC" w:rsidRPr="001535BC" w:rsidTr="00205D08">
        <w:tc>
          <w:tcPr>
            <w:tcW w:w="2093" w:type="dxa"/>
            <w:tcBorders>
              <w:top w:val="single" w:sz="4" w:space="0" w:color="FFFFFF"/>
              <w:left w:val="single" w:sz="4" w:space="0" w:color="FFFFFF"/>
              <w:right w:val="nil"/>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Organisation</w:t>
            </w:r>
          </w:p>
        </w:tc>
        <w:tc>
          <w:tcPr>
            <w:tcW w:w="4097" w:type="dxa"/>
            <w:tcBorders>
              <w:top w:val="single" w:sz="4" w:space="0" w:color="FFFFFF"/>
              <w:left w:val="nil"/>
              <w:right w:val="nil"/>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Key interests</w:t>
            </w:r>
          </w:p>
        </w:tc>
        <w:tc>
          <w:tcPr>
            <w:tcW w:w="3096" w:type="dxa"/>
            <w:tcBorders>
              <w:top w:val="single" w:sz="4" w:space="0" w:color="FFFFFF"/>
              <w:left w:val="nil"/>
              <w:righ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Representative</w:t>
            </w:r>
          </w:p>
        </w:tc>
      </w:tr>
      <w:tr w:rsidR="001535BC" w:rsidRPr="001535BC" w:rsidTr="00205D08">
        <w:tc>
          <w:tcPr>
            <w:tcW w:w="2093" w:type="dxa"/>
            <w:tcBorders>
              <w:top w:val="single" w:sz="4" w:space="0" w:color="FFFFFF"/>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Arts Council</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Creative and Performing Arts, Museums, Libraries</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Alison Vermee</w:t>
            </w:r>
          </w:p>
        </w:tc>
      </w:tr>
      <w:tr w:rsidR="001535BC" w:rsidRPr="001535BC" w:rsidTr="00205D08">
        <w:tc>
          <w:tcPr>
            <w:tcW w:w="2093" w:type="dxa"/>
            <w:tcBorders>
              <w:top w:val="single" w:sz="4" w:space="0" w:color="FFFFFF"/>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Caring for God’s Acre</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Museums, industrial archaeology, built heritage, conservation, designed landscapes and regeneration</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Harriet Devlin</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Cultural Consortium</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Cultural activities for young people and schools</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Alexa Pugh</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Energize</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Sports and leisure</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Chris Child</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Health and Wellbeing Board</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Health and wellbeing</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Susan Lloyd</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Historic England</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Historic buildings, Scheduled Ancient Monuments</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Bill Klemperer</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Local Enterprise Partnership</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Economic growth</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Sonia Roberts</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lastRenderedPageBreak/>
              <w:t>Ironbridge Gorge Museum Trust</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All aspects of culture and heritage- focus on people</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 xml:space="preserve">Marion </w:t>
            </w:r>
            <w:proofErr w:type="spellStart"/>
            <w:r w:rsidRPr="001535BC">
              <w:rPr>
                <w:rFonts w:ascii="Calibri" w:eastAsia="Times New Roman" w:hAnsi="Calibri" w:cs="Calibri"/>
                <w:sz w:val="24"/>
                <w:szCs w:val="24"/>
                <w:lang w:eastAsia="en-GB"/>
              </w:rPr>
              <w:t>Blockley</w:t>
            </w:r>
            <w:proofErr w:type="spellEnd"/>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National Trust</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Historic buildings, special landscapes, outdoor activities</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Marcus Halliwell</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Natural England</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Natural heritage</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Mike Robinson</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Rural Services Network</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Rural communities</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Cecilia Motley</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Council</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Culture, Heritage, Leisure, Libraries, Outdoor Activities, Shropshire Hills AONB</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Cllr Lezley Picton</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Council</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Communities</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Cllr Gwilym Butler</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Council</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Libraries</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Michael Lewis</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Council</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Research and insights</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Tom Dodds</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Council</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Economic Growth</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Sarah Hughes</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Shropshire’s Great Outdoors Strategy Board</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Outdoor activities, country parks, Rights of Way</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Alex Carson-Taylor</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Hills AONB Partnership</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Cultural and natural heritage</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Phil Holden</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Shropshire Wildlife Trust</w:t>
            </w: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Natural heritage and outdoor activities</w:t>
            </w: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John Hughes</w:t>
            </w:r>
          </w:p>
        </w:tc>
      </w:tr>
      <w:tr w:rsidR="001535BC" w:rsidRPr="001535BC" w:rsidTr="00205D08">
        <w:tc>
          <w:tcPr>
            <w:tcW w:w="2093" w:type="dxa"/>
            <w:tcBorders>
              <w:left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r w:rsidRPr="001535BC">
              <w:rPr>
                <w:rFonts w:ascii="Calibri" w:eastAsia="Times New Roman" w:hAnsi="Calibri" w:cs="Calibri"/>
                <w:b/>
                <w:bCs/>
                <w:color w:val="FFFFFF"/>
                <w:sz w:val="24"/>
                <w:szCs w:val="24"/>
                <w:lang w:eastAsia="en-GB"/>
              </w:rPr>
              <w:t>University of Chester</w:t>
            </w:r>
          </w:p>
        </w:tc>
        <w:tc>
          <w:tcPr>
            <w:tcW w:w="4097"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Culture and Humanities</w:t>
            </w:r>
          </w:p>
        </w:tc>
        <w:tc>
          <w:tcPr>
            <w:tcW w:w="3096" w:type="dxa"/>
            <w:shd w:val="clear" w:color="auto" w:fill="B4C6E7"/>
          </w:tcPr>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Prof. Tim Jenkins</w:t>
            </w:r>
          </w:p>
        </w:tc>
      </w:tr>
      <w:tr w:rsidR="001535BC" w:rsidRPr="001535BC" w:rsidTr="00205D08">
        <w:tc>
          <w:tcPr>
            <w:tcW w:w="2093" w:type="dxa"/>
            <w:tcBorders>
              <w:left w:val="single" w:sz="4" w:space="0" w:color="FFFFFF"/>
              <w:bottom w:val="single" w:sz="4" w:space="0" w:color="FFFFFF"/>
            </w:tcBorders>
            <w:shd w:val="clear" w:color="auto" w:fill="4472C4"/>
          </w:tcPr>
          <w:p w:rsidR="001535BC" w:rsidRPr="001535BC" w:rsidRDefault="001535BC" w:rsidP="001535BC">
            <w:pPr>
              <w:spacing w:after="0" w:line="240" w:lineRule="auto"/>
              <w:rPr>
                <w:rFonts w:ascii="Calibri" w:eastAsia="Times New Roman" w:hAnsi="Calibri" w:cs="Calibri"/>
                <w:b/>
                <w:bCs/>
                <w:color w:val="FFFFFF"/>
                <w:sz w:val="24"/>
                <w:szCs w:val="24"/>
                <w:lang w:eastAsia="en-GB"/>
              </w:rPr>
            </w:pPr>
          </w:p>
        </w:tc>
        <w:tc>
          <w:tcPr>
            <w:tcW w:w="4097"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p>
        </w:tc>
        <w:tc>
          <w:tcPr>
            <w:tcW w:w="3096" w:type="dxa"/>
            <w:shd w:val="clear" w:color="auto" w:fill="D9E2F3"/>
          </w:tcPr>
          <w:p w:rsidR="001535BC" w:rsidRPr="001535BC" w:rsidRDefault="001535BC" w:rsidP="001535BC">
            <w:pPr>
              <w:spacing w:after="0" w:line="240" w:lineRule="auto"/>
              <w:rPr>
                <w:rFonts w:ascii="Calibri" w:eastAsia="Times New Roman" w:hAnsi="Calibri" w:cs="Calibri"/>
                <w:sz w:val="24"/>
                <w:szCs w:val="24"/>
                <w:lang w:eastAsia="en-GB"/>
              </w:rPr>
            </w:pPr>
          </w:p>
        </w:tc>
      </w:tr>
    </w:tbl>
    <w:p w:rsidR="001535BC" w:rsidRPr="001535BC" w:rsidRDefault="001535BC" w:rsidP="001535BC">
      <w:pPr>
        <w:spacing w:after="0" w:line="240" w:lineRule="auto"/>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Members are required to disclose any personal interest they may have in a matter to be discussed by the group.  Members with a personal interest should not necessarily be excluded from discussion because such members may have a useful contribution to make as long as the nature of the interest is made known and recorded as such in the minutes.</w:t>
      </w:r>
    </w:p>
    <w:p w:rsidR="001535BC" w:rsidRPr="001535BC" w:rsidRDefault="001535BC" w:rsidP="001535BC">
      <w:pPr>
        <w:spacing w:after="0" w:line="240" w:lineRule="auto"/>
        <w:ind w:left="440" w:hanging="440"/>
        <w:rPr>
          <w:rFonts w:ascii="Calibri" w:eastAsia="Times New Roman" w:hAnsi="Calibri" w:cs="Calibri"/>
          <w:sz w:val="24"/>
          <w:szCs w:val="24"/>
          <w:lang w:eastAsia="en-GB"/>
        </w:rPr>
      </w:pPr>
    </w:p>
    <w:p w:rsidR="001535BC" w:rsidRPr="001535BC" w:rsidRDefault="001535BC" w:rsidP="001535BC">
      <w:pPr>
        <w:spacing w:after="0" w:line="240" w:lineRule="auto"/>
        <w:ind w:left="440"/>
        <w:rPr>
          <w:rFonts w:ascii="Calibri" w:eastAsia="Times New Roman" w:hAnsi="Calibri" w:cs="Calibri"/>
          <w:sz w:val="24"/>
          <w:szCs w:val="24"/>
          <w:lang w:eastAsia="en-GB"/>
        </w:rPr>
      </w:pPr>
    </w:p>
    <w:p w:rsidR="001535BC" w:rsidRPr="001535BC" w:rsidRDefault="001535BC" w:rsidP="001535BC">
      <w:pPr>
        <w:pBdr>
          <w:top w:val="single" w:sz="4" w:space="1" w:color="auto"/>
          <w:left w:val="single" w:sz="4" w:space="4" w:color="auto"/>
          <w:bottom w:val="single" w:sz="4" w:space="1" w:color="auto"/>
          <w:right w:val="single" w:sz="4" w:space="4" w:color="auto"/>
        </w:pBdr>
        <w:shd w:val="clear" w:color="auto" w:fill="2E74B5"/>
        <w:spacing w:after="0" w:line="240" w:lineRule="auto"/>
        <w:ind w:left="360" w:hanging="360"/>
        <w:rPr>
          <w:rFonts w:ascii="Calibri" w:eastAsia="Times New Roman" w:hAnsi="Calibri" w:cs="Calibri"/>
          <w:color w:val="FFFFFF"/>
          <w:sz w:val="28"/>
          <w:szCs w:val="24"/>
          <w:lang w:eastAsia="en-GB"/>
        </w:rPr>
      </w:pPr>
      <w:r w:rsidRPr="001535BC">
        <w:rPr>
          <w:rFonts w:ascii="Calibri" w:eastAsia="Times New Roman" w:hAnsi="Calibri" w:cs="Calibri"/>
          <w:color w:val="FFFFFF"/>
          <w:sz w:val="28"/>
          <w:szCs w:val="24"/>
          <w:lang w:eastAsia="en-GB"/>
        </w:rPr>
        <w:t>Timescales</w:t>
      </w:r>
    </w:p>
    <w:p w:rsidR="001535BC" w:rsidRPr="001535BC" w:rsidRDefault="001535BC" w:rsidP="001535BC">
      <w:pPr>
        <w:spacing w:after="0" w:line="240" w:lineRule="auto"/>
        <w:ind w:left="360" w:hanging="360"/>
        <w:rPr>
          <w:rFonts w:ascii="Calibri" w:eastAsia="Times New Roman" w:hAnsi="Calibri" w:cs="Calibri"/>
          <w:sz w:val="24"/>
          <w:szCs w:val="24"/>
          <w:lang w:eastAsia="en-GB"/>
        </w:rPr>
      </w:pPr>
    </w:p>
    <w:p w:rsidR="001535BC" w:rsidRPr="001535BC" w:rsidRDefault="001535BC" w:rsidP="001535BC">
      <w:pPr>
        <w:spacing w:after="0" w:line="240" w:lineRule="auto"/>
        <w:rPr>
          <w:rFonts w:ascii="Calibri" w:eastAsia="Times New Roman" w:hAnsi="Calibri" w:cs="Calibri"/>
          <w:sz w:val="24"/>
          <w:szCs w:val="24"/>
          <w:lang w:eastAsia="en-GB"/>
        </w:rPr>
      </w:pPr>
      <w:r w:rsidRPr="001535BC">
        <w:rPr>
          <w:rFonts w:ascii="Calibri" w:eastAsia="Times New Roman" w:hAnsi="Calibri" w:cs="Calibri"/>
          <w:sz w:val="24"/>
          <w:szCs w:val="24"/>
          <w:lang w:eastAsia="en-GB"/>
        </w:rPr>
        <w:t>It is envisaged that the draft Cultural Strategy will be published for public consultation in September 2019, with the final document published in December 2019.</w:t>
      </w:r>
    </w:p>
    <w:p w:rsidR="001535BC" w:rsidRDefault="001535BC">
      <w:pPr>
        <w:rPr>
          <w:rFonts w:ascii="Calibri" w:eastAsia="Times New Roman" w:hAnsi="Calibri" w:cs="Calibri"/>
          <w:sz w:val="24"/>
          <w:szCs w:val="24"/>
          <w:lang w:eastAsia="en-GB"/>
        </w:rPr>
      </w:pPr>
      <w:r>
        <w:rPr>
          <w:rFonts w:ascii="Calibri" w:eastAsia="Times New Roman" w:hAnsi="Calibri" w:cs="Calibri"/>
          <w:sz w:val="24"/>
          <w:szCs w:val="24"/>
          <w:lang w:eastAsia="en-GB"/>
        </w:rPr>
        <w:br w:type="page"/>
      </w:r>
    </w:p>
    <w:p w:rsidR="001535BC" w:rsidRDefault="001535BC" w:rsidP="001535BC">
      <w:pPr>
        <w:pStyle w:val="Heading1"/>
      </w:pPr>
      <w:r>
        <w:lastRenderedPageBreak/>
        <w:t>Appendix 3- Stakeholder Analysis</w:t>
      </w:r>
    </w:p>
    <w:tbl>
      <w:tblPr>
        <w:tblStyle w:val="TableGrid"/>
        <w:tblW w:w="0" w:type="auto"/>
        <w:tblLook w:val="04A0" w:firstRow="1" w:lastRow="0" w:firstColumn="1" w:lastColumn="0" w:noHBand="0" w:noVBand="1"/>
      </w:tblPr>
      <w:tblGrid>
        <w:gridCol w:w="4493"/>
        <w:gridCol w:w="4523"/>
      </w:tblGrid>
      <w:tr w:rsidR="001535BC" w:rsidTr="00205D08">
        <w:tc>
          <w:tcPr>
            <w:tcW w:w="6974" w:type="dxa"/>
          </w:tcPr>
          <w:p w:rsidR="001535BC" w:rsidRPr="00617DF6" w:rsidRDefault="001535BC" w:rsidP="00205D08">
            <w:pPr>
              <w:tabs>
                <w:tab w:val="left" w:pos="4135"/>
              </w:tabs>
              <w:jc w:val="both"/>
              <w:rPr>
                <w:rStyle w:val="IntenseEmphasis"/>
                <w:rFonts w:asciiTheme="majorHAnsi" w:eastAsiaTheme="majorEastAsia" w:hAnsiTheme="majorHAnsi" w:cstheme="majorBidi"/>
                <w:sz w:val="26"/>
                <w:szCs w:val="26"/>
              </w:rPr>
            </w:pPr>
            <w:r w:rsidRPr="00617DF6">
              <w:rPr>
                <w:rStyle w:val="IntenseEmphasis"/>
                <w:rFonts w:asciiTheme="majorHAnsi" w:eastAsiaTheme="majorEastAsia" w:hAnsiTheme="majorHAnsi" w:cstheme="majorBidi"/>
                <w:sz w:val="26"/>
                <w:szCs w:val="26"/>
              </w:rPr>
              <w:t>High Power/ High Interest</w:t>
            </w:r>
          </w:p>
          <w:p w:rsidR="001535BC" w:rsidRDefault="001535BC" w:rsidP="00205D08">
            <w:pPr>
              <w:tabs>
                <w:tab w:val="left" w:pos="4135"/>
              </w:tabs>
            </w:pPr>
            <w:r>
              <w:t>Shropshire Council- different departments are important</w:t>
            </w:r>
            <w:r>
              <w:br/>
              <w:t>Telford and Wrekin Council</w:t>
            </w:r>
          </w:p>
          <w:p w:rsidR="001535BC" w:rsidRDefault="001535BC" w:rsidP="00205D08">
            <w:pPr>
              <w:tabs>
                <w:tab w:val="left" w:pos="4135"/>
              </w:tabs>
            </w:pPr>
            <w:r>
              <w:t>Arts Councils</w:t>
            </w:r>
          </w:p>
          <w:p w:rsidR="001535BC" w:rsidRDefault="001535BC" w:rsidP="00205D08">
            <w:pPr>
              <w:tabs>
                <w:tab w:val="left" w:pos="4135"/>
              </w:tabs>
            </w:pPr>
            <w:r>
              <w:t>National Lottery Heritage Fund</w:t>
            </w:r>
          </w:p>
          <w:p w:rsidR="001535BC" w:rsidRDefault="001535BC" w:rsidP="00205D08">
            <w:pPr>
              <w:tabs>
                <w:tab w:val="left" w:pos="4135"/>
              </w:tabs>
            </w:pPr>
            <w:r>
              <w:t>English Heritage</w:t>
            </w:r>
          </w:p>
          <w:p w:rsidR="001535BC" w:rsidRDefault="001535BC" w:rsidP="00205D08">
            <w:pPr>
              <w:tabs>
                <w:tab w:val="left" w:pos="4135"/>
              </w:tabs>
            </w:pPr>
            <w:r>
              <w:t>National Trust</w:t>
            </w:r>
          </w:p>
          <w:p w:rsidR="001535BC" w:rsidRDefault="001535BC" w:rsidP="00205D08">
            <w:pPr>
              <w:tabs>
                <w:tab w:val="left" w:pos="4135"/>
              </w:tabs>
            </w:pPr>
            <w:r>
              <w:t>Historic England (internal structural issues as national body)</w:t>
            </w:r>
          </w:p>
          <w:p w:rsidR="001535BC" w:rsidRDefault="001535BC" w:rsidP="00205D08">
            <w:pPr>
              <w:tabs>
                <w:tab w:val="left" w:pos="4135"/>
              </w:tabs>
            </w:pPr>
            <w:r>
              <w:t>Natural England</w:t>
            </w:r>
          </w:p>
          <w:p w:rsidR="001535BC" w:rsidRDefault="001535BC" w:rsidP="00205D08">
            <w:pPr>
              <w:tabs>
                <w:tab w:val="left" w:pos="4135"/>
              </w:tabs>
            </w:pPr>
            <w:r>
              <w:t>Landowners with an interest in culture</w:t>
            </w:r>
          </w:p>
          <w:p w:rsidR="001535BC" w:rsidRDefault="001535BC" w:rsidP="00205D08">
            <w:pPr>
              <w:tabs>
                <w:tab w:val="left" w:pos="4135"/>
              </w:tabs>
            </w:pPr>
            <w:r>
              <w:t>Grant making trusts</w:t>
            </w:r>
          </w:p>
          <w:p w:rsidR="001535BC" w:rsidRDefault="001535BC" w:rsidP="00205D08">
            <w:pPr>
              <w:tabs>
                <w:tab w:val="left" w:pos="4135"/>
              </w:tabs>
            </w:pPr>
            <w:r>
              <w:t>Churches</w:t>
            </w:r>
          </w:p>
          <w:p w:rsidR="001535BC" w:rsidRDefault="001535BC" w:rsidP="00205D08">
            <w:pPr>
              <w:tabs>
                <w:tab w:val="left" w:pos="4135"/>
              </w:tabs>
            </w:pPr>
            <w:r>
              <w:t>UNESCO- World Heritage Sites status. WHS Steering Groups</w:t>
            </w:r>
          </w:p>
          <w:p w:rsidR="001535BC" w:rsidRDefault="001535BC" w:rsidP="00205D08">
            <w:pPr>
              <w:tabs>
                <w:tab w:val="left" w:pos="4135"/>
              </w:tabs>
            </w:pPr>
            <w:r>
              <w:t>Ironbridge Gorge Museums Trust</w:t>
            </w:r>
          </w:p>
          <w:p w:rsidR="001535BC" w:rsidRDefault="001535BC" w:rsidP="00205D08">
            <w:pPr>
              <w:tabs>
                <w:tab w:val="left" w:pos="4135"/>
              </w:tabs>
            </w:pPr>
            <w:r>
              <w:t>AONB Partnership</w:t>
            </w:r>
          </w:p>
          <w:p w:rsidR="001535BC" w:rsidRDefault="001535BC" w:rsidP="00205D08">
            <w:pPr>
              <w:tabs>
                <w:tab w:val="left" w:pos="4135"/>
              </w:tabs>
            </w:pPr>
            <w:r>
              <w:t>Wildlife Trust</w:t>
            </w:r>
          </w:p>
          <w:p w:rsidR="001535BC" w:rsidRDefault="001535BC" w:rsidP="00205D08">
            <w:pPr>
              <w:tabs>
                <w:tab w:val="left" w:pos="4135"/>
              </w:tabs>
            </w:pPr>
            <w:r>
              <w:t>Severn Gorge Countryside Trust</w:t>
            </w:r>
          </w:p>
          <w:p w:rsidR="001535BC" w:rsidRDefault="001535BC" w:rsidP="00205D08">
            <w:pPr>
              <w:tabs>
                <w:tab w:val="left" w:pos="4135"/>
              </w:tabs>
            </w:pPr>
            <w:r>
              <w:t>Universities- Harper Adams, Chester/ UCS, Wolverhampton (Cultural disciplines)</w:t>
            </w:r>
          </w:p>
          <w:p w:rsidR="001535BC" w:rsidRDefault="001535BC" w:rsidP="00205D08">
            <w:pPr>
              <w:tabs>
                <w:tab w:val="left" w:pos="4135"/>
              </w:tabs>
            </w:pPr>
            <w:r>
              <w:t>DDCMS (Nicky Morgan)</w:t>
            </w:r>
          </w:p>
          <w:p w:rsidR="001535BC" w:rsidRDefault="001535BC" w:rsidP="00205D08">
            <w:pPr>
              <w:tabs>
                <w:tab w:val="left" w:pos="4135"/>
              </w:tabs>
            </w:pPr>
            <w:r>
              <w:t xml:space="preserve">Other funders e.g. Jerwood, </w:t>
            </w:r>
            <w:proofErr w:type="spellStart"/>
            <w:r>
              <w:t>Gorfield</w:t>
            </w:r>
            <w:proofErr w:type="spellEnd"/>
            <w:r>
              <w:t xml:space="preserve"> Weston, </w:t>
            </w:r>
            <w:proofErr w:type="spellStart"/>
            <w:r>
              <w:t>Esmee</w:t>
            </w:r>
            <w:proofErr w:type="spellEnd"/>
            <w:r>
              <w:t xml:space="preserve"> Fairburn</w:t>
            </w:r>
          </w:p>
          <w:p w:rsidR="001535BC" w:rsidRDefault="001535BC" w:rsidP="00205D08">
            <w:pPr>
              <w:tabs>
                <w:tab w:val="left" w:pos="4135"/>
              </w:tabs>
            </w:pPr>
            <w:r>
              <w:t xml:space="preserve">Schools with leisure/culture facilities/ theatres </w:t>
            </w:r>
            <w:proofErr w:type="spellStart"/>
            <w:r>
              <w:t>e,g</w:t>
            </w:r>
            <w:proofErr w:type="spellEnd"/>
            <w:r>
              <w:t xml:space="preserve"> William Brooks, </w:t>
            </w:r>
            <w:proofErr w:type="spellStart"/>
            <w:r>
              <w:t>SpARC</w:t>
            </w:r>
            <w:proofErr w:type="spellEnd"/>
          </w:p>
          <w:p w:rsidR="001535BC" w:rsidRDefault="001535BC" w:rsidP="00205D08">
            <w:pPr>
              <w:pStyle w:val="Heading2"/>
              <w:outlineLvl w:val="1"/>
            </w:pPr>
            <w:r>
              <w:t>MANAGE CAREFULLY</w:t>
            </w:r>
          </w:p>
        </w:tc>
        <w:tc>
          <w:tcPr>
            <w:tcW w:w="6974" w:type="dxa"/>
          </w:tcPr>
          <w:p w:rsidR="001535BC" w:rsidRPr="00617DF6" w:rsidRDefault="001535BC" w:rsidP="00205D08">
            <w:pPr>
              <w:rPr>
                <w:rStyle w:val="IntenseEmphasis"/>
                <w:rFonts w:asciiTheme="majorHAnsi" w:eastAsiaTheme="majorEastAsia" w:hAnsiTheme="majorHAnsi" w:cstheme="majorBidi"/>
                <w:sz w:val="26"/>
                <w:szCs w:val="26"/>
              </w:rPr>
            </w:pPr>
            <w:r w:rsidRPr="00617DF6">
              <w:rPr>
                <w:rStyle w:val="IntenseEmphasis"/>
                <w:rFonts w:asciiTheme="majorHAnsi" w:eastAsiaTheme="majorEastAsia" w:hAnsiTheme="majorHAnsi" w:cstheme="majorBidi"/>
                <w:sz w:val="26"/>
                <w:szCs w:val="26"/>
              </w:rPr>
              <w:t>High Power/ Low interest</w:t>
            </w:r>
          </w:p>
          <w:p w:rsidR="001535BC" w:rsidRDefault="001535BC" w:rsidP="00205D08">
            <w:r>
              <w:t>LEP</w:t>
            </w:r>
          </w:p>
          <w:p w:rsidR="001535BC" w:rsidRDefault="001535BC" w:rsidP="00205D08">
            <w:r>
              <w:t>Leader of Council(s)</w:t>
            </w:r>
          </w:p>
          <w:p w:rsidR="001535BC" w:rsidRDefault="001535BC" w:rsidP="00205D08">
            <w:r>
              <w:t>Business Improvement Districts</w:t>
            </w:r>
          </w:p>
          <w:p w:rsidR="001535BC" w:rsidRDefault="001535BC" w:rsidP="00205D08">
            <w:r>
              <w:t>Town and Parish Councils</w:t>
            </w:r>
          </w:p>
          <w:p w:rsidR="001535BC" w:rsidRDefault="001535BC" w:rsidP="00205D08">
            <w:r>
              <w:t>Cabinet members not interested in culture</w:t>
            </w:r>
          </w:p>
          <w:p w:rsidR="001535BC" w:rsidRDefault="001535BC" w:rsidP="00205D08">
            <w:r>
              <w:t>British Museum- perception issues</w:t>
            </w:r>
          </w:p>
          <w:p w:rsidR="001535BC" w:rsidRDefault="001535BC" w:rsidP="00205D08">
            <w:r>
              <w:t>Environment Agency</w:t>
            </w:r>
          </w:p>
          <w:p w:rsidR="001535BC" w:rsidRDefault="001535BC" w:rsidP="00205D08">
            <w:r>
              <w:t>Dept. of Transport</w:t>
            </w:r>
          </w:p>
          <w:p w:rsidR="001535BC" w:rsidRDefault="001535BC" w:rsidP="00205D08">
            <w:r>
              <w:t>Landowners</w:t>
            </w:r>
          </w:p>
          <w:p w:rsidR="001535BC" w:rsidRDefault="001535BC" w:rsidP="00205D08">
            <w:r>
              <w:t xml:space="preserve">Not for profit e.g. Food shows/ Flower show/RAF </w:t>
            </w:r>
            <w:proofErr w:type="spellStart"/>
            <w:r>
              <w:t>Airshow</w:t>
            </w:r>
            <w:proofErr w:type="spellEnd"/>
          </w:p>
          <w:p w:rsidR="001535BC" w:rsidRDefault="001535BC" w:rsidP="00205D08">
            <w:r>
              <w:t>Those working in the area but living elsewhere and wealthy retirees/ second home owners- money but no buy-in and absorbing social care budget</w:t>
            </w:r>
          </w:p>
          <w:p w:rsidR="001535BC" w:rsidRPr="00F352F8" w:rsidRDefault="001535BC" w:rsidP="00205D08">
            <w:r w:rsidRPr="00F352F8">
              <w:t>Universities- Harper Adams, Chester/ UCS, Wolverhampton (</w:t>
            </w:r>
            <w:r>
              <w:t>non-c</w:t>
            </w:r>
            <w:r w:rsidRPr="00F352F8">
              <w:t>ultural disciplines)</w:t>
            </w:r>
          </w:p>
          <w:p w:rsidR="001535BC" w:rsidRDefault="001535BC" w:rsidP="00205D08"/>
          <w:p w:rsidR="001535BC" w:rsidRDefault="001535BC" w:rsidP="00205D08">
            <w:pPr>
              <w:pStyle w:val="Heading2"/>
              <w:outlineLvl w:val="1"/>
            </w:pPr>
            <w:r>
              <w:t>KEEP SATISFIED</w:t>
            </w:r>
          </w:p>
        </w:tc>
      </w:tr>
      <w:tr w:rsidR="001535BC" w:rsidTr="00205D08">
        <w:tc>
          <w:tcPr>
            <w:tcW w:w="6974" w:type="dxa"/>
          </w:tcPr>
          <w:p w:rsidR="001535BC" w:rsidRPr="00617DF6" w:rsidRDefault="001535BC" w:rsidP="00205D08">
            <w:pPr>
              <w:pStyle w:val="Heading2"/>
              <w:outlineLvl w:val="1"/>
              <w:rPr>
                <w:rStyle w:val="IntenseEmphasis"/>
              </w:rPr>
            </w:pPr>
            <w:r w:rsidRPr="00617DF6">
              <w:rPr>
                <w:rStyle w:val="IntenseEmphasis"/>
              </w:rPr>
              <w:t>Low Power/ High Interest</w:t>
            </w:r>
          </w:p>
          <w:p w:rsidR="001535BC" w:rsidRDefault="001535BC" w:rsidP="00205D08">
            <w:r>
              <w:t>Customers/ ‘consumers’ of culture- including individuals</w:t>
            </w:r>
          </w:p>
          <w:p w:rsidR="001535BC" w:rsidRDefault="001535BC" w:rsidP="00205D08">
            <w:r>
              <w:t>Smaller community groups</w:t>
            </w:r>
          </w:p>
          <w:p w:rsidR="001535BC" w:rsidRDefault="001535BC" w:rsidP="00205D08">
            <w:r>
              <w:t>Minority groups</w:t>
            </w:r>
          </w:p>
          <w:p w:rsidR="001535BC" w:rsidRDefault="001535BC" w:rsidP="00205D08">
            <w:r>
              <w:t>Musicians/ artists/ performers- Deliverers of Culture</w:t>
            </w:r>
          </w:p>
          <w:p w:rsidR="001535BC" w:rsidRDefault="001535BC" w:rsidP="00205D08">
            <w:r>
              <w:t>Schools</w:t>
            </w:r>
          </w:p>
          <w:p w:rsidR="001535BC" w:rsidRDefault="001535BC" w:rsidP="00205D08">
            <w:r>
              <w:t>Parish Councils</w:t>
            </w:r>
          </w:p>
          <w:p w:rsidR="001535BC" w:rsidRDefault="001535BC" w:rsidP="00205D08">
            <w:r>
              <w:t>Businesses that rely on secondary spend e.g. pubs and restaurants</w:t>
            </w:r>
          </w:p>
          <w:p w:rsidR="001535BC" w:rsidRDefault="001535BC" w:rsidP="00205D08">
            <w:r>
              <w:t>World Heritage Site residents</w:t>
            </w:r>
          </w:p>
          <w:p w:rsidR="001535BC" w:rsidRDefault="001535BC" w:rsidP="00205D08">
            <w:r>
              <w:t>VCSA and 3</w:t>
            </w:r>
            <w:r w:rsidRPr="00617DF6">
              <w:rPr>
                <w:vertAlign w:val="superscript"/>
              </w:rPr>
              <w:t>rd</w:t>
            </w:r>
            <w:r>
              <w:t xml:space="preserve"> sector</w:t>
            </w:r>
          </w:p>
          <w:p w:rsidR="001535BC" w:rsidRDefault="001535BC" w:rsidP="00205D08">
            <w:pPr>
              <w:pStyle w:val="Heading2"/>
              <w:outlineLvl w:val="1"/>
            </w:pPr>
            <w:r>
              <w:t>KEEP INFORMED</w:t>
            </w:r>
          </w:p>
        </w:tc>
        <w:tc>
          <w:tcPr>
            <w:tcW w:w="6974" w:type="dxa"/>
          </w:tcPr>
          <w:p w:rsidR="001535BC" w:rsidRDefault="001535BC" w:rsidP="00205D08">
            <w:pPr>
              <w:rPr>
                <w:rStyle w:val="IntenseEmphasis"/>
                <w:rFonts w:asciiTheme="majorHAnsi" w:eastAsiaTheme="majorEastAsia" w:hAnsiTheme="majorHAnsi" w:cstheme="majorBidi"/>
                <w:sz w:val="26"/>
                <w:szCs w:val="26"/>
              </w:rPr>
            </w:pPr>
            <w:r w:rsidRPr="00617DF6">
              <w:rPr>
                <w:rStyle w:val="IntenseEmphasis"/>
                <w:rFonts w:asciiTheme="majorHAnsi" w:eastAsiaTheme="majorEastAsia" w:hAnsiTheme="majorHAnsi" w:cstheme="majorBidi"/>
                <w:sz w:val="26"/>
                <w:szCs w:val="26"/>
              </w:rPr>
              <w:t xml:space="preserve">Low Power/ </w:t>
            </w:r>
            <w:r>
              <w:rPr>
                <w:rStyle w:val="IntenseEmphasis"/>
                <w:rFonts w:asciiTheme="majorHAnsi" w:eastAsiaTheme="majorEastAsia" w:hAnsiTheme="majorHAnsi" w:cstheme="majorBidi"/>
                <w:sz w:val="26"/>
                <w:szCs w:val="26"/>
              </w:rPr>
              <w:t>L</w:t>
            </w:r>
            <w:r w:rsidRPr="00617DF6">
              <w:rPr>
                <w:rStyle w:val="IntenseEmphasis"/>
                <w:rFonts w:asciiTheme="majorHAnsi" w:eastAsiaTheme="majorEastAsia" w:hAnsiTheme="majorHAnsi" w:cstheme="majorBidi"/>
                <w:sz w:val="26"/>
                <w:szCs w:val="26"/>
              </w:rPr>
              <w:t>ow Interest</w:t>
            </w:r>
          </w:p>
          <w:p w:rsidR="001535BC" w:rsidRDefault="001535BC" w:rsidP="00205D08">
            <w:r>
              <w:t>Young people, unemployed, BAME</w:t>
            </w:r>
          </w:p>
          <w:p w:rsidR="001535BC" w:rsidRDefault="001535BC" w:rsidP="00205D08">
            <w:r>
              <w:t>Health sector and businesses who may not see culture as relevant to their remit</w:t>
            </w:r>
          </w:p>
          <w:p w:rsidR="001535BC" w:rsidRDefault="001535BC" w:rsidP="00205D08">
            <w:r>
              <w:t>Wealthy</w:t>
            </w:r>
          </w:p>
          <w:p w:rsidR="001535BC" w:rsidRDefault="001535BC" w:rsidP="00205D08">
            <w:r>
              <w:t>‘Arts and culture not for me’- change perception</w:t>
            </w:r>
          </w:p>
          <w:p w:rsidR="001535BC" w:rsidRDefault="001535BC" w:rsidP="00205D08">
            <w:r>
              <w:t>Low income</w:t>
            </w:r>
          </w:p>
          <w:p w:rsidR="001535BC" w:rsidRDefault="001535BC" w:rsidP="00205D08">
            <w:r>
              <w:t>‘Left behind’, disenfranchised</w:t>
            </w:r>
          </w:p>
          <w:p w:rsidR="001535BC" w:rsidRDefault="001535BC" w:rsidP="00205D08">
            <w:r>
              <w:t>Rural isolation- importance of rural touring model. Crucial when infrastructure is underdeveloped. Invest more- quick gains!</w:t>
            </w:r>
          </w:p>
          <w:p w:rsidR="001535BC" w:rsidRDefault="001535BC" w:rsidP="00205D08">
            <w:pPr>
              <w:pStyle w:val="Heading2"/>
              <w:outlineLvl w:val="1"/>
            </w:pPr>
            <w:r>
              <w:t>MONITOR</w:t>
            </w:r>
          </w:p>
          <w:p w:rsidR="001535BC" w:rsidRDefault="001535BC" w:rsidP="00205D08"/>
        </w:tc>
      </w:tr>
    </w:tbl>
    <w:p w:rsidR="001535BC" w:rsidRDefault="001535BC" w:rsidP="001535BC"/>
    <w:p w:rsidR="001535BC" w:rsidRPr="001535BC" w:rsidRDefault="001535BC" w:rsidP="001535BC">
      <w:pPr>
        <w:tabs>
          <w:tab w:val="left" w:pos="3204"/>
        </w:tabs>
        <w:spacing w:after="0" w:line="240" w:lineRule="auto"/>
        <w:ind w:left="360" w:hanging="360"/>
        <w:rPr>
          <w:rFonts w:ascii="Calibri" w:eastAsia="Times New Roman" w:hAnsi="Calibri" w:cs="Calibri"/>
          <w:sz w:val="24"/>
          <w:szCs w:val="24"/>
          <w:lang w:eastAsia="en-GB"/>
        </w:rPr>
      </w:pPr>
      <w:r>
        <w:rPr>
          <w:rFonts w:ascii="Calibri" w:eastAsia="Times New Roman" w:hAnsi="Calibri" w:cs="Calibri"/>
          <w:sz w:val="24"/>
          <w:szCs w:val="24"/>
          <w:lang w:eastAsia="en-GB"/>
        </w:rPr>
        <w:tab/>
      </w:r>
      <w:r>
        <w:rPr>
          <w:rFonts w:ascii="Calibri" w:eastAsia="Times New Roman" w:hAnsi="Calibri" w:cs="Calibri"/>
          <w:sz w:val="24"/>
          <w:szCs w:val="24"/>
          <w:lang w:eastAsia="en-GB"/>
        </w:rPr>
        <w:tab/>
      </w:r>
    </w:p>
    <w:p w:rsidR="001535BC" w:rsidRPr="001535BC" w:rsidRDefault="001535BC" w:rsidP="001535BC">
      <w:pPr>
        <w:spacing w:after="0" w:line="240" w:lineRule="auto"/>
        <w:ind w:left="360" w:hanging="360"/>
        <w:rPr>
          <w:rFonts w:ascii="Calibri" w:eastAsia="Times New Roman" w:hAnsi="Calibri" w:cs="Calibri"/>
          <w:sz w:val="24"/>
          <w:szCs w:val="24"/>
          <w:lang w:eastAsia="en-GB"/>
        </w:rPr>
      </w:pPr>
      <w:r w:rsidRPr="001535BC">
        <w:rPr>
          <w:rFonts w:ascii="Arial" w:eastAsia="Times New Roman" w:hAnsi="Arial" w:cs="Times New Roman"/>
          <w:noProof/>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53340</wp:posOffset>
            </wp:positionV>
            <wp:extent cx="1936750" cy="609600"/>
            <wp:effectExtent l="0" t="0" r="6350" b="0"/>
            <wp:wrapTight wrapText="bothSides">
              <wp:wrapPolygon edited="0">
                <wp:start x="0" y="0"/>
                <wp:lineTo x="0" y="20925"/>
                <wp:lineTo x="21458" y="20925"/>
                <wp:lineTo x="21458" y="0"/>
                <wp:lineTo x="0" y="0"/>
              </wp:wrapPolygon>
            </wp:wrapTight>
            <wp:docPr id="1" name="Picture 1" descr="V:\Outdoor_Recreation\06 Admin\Logos\new-shropshire council logo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utdoor_Recreation\06 Admin\Logos\new-shropshire council logo co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67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5BC" w:rsidRPr="001535BC" w:rsidRDefault="001535BC" w:rsidP="001535BC">
      <w:pPr>
        <w:tabs>
          <w:tab w:val="left" w:pos="3552"/>
        </w:tabs>
      </w:pPr>
    </w:p>
    <w:sectPr w:rsidR="001535BC" w:rsidRPr="001535B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BB8" w:rsidRDefault="00FB1BB8" w:rsidP="00AF361C">
      <w:pPr>
        <w:spacing w:after="0" w:line="240" w:lineRule="auto"/>
      </w:pPr>
      <w:r>
        <w:separator/>
      </w:r>
    </w:p>
  </w:endnote>
  <w:endnote w:type="continuationSeparator" w:id="0">
    <w:p w:rsidR="00FB1BB8" w:rsidRDefault="00FB1BB8" w:rsidP="00AF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757736"/>
      <w:docPartObj>
        <w:docPartGallery w:val="Page Numbers (Bottom of Page)"/>
        <w:docPartUnique/>
      </w:docPartObj>
    </w:sdtPr>
    <w:sdtEndPr>
      <w:rPr>
        <w:noProof/>
      </w:rPr>
    </w:sdtEndPr>
    <w:sdtContent>
      <w:p w:rsidR="00FB1BB8" w:rsidRDefault="00682096">
        <w:pPr>
          <w:pStyle w:val="Footer"/>
          <w:jc w:val="right"/>
        </w:pPr>
        <w:r>
          <w:t xml:space="preserve">Ref: </w:t>
        </w:r>
        <w:r w:rsidRPr="00682096">
          <w:t>DQNV 116</w:t>
        </w:r>
        <w:r>
          <w:tab/>
        </w:r>
        <w:r w:rsidR="00FB1BB8">
          <w:t>03/08/2019</w:t>
        </w:r>
        <w:r w:rsidR="00FB1BB8">
          <w:tab/>
        </w:r>
        <w:r w:rsidR="00FB1BB8">
          <w:fldChar w:fldCharType="begin"/>
        </w:r>
        <w:r w:rsidR="00FB1BB8">
          <w:instrText xml:space="preserve"> PAGE   \* MERGEFORMAT </w:instrText>
        </w:r>
        <w:r w:rsidR="00FB1BB8">
          <w:fldChar w:fldCharType="separate"/>
        </w:r>
        <w:r w:rsidR="00F57461">
          <w:rPr>
            <w:noProof/>
          </w:rPr>
          <w:t>10</w:t>
        </w:r>
        <w:r w:rsidR="00FB1BB8">
          <w:rPr>
            <w:noProof/>
          </w:rPr>
          <w:fldChar w:fldCharType="end"/>
        </w:r>
      </w:p>
    </w:sdtContent>
  </w:sdt>
  <w:p w:rsidR="00FB1BB8" w:rsidRDefault="00FB1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BB8" w:rsidRDefault="00FB1BB8" w:rsidP="00AF361C">
      <w:pPr>
        <w:spacing w:after="0" w:line="240" w:lineRule="auto"/>
      </w:pPr>
      <w:r>
        <w:separator/>
      </w:r>
    </w:p>
  </w:footnote>
  <w:footnote w:type="continuationSeparator" w:id="0">
    <w:p w:rsidR="00FB1BB8" w:rsidRDefault="00FB1BB8" w:rsidP="00AF3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102"/>
    <w:multiLevelType w:val="hybridMultilevel"/>
    <w:tmpl w:val="745E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F2161"/>
    <w:multiLevelType w:val="hybridMultilevel"/>
    <w:tmpl w:val="66A65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B1F65"/>
    <w:multiLevelType w:val="hybridMultilevel"/>
    <w:tmpl w:val="17CA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E2469"/>
    <w:multiLevelType w:val="hybridMultilevel"/>
    <w:tmpl w:val="FD96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E3CEE"/>
    <w:multiLevelType w:val="hybridMultilevel"/>
    <w:tmpl w:val="5E0E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60865"/>
    <w:multiLevelType w:val="hybridMultilevel"/>
    <w:tmpl w:val="7708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91604"/>
    <w:multiLevelType w:val="hybridMultilevel"/>
    <w:tmpl w:val="B970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9742C"/>
    <w:multiLevelType w:val="hybridMultilevel"/>
    <w:tmpl w:val="31F85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75803"/>
    <w:multiLevelType w:val="hybridMultilevel"/>
    <w:tmpl w:val="4264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61ACA"/>
    <w:multiLevelType w:val="hybridMultilevel"/>
    <w:tmpl w:val="C16491E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20767872"/>
    <w:multiLevelType w:val="hybridMultilevel"/>
    <w:tmpl w:val="AB64BCF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0800A56"/>
    <w:multiLevelType w:val="hybridMultilevel"/>
    <w:tmpl w:val="5A28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17557"/>
    <w:multiLevelType w:val="hybridMultilevel"/>
    <w:tmpl w:val="31F85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B3DC2"/>
    <w:multiLevelType w:val="hybridMultilevel"/>
    <w:tmpl w:val="D4323B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28A861DD"/>
    <w:multiLevelType w:val="hybridMultilevel"/>
    <w:tmpl w:val="71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31769"/>
    <w:multiLevelType w:val="hybridMultilevel"/>
    <w:tmpl w:val="F25A2BB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39C623B4"/>
    <w:multiLevelType w:val="hybridMultilevel"/>
    <w:tmpl w:val="D918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D013A"/>
    <w:multiLevelType w:val="hybridMultilevel"/>
    <w:tmpl w:val="66DA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5E4AFE"/>
    <w:multiLevelType w:val="hybridMultilevel"/>
    <w:tmpl w:val="6F743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62CE"/>
    <w:multiLevelType w:val="hybridMultilevel"/>
    <w:tmpl w:val="81C4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50302"/>
    <w:multiLevelType w:val="hybridMultilevel"/>
    <w:tmpl w:val="4F5C0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94FE3"/>
    <w:multiLevelType w:val="hybridMultilevel"/>
    <w:tmpl w:val="AB3003AA"/>
    <w:lvl w:ilvl="0" w:tplc="DCDEEC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BF7CF7"/>
    <w:multiLevelType w:val="hybridMultilevel"/>
    <w:tmpl w:val="BAB65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CA263E"/>
    <w:multiLevelType w:val="hybridMultilevel"/>
    <w:tmpl w:val="C5980EA8"/>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4" w15:restartNumberingAfterBreak="0">
    <w:nsid w:val="60A568C1"/>
    <w:multiLevelType w:val="hybridMultilevel"/>
    <w:tmpl w:val="068E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15D91"/>
    <w:multiLevelType w:val="hybridMultilevel"/>
    <w:tmpl w:val="A34C4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26585"/>
    <w:multiLevelType w:val="hybridMultilevel"/>
    <w:tmpl w:val="E304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230C6"/>
    <w:multiLevelType w:val="hybridMultilevel"/>
    <w:tmpl w:val="95FAF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BA0378"/>
    <w:multiLevelType w:val="hybridMultilevel"/>
    <w:tmpl w:val="7F625E60"/>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9" w15:restartNumberingAfterBreak="0">
    <w:nsid w:val="6C25132C"/>
    <w:multiLevelType w:val="hybridMultilevel"/>
    <w:tmpl w:val="81D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85747"/>
    <w:multiLevelType w:val="hybridMultilevel"/>
    <w:tmpl w:val="1BAE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E3DD6"/>
    <w:multiLevelType w:val="hybridMultilevel"/>
    <w:tmpl w:val="DA90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432AC"/>
    <w:multiLevelType w:val="hybridMultilevel"/>
    <w:tmpl w:val="3ADC7F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7A2F414F"/>
    <w:multiLevelType w:val="hybridMultilevel"/>
    <w:tmpl w:val="921A5268"/>
    <w:lvl w:ilvl="0" w:tplc="149AB6EE">
      <w:start w:val="1"/>
      <w:numFmt w:val="decimal"/>
      <w:lvlText w:val="(%1)"/>
      <w:lvlJc w:val="left"/>
      <w:pPr>
        <w:ind w:left="502" w:hanging="360"/>
      </w:pPr>
      <w:rPr>
        <w:rFonts w:ascii="Arial" w:eastAsiaTheme="minorHAnsi" w:hAnsi="Arial" w:cs="Arial"/>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AE27093"/>
    <w:multiLevelType w:val="hybridMultilevel"/>
    <w:tmpl w:val="31F0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5"/>
  </w:num>
  <w:num w:numId="3">
    <w:abstractNumId w:val="3"/>
  </w:num>
  <w:num w:numId="4">
    <w:abstractNumId w:val="30"/>
  </w:num>
  <w:num w:numId="5">
    <w:abstractNumId w:val="25"/>
  </w:num>
  <w:num w:numId="6">
    <w:abstractNumId w:val="21"/>
  </w:num>
  <w:num w:numId="7">
    <w:abstractNumId w:val="19"/>
  </w:num>
  <w:num w:numId="8">
    <w:abstractNumId w:val="20"/>
  </w:num>
  <w:num w:numId="9">
    <w:abstractNumId w:val="27"/>
  </w:num>
  <w:num w:numId="10">
    <w:abstractNumId w:val="17"/>
  </w:num>
  <w:num w:numId="11">
    <w:abstractNumId w:val="23"/>
  </w:num>
  <w:num w:numId="12">
    <w:abstractNumId w:val="1"/>
  </w:num>
  <w:num w:numId="13">
    <w:abstractNumId w:val="11"/>
  </w:num>
  <w:num w:numId="14">
    <w:abstractNumId w:val="7"/>
  </w:num>
  <w:num w:numId="15">
    <w:abstractNumId w:val="12"/>
  </w:num>
  <w:num w:numId="16">
    <w:abstractNumId w:val="13"/>
  </w:num>
  <w:num w:numId="17">
    <w:abstractNumId w:val="34"/>
  </w:num>
  <w:num w:numId="18">
    <w:abstractNumId w:val="9"/>
  </w:num>
  <w:num w:numId="19">
    <w:abstractNumId w:val="22"/>
  </w:num>
  <w:num w:numId="20">
    <w:abstractNumId w:val="28"/>
  </w:num>
  <w:num w:numId="21">
    <w:abstractNumId w:val="32"/>
  </w:num>
  <w:num w:numId="22">
    <w:abstractNumId w:val="5"/>
  </w:num>
  <w:num w:numId="23">
    <w:abstractNumId w:val="26"/>
  </w:num>
  <w:num w:numId="24">
    <w:abstractNumId w:val="0"/>
  </w:num>
  <w:num w:numId="25">
    <w:abstractNumId w:val="31"/>
  </w:num>
  <w:num w:numId="26">
    <w:abstractNumId w:val="6"/>
  </w:num>
  <w:num w:numId="27">
    <w:abstractNumId w:val="4"/>
  </w:num>
  <w:num w:numId="28">
    <w:abstractNumId w:val="29"/>
  </w:num>
  <w:num w:numId="29">
    <w:abstractNumId w:val="14"/>
  </w:num>
  <w:num w:numId="30">
    <w:abstractNumId w:val="18"/>
  </w:num>
  <w:num w:numId="31">
    <w:abstractNumId w:val="10"/>
  </w:num>
  <w:num w:numId="32">
    <w:abstractNumId w:val="16"/>
  </w:num>
  <w:num w:numId="33">
    <w:abstractNumId w:val="2"/>
  </w:num>
  <w:num w:numId="34">
    <w:abstractNumId w:val="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F0"/>
    <w:rsid w:val="00033F12"/>
    <w:rsid w:val="00052C3D"/>
    <w:rsid w:val="000B654B"/>
    <w:rsid w:val="000E059D"/>
    <w:rsid w:val="001455B9"/>
    <w:rsid w:val="00147272"/>
    <w:rsid w:val="00151EB7"/>
    <w:rsid w:val="001535BC"/>
    <w:rsid w:val="00186811"/>
    <w:rsid w:val="00191B47"/>
    <w:rsid w:val="001A53DD"/>
    <w:rsid w:val="001D136F"/>
    <w:rsid w:val="001E2174"/>
    <w:rsid w:val="002015CE"/>
    <w:rsid w:val="00221DD8"/>
    <w:rsid w:val="00251F41"/>
    <w:rsid w:val="00294BA1"/>
    <w:rsid w:val="002C3197"/>
    <w:rsid w:val="00333E1B"/>
    <w:rsid w:val="0038126B"/>
    <w:rsid w:val="003870BE"/>
    <w:rsid w:val="003B1A1E"/>
    <w:rsid w:val="003F437D"/>
    <w:rsid w:val="00412440"/>
    <w:rsid w:val="004278F6"/>
    <w:rsid w:val="00433E1D"/>
    <w:rsid w:val="004420A5"/>
    <w:rsid w:val="004575A7"/>
    <w:rsid w:val="0048176E"/>
    <w:rsid w:val="00485EED"/>
    <w:rsid w:val="004A056C"/>
    <w:rsid w:val="004E0C4A"/>
    <w:rsid w:val="0050786A"/>
    <w:rsid w:val="005C20B7"/>
    <w:rsid w:val="005F34B7"/>
    <w:rsid w:val="0060508C"/>
    <w:rsid w:val="006241BE"/>
    <w:rsid w:val="00682096"/>
    <w:rsid w:val="006A14AF"/>
    <w:rsid w:val="007357C2"/>
    <w:rsid w:val="00747A5D"/>
    <w:rsid w:val="007536D5"/>
    <w:rsid w:val="00787037"/>
    <w:rsid w:val="007D4780"/>
    <w:rsid w:val="00806B5C"/>
    <w:rsid w:val="00853AE9"/>
    <w:rsid w:val="00862D06"/>
    <w:rsid w:val="00890E84"/>
    <w:rsid w:val="008B428F"/>
    <w:rsid w:val="008D7E56"/>
    <w:rsid w:val="00920C8C"/>
    <w:rsid w:val="00985901"/>
    <w:rsid w:val="00994413"/>
    <w:rsid w:val="009C68BC"/>
    <w:rsid w:val="00A041B4"/>
    <w:rsid w:val="00A05B99"/>
    <w:rsid w:val="00A17EE0"/>
    <w:rsid w:val="00A533A8"/>
    <w:rsid w:val="00A67253"/>
    <w:rsid w:val="00A86052"/>
    <w:rsid w:val="00A90BF4"/>
    <w:rsid w:val="00AB7094"/>
    <w:rsid w:val="00AC2FA6"/>
    <w:rsid w:val="00AD76A7"/>
    <w:rsid w:val="00AF361C"/>
    <w:rsid w:val="00B10248"/>
    <w:rsid w:val="00B13EE4"/>
    <w:rsid w:val="00B1636C"/>
    <w:rsid w:val="00B210D3"/>
    <w:rsid w:val="00B46AA3"/>
    <w:rsid w:val="00B77A1F"/>
    <w:rsid w:val="00BD0055"/>
    <w:rsid w:val="00BD1100"/>
    <w:rsid w:val="00BE2BD2"/>
    <w:rsid w:val="00C472F5"/>
    <w:rsid w:val="00C62123"/>
    <w:rsid w:val="00C63155"/>
    <w:rsid w:val="00CB2840"/>
    <w:rsid w:val="00CD592C"/>
    <w:rsid w:val="00D100AA"/>
    <w:rsid w:val="00D57342"/>
    <w:rsid w:val="00D800CE"/>
    <w:rsid w:val="00D83F12"/>
    <w:rsid w:val="00D96699"/>
    <w:rsid w:val="00DB557C"/>
    <w:rsid w:val="00DC1D93"/>
    <w:rsid w:val="00DC4984"/>
    <w:rsid w:val="00DD32E0"/>
    <w:rsid w:val="00DD35F9"/>
    <w:rsid w:val="00DE0224"/>
    <w:rsid w:val="00E03702"/>
    <w:rsid w:val="00E36F07"/>
    <w:rsid w:val="00E527A6"/>
    <w:rsid w:val="00E7396D"/>
    <w:rsid w:val="00E74F22"/>
    <w:rsid w:val="00E81DF0"/>
    <w:rsid w:val="00E822CD"/>
    <w:rsid w:val="00E82EAD"/>
    <w:rsid w:val="00E858F2"/>
    <w:rsid w:val="00E87CD9"/>
    <w:rsid w:val="00E91CCA"/>
    <w:rsid w:val="00F124C0"/>
    <w:rsid w:val="00F5129C"/>
    <w:rsid w:val="00F57461"/>
    <w:rsid w:val="00FB1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B2D31E1B-9113-4AB1-9343-990D817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49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49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C49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57C"/>
    <w:pPr>
      <w:spacing w:after="0" w:line="240" w:lineRule="auto"/>
    </w:pPr>
  </w:style>
  <w:style w:type="paragraph" w:styleId="Header">
    <w:name w:val="header"/>
    <w:basedOn w:val="Normal"/>
    <w:link w:val="HeaderChar"/>
    <w:uiPriority w:val="99"/>
    <w:unhideWhenUsed/>
    <w:rsid w:val="00AF3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61C"/>
  </w:style>
  <w:style w:type="paragraph" w:styleId="Footer">
    <w:name w:val="footer"/>
    <w:basedOn w:val="Normal"/>
    <w:link w:val="FooterChar"/>
    <w:uiPriority w:val="99"/>
    <w:unhideWhenUsed/>
    <w:rsid w:val="00AF3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61C"/>
  </w:style>
  <w:style w:type="paragraph" w:styleId="BalloonText">
    <w:name w:val="Balloon Text"/>
    <w:basedOn w:val="Normal"/>
    <w:link w:val="BalloonTextChar"/>
    <w:uiPriority w:val="99"/>
    <w:semiHidden/>
    <w:unhideWhenUsed/>
    <w:rsid w:val="00294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BA1"/>
    <w:rPr>
      <w:rFonts w:ascii="Segoe UI" w:hAnsi="Segoe UI" w:cs="Segoe UI"/>
      <w:sz w:val="18"/>
      <w:szCs w:val="18"/>
    </w:rPr>
  </w:style>
  <w:style w:type="character" w:styleId="Hyperlink">
    <w:name w:val="Hyperlink"/>
    <w:basedOn w:val="DefaultParagraphFont"/>
    <w:uiPriority w:val="99"/>
    <w:unhideWhenUsed/>
    <w:rsid w:val="003B1A1E"/>
    <w:rPr>
      <w:color w:val="0563C1" w:themeColor="hyperlink"/>
      <w:u w:val="single"/>
    </w:rPr>
  </w:style>
  <w:style w:type="paragraph" w:styleId="ListParagraph">
    <w:name w:val="List Paragraph"/>
    <w:basedOn w:val="Normal"/>
    <w:uiPriority w:val="34"/>
    <w:qFormat/>
    <w:rsid w:val="00AB7094"/>
    <w:pPr>
      <w:ind w:left="720"/>
      <w:contextualSpacing/>
    </w:pPr>
  </w:style>
  <w:style w:type="table" w:styleId="TableGrid">
    <w:name w:val="Table Grid"/>
    <w:basedOn w:val="TableNormal"/>
    <w:uiPriority w:val="39"/>
    <w:rsid w:val="00DD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49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49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49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C4984"/>
    <w:rPr>
      <w:rFonts w:asciiTheme="majorHAnsi" w:eastAsiaTheme="majorEastAsia" w:hAnsiTheme="majorHAnsi" w:cstheme="majorBidi"/>
      <w:i/>
      <w:iCs/>
      <w:color w:val="2E74B5" w:themeColor="accent1" w:themeShade="BF"/>
    </w:rPr>
  </w:style>
  <w:style w:type="character" w:styleId="IntenseEmphasis">
    <w:name w:val="Intense Emphasis"/>
    <w:basedOn w:val="DefaultParagraphFont"/>
    <w:uiPriority w:val="21"/>
    <w:qFormat/>
    <w:rsid w:val="001535B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opshire.gov.uk/business-support/economic-growth-strategy-2017-2021/" TargetMode="External"/><Relationship Id="rId13" Type="http://schemas.openxmlformats.org/officeDocument/2006/relationships/hyperlink" Target="mailto:clare.fildes@shropshir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ropshire.gov.uk/committee-services/documents/s20642/Shropshire%20Council%20Corporate%20Plan%202019%2020%20to%202021%202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ropshiretogether.org.uk/wp-content/uploads/2016/05/FINAL-HWBB-Strategy-2016.pdf" TargetMode="External"/><Relationship Id="rId5" Type="http://schemas.openxmlformats.org/officeDocument/2006/relationships/webSettings" Target="webSettings.xml"/><Relationship Id="rId15" Type="http://schemas.openxmlformats.org/officeDocument/2006/relationships/hyperlink" Target="http://new.shropshire.gov.uk/media/5850/general-terms-and-conditions-august-2015.pdf" TargetMode="External"/><Relationship Id="rId10" Type="http://schemas.openxmlformats.org/officeDocument/2006/relationships/hyperlink" Target="https://shropshire.gov.uk/committee-services/documents/s19964/APPENDIX%201%20Shropshire%20Museums%20Strateg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hropshire.gov.uk/media/10853/go-strategy-oct18-final2.pdf" TargetMode="External"/><Relationship Id="rId14" Type="http://schemas.openxmlformats.org/officeDocument/2006/relationships/hyperlink" Target="mailto:alexa.pugh@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2E67-DE0F-4AF6-82CB-AA357657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3304</Words>
  <Characters>18836</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Willcox</dc:creator>
  <cp:keywords/>
  <dc:description/>
  <cp:lastModifiedBy>cc157185</cp:lastModifiedBy>
  <cp:revision>2</cp:revision>
  <cp:lastPrinted>2017-07-27T09:11:00Z</cp:lastPrinted>
  <dcterms:created xsi:type="dcterms:W3CDTF">2019-09-03T14:11:00Z</dcterms:created>
  <dcterms:modified xsi:type="dcterms:W3CDTF">2019-09-03T14:11:00Z</dcterms:modified>
</cp:coreProperties>
</file>