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2CC0" w14:textId="0239682F" w:rsidR="00D63DD7" w:rsidRDefault="00D63DD7" w:rsidP="00D63DD7">
      <w:pPr>
        <w:tabs>
          <w:tab w:val="left" w:pos="1790"/>
        </w:tabs>
      </w:pPr>
      <w:r>
        <w:t xml:space="preserve">This year the working group for transition (made up of schools and EY providers) have developed a digital transfer record which shows your pre-school children as a cohort. </w:t>
      </w:r>
    </w:p>
    <w:p w14:paraId="43284D48" w14:textId="4C70F33B" w:rsidR="00D63DD7" w:rsidRDefault="00D63DD7" w:rsidP="00D63DD7">
      <w:pPr>
        <w:tabs>
          <w:tab w:val="left" w:pos="1790"/>
        </w:tabs>
      </w:pPr>
      <w:r>
        <w:t xml:space="preserve">The </w:t>
      </w:r>
      <w:r w:rsidR="00FE4475">
        <w:t xml:space="preserve">aims </w:t>
      </w:r>
      <w:r>
        <w:t>of the new digital transfer record are:</w:t>
      </w:r>
    </w:p>
    <w:p w14:paraId="682B8377" w14:textId="2DEC5AA1" w:rsidR="00D63DD7" w:rsidRDefault="00D63DD7" w:rsidP="00D63DD7">
      <w:pPr>
        <w:pStyle w:val="ListParagraph"/>
        <w:numPr>
          <w:ilvl w:val="0"/>
          <w:numId w:val="3"/>
        </w:numPr>
        <w:tabs>
          <w:tab w:val="left" w:pos="1790"/>
        </w:tabs>
      </w:pPr>
      <w:r>
        <w:t xml:space="preserve">More efficient </w:t>
      </w:r>
      <w:r w:rsidR="00652FA3">
        <w:t>and easier completion for EY settings</w:t>
      </w:r>
    </w:p>
    <w:p w14:paraId="273D2691" w14:textId="5E8DB299" w:rsidR="00652FA3" w:rsidRDefault="00FE4475" w:rsidP="00652FA3">
      <w:pPr>
        <w:pStyle w:val="ListParagraph"/>
        <w:numPr>
          <w:ilvl w:val="0"/>
          <w:numId w:val="3"/>
        </w:numPr>
        <w:tabs>
          <w:tab w:val="left" w:pos="1790"/>
        </w:tabs>
      </w:pPr>
      <w:r>
        <w:t>More accessible</w:t>
      </w:r>
      <w:r w:rsidR="00652FA3">
        <w:t xml:space="preserve"> analysis by schools at cohort level of Year R children</w:t>
      </w:r>
    </w:p>
    <w:p w14:paraId="341DC7E0" w14:textId="208AC62A" w:rsidR="00652FA3" w:rsidRPr="008632BC" w:rsidRDefault="00652FA3" w:rsidP="00652FA3">
      <w:pPr>
        <w:tabs>
          <w:tab w:val="left" w:pos="1790"/>
        </w:tabs>
        <w:rPr>
          <w:b/>
          <w:bCs/>
        </w:rPr>
      </w:pPr>
      <w:r w:rsidRPr="008632BC">
        <w:rPr>
          <w:b/>
          <w:bCs/>
        </w:rPr>
        <w:t>What will happen:</w:t>
      </w:r>
    </w:p>
    <w:p w14:paraId="30465778" w14:textId="1918940F" w:rsidR="00090C7A" w:rsidRDefault="00090C7A" w:rsidP="00090C7A">
      <w:pPr>
        <w:pStyle w:val="ListParagraph"/>
        <w:numPr>
          <w:ilvl w:val="0"/>
          <w:numId w:val="1"/>
        </w:numPr>
      </w:pPr>
      <w:r>
        <w:t>You will receive a digital spreadsheet for your setting which has been pre-populated with all your pre-school children who are starting school in September 2026.</w:t>
      </w:r>
      <w:r w:rsidR="00922356">
        <w:t xml:space="preserve"> This will be sent securely from the EY Inclusion email address.</w:t>
      </w:r>
    </w:p>
    <w:p w14:paraId="6B8D0D12" w14:textId="378ED86B" w:rsidR="00B14658" w:rsidRDefault="00B14658" w:rsidP="00090C7A">
      <w:pPr>
        <w:pStyle w:val="ListParagraph"/>
        <w:numPr>
          <w:ilvl w:val="0"/>
          <w:numId w:val="1"/>
        </w:numPr>
      </w:pPr>
      <w:r>
        <w:t xml:space="preserve">The questions on the digital spreadsheet are the same as </w:t>
      </w:r>
      <w:r w:rsidR="00B440B4">
        <w:t xml:space="preserve">the previous transfer record </w:t>
      </w:r>
      <w:r w:rsidR="00D369D8">
        <w:t xml:space="preserve">which was </w:t>
      </w:r>
      <w:r w:rsidR="00B440B4">
        <w:t xml:space="preserve">used to share information about individual children. </w:t>
      </w:r>
    </w:p>
    <w:p w14:paraId="285D7DC1" w14:textId="18BD1FAD" w:rsidR="00B440B4" w:rsidRDefault="00B440B4" w:rsidP="00090C7A">
      <w:pPr>
        <w:pStyle w:val="ListParagraph"/>
        <w:numPr>
          <w:ilvl w:val="0"/>
          <w:numId w:val="1"/>
        </w:numPr>
      </w:pPr>
      <w:r>
        <w:t>There is one new section, asking you to indicate if the child is on track in the three prime areas of learning.</w:t>
      </w:r>
    </w:p>
    <w:p w14:paraId="30577580" w14:textId="0B5D93ED" w:rsidR="00090C7A" w:rsidRDefault="00090C7A" w:rsidP="00090C7A">
      <w:pPr>
        <w:pStyle w:val="ListParagraph"/>
        <w:numPr>
          <w:ilvl w:val="0"/>
          <w:numId w:val="1"/>
        </w:numPr>
      </w:pPr>
      <w:r>
        <w:t>Please complete the spreadsheet by clicking on the drop-down boxes to respond.</w:t>
      </w:r>
    </w:p>
    <w:p w14:paraId="50C2AC40" w14:textId="1217B6B1" w:rsidR="00D278F1" w:rsidRDefault="00D278F1" w:rsidP="00090C7A">
      <w:pPr>
        <w:pStyle w:val="ListParagraph"/>
        <w:numPr>
          <w:ilvl w:val="0"/>
          <w:numId w:val="1"/>
        </w:numPr>
      </w:pPr>
      <w:r>
        <w:t xml:space="preserve">If you have any children missing from the pre-populated list, please </w:t>
      </w:r>
      <w:r w:rsidR="007B1C47">
        <w:t>add them on to the bottom of the spreadsheet.</w:t>
      </w:r>
    </w:p>
    <w:p w14:paraId="554EF5D3" w14:textId="60C9F634" w:rsidR="00D63DD7" w:rsidRDefault="00090C7A" w:rsidP="00D369D8">
      <w:pPr>
        <w:pStyle w:val="ListParagraph"/>
        <w:numPr>
          <w:ilvl w:val="0"/>
          <w:numId w:val="1"/>
        </w:numPr>
      </w:pPr>
      <w:r>
        <w:t xml:space="preserve">When complete, please send the digital spreadsheet </w:t>
      </w:r>
      <w:r w:rsidR="00D63DD7">
        <w:t xml:space="preserve">to </w:t>
      </w:r>
      <w:hyperlink r:id="rId7" w:history="1">
        <w:r w:rsidR="00463971" w:rsidRPr="00621DBB">
          <w:rPr>
            <w:rStyle w:val="Hyperlink"/>
          </w:rPr>
          <w:t>eyinclusion@portsmouthcc.gov.uk</w:t>
        </w:r>
      </w:hyperlink>
      <w:r w:rsidR="00D63DD7">
        <w:t xml:space="preserve"> </w:t>
      </w:r>
    </w:p>
    <w:p w14:paraId="68787D15" w14:textId="1F720311" w:rsidR="00D369D8" w:rsidRPr="002151B6" w:rsidRDefault="00D369D8" w:rsidP="00D369D8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2151B6">
        <w:rPr>
          <w:b/>
          <w:bCs/>
          <w:i/>
          <w:iCs/>
        </w:rPr>
        <w:t xml:space="preserve">Please return your completed digital </w:t>
      </w:r>
      <w:r w:rsidR="00321BE0" w:rsidRPr="002151B6">
        <w:rPr>
          <w:b/>
          <w:bCs/>
          <w:i/>
          <w:iCs/>
        </w:rPr>
        <w:t xml:space="preserve">transfer record to EY Inclusion by </w:t>
      </w:r>
      <w:r w:rsidR="00D93D82" w:rsidRPr="002151B6">
        <w:rPr>
          <w:b/>
          <w:bCs/>
          <w:i/>
          <w:iCs/>
        </w:rPr>
        <w:t>Friday 17</w:t>
      </w:r>
      <w:r w:rsidR="00D93D82" w:rsidRPr="002151B6">
        <w:rPr>
          <w:b/>
          <w:bCs/>
          <w:i/>
          <w:iCs/>
          <w:vertAlign w:val="superscript"/>
        </w:rPr>
        <w:t>th</w:t>
      </w:r>
      <w:r w:rsidR="00D93D82" w:rsidRPr="002151B6">
        <w:rPr>
          <w:b/>
          <w:bCs/>
          <w:i/>
          <w:iCs/>
        </w:rPr>
        <w:t xml:space="preserve"> April 2026.</w:t>
      </w:r>
    </w:p>
    <w:p w14:paraId="4F90D623" w14:textId="31F22F88" w:rsidR="00D93D82" w:rsidRDefault="00D93D82" w:rsidP="00D369D8">
      <w:pPr>
        <w:pStyle w:val="ListParagraph"/>
        <w:numPr>
          <w:ilvl w:val="0"/>
          <w:numId w:val="1"/>
        </w:numPr>
      </w:pPr>
      <w:r>
        <w:t xml:space="preserve">If you have any questions about the completion of the digital transfer record, please email </w:t>
      </w:r>
      <w:hyperlink r:id="rId8" w:history="1">
        <w:r w:rsidR="00463971" w:rsidRPr="00621DBB">
          <w:rPr>
            <w:rStyle w:val="Hyperlink"/>
          </w:rPr>
          <w:t>eyinclusion@portsmouthcc.gov.uk</w:t>
        </w:r>
      </w:hyperlink>
      <w:r w:rsidR="00463971">
        <w:t xml:space="preserve"> </w:t>
      </w:r>
      <w:r w:rsidR="002B4977">
        <w:t>and put QUESTION TRANSFER RECORD in the title</w:t>
      </w:r>
    </w:p>
    <w:p w14:paraId="33828E97" w14:textId="6B95BCED" w:rsidR="00CD3B86" w:rsidRDefault="00CD3B86" w:rsidP="00D369D8">
      <w:pPr>
        <w:pStyle w:val="ListParagraph"/>
        <w:numPr>
          <w:ilvl w:val="0"/>
          <w:numId w:val="1"/>
        </w:numPr>
      </w:pPr>
      <w:r>
        <w:t xml:space="preserve">Please share the information sharing statement </w:t>
      </w:r>
      <w:r w:rsidR="001B136D">
        <w:t xml:space="preserve">(included in the covering email regarding the digital transfer record) </w:t>
      </w:r>
      <w:r>
        <w:t xml:space="preserve">and link to the privacy notice on the PCC website with your parents for those children you are </w:t>
      </w:r>
      <w:r w:rsidR="004D1E4D">
        <w:t>completing the digital   transfer record for.</w:t>
      </w:r>
    </w:p>
    <w:p w14:paraId="5AE81C5F" w14:textId="10202737" w:rsidR="00463971" w:rsidRDefault="00463971" w:rsidP="00463971">
      <w:pPr>
        <w:ind w:left="360"/>
      </w:pPr>
      <w:r>
        <w:t xml:space="preserve">Thank you for your time </w:t>
      </w:r>
      <w:r w:rsidR="006A7811">
        <w:t xml:space="preserve">and work to complete the transfer record. </w:t>
      </w:r>
      <w:r w:rsidR="0036736A">
        <w:t xml:space="preserve">It really does support transition into school and alerts the Year R teachers </w:t>
      </w:r>
      <w:r w:rsidR="000D6096">
        <w:t xml:space="preserve">to any children who may need to adapt provision and plan to meet </w:t>
      </w:r>
      <w:r w:rsidR="00E5016B">
        <w:t>any additional needs.</w:t>
      </w:r>
    </w:p>
    <w:sectPr w:rsidR="00463971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EE9F" w14:textId="77777777" w:rsidR="00DD629D" w:rsidRDefault="00DD629D" w:rsidP="00090C7A">
      <w:pPr>
        <w:spacing w:after="0" w:line="240" w:lineRule="auto"/>
      </w:pPr>
      <w:r>
        <w:separator/>
      </w:r>
    </w:p>
  </w:endnote>
  <w:endnote w:type="continuationSeparator" w:id="0">
    <w:p w14:paraId="57F84184" w14:textId="77777777" w:rsidR="00DD629D" w:rsidRDefault="00DD629D" w:rsidP="0009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D1B2" w14:textId="77777777" w:rsidR="00DD629D" w:rsidRDefault="00DD629D" w:rsidP="00090C7A">
      <w:pPr>
        <w:spacing w:after="0" w:line="240" w:lineRule="auto"/>
      </w:pPr>
      <w:r>
        <w:separator/>
      </w:r>
    </w:p>
  </w:footnote>
  <w:footnote w:type="continuationSeparator" w:id="0">
    <w:p w14:paraId="7EC18500" w14:textId="77777777" w:rsidR="00DD629D" w:rsidRDefault="00DD629D" w:rsidP="0009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E888" w14:textId="014B0C17" w:rsidR="00787881" w:rsidRDefault="0078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1B8C3F" wp14:editId="450765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94740" cy="405765"/>
              <wp:effectExtent l="0" t="0" r="10160" b="13335"/>
              <wp:wrapNone/>
              <wp:docPr id="46841540" name="Text Box 2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7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B8529" w14:textId="4D903A27" w:rsidR="00787881" w:rsidRPr="00787881" w:rsidRDefault="00787881" w:rsidP="007878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8788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B8C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Not Classified -" style="position:absolute;margin-left:0;margin-top:0;width:86.2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1DB8529" w14:textId="4D903A27" w:rsidR="00787881" w:rsidRPr="00787881" w:rsidRDefault="00787881" w:rsidP="007878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87881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43DC" w14:textId="0CED03E3" w:rsidR="00090C7A" w:rsidRPr="00090C7A" w:rsidRDefault="00787881" w:rsidP="00090C7A">
    <w:pPr>
      <w:pStyle w:val="Header"/>
      <w:jc w:val="center"/>
      <w:rPr>
        <w:b/>
        <w:bCs/>
        <w:u w:val="single"/>
      </w:rPr>
    </w:pPr>
    <w:r>
      <w:rPr>
        <w:b/>
        <w:bCs/>
        <w:noProof/>
        <w:u w:val="singl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BADA8D" wp14:editId="693F984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94740" cy="405765"/>
              <wp:effectExtent l="0" t="0" r="10160" b="13335"/>
              <wp:wrapNone/>
              <wp:docPr id="1403413117" name="Text Box 3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7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9FD9C" w14:textId="2D63088A" w:rsidR="00787881" w:rsidRPr="00787881" w:rsidRDefault="00787881" w:rsidP="007878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8788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ADA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Not Classified -" style="position:absolute;left:0;text-align:left;margin-left:0;margin-top:0;width:86.2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E59FD9C" w14:textId="2D63088A" w:rsidR="00787881" w:rsidRPr="00787881" w:rsidRDefault="00787881" w:rsidP="007878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87881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C7A" w:rsidRPr="00090C7A">
      <w:rPr>
        <w:b/>
        <w:bCs/>
        <w:u w:val="single"/>
      </w:rPr>
      <w:t>Guidelines for Completing the Digital Transfer Record</w:t>
    </w:r>
    <w:r w:rsidR="00090C7A">
      <w:rPr>
        <w:b/>
        <w:bCs/>
        <w:u w:val="single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E716" w14:textId="19B418F1" w:rsidR="00787881" w:rsidRDefault="007878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2D8342" wp14:editId="30185E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94740" cy="405765"/>
              <wp:effectExtent l="0" t="0" r="10160" b="13335"/>
              <wp:wrapNone/>
              <wp:docPr id="568895469" name="Text Box 1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7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F4121" w14:textId="22A23701" w:rsidR="00787881" w:rsidRPr="00787881" w:rsidRDefault="00787881" w:rsidP="007878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87881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D83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Not Classified -" style="position:absolute;margin-left:0;margin-top:0;width:86.2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1EF4121" w14:textId="22A23701" w:rsidR="00787881" w:rsidRPr="00787881" w:rsidRDefault="00787881" w:rsidP="007878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87881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4078"/>
    <w:multiLevelType w:val="hybridMultilevel"/>
    <w:tmpl w:val="F2C41462"/>
    <w:lvl w:ilvl="0" w:tplc="032294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3C29"/>
    <w:multiLevelType w:val="hybridMultilevel"/>
    <w:tmpl w:val="836C54C0"/>
    <w:lvl w:ilvl="0" w:tplc="622A3F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648B3"/>
    <w:multiLevelType w:val="hybridMultilevel"/>
    <w:tmpl w:val="6BDE7A22"/>
    <w:lvl w:ilvl="0" w:tplc="79AE6A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84486">
    <w:abstractNumId w:val="0"/>
  </w:num>
  <w:num w:numId="2" w16cid:durableId="402802686">
    <w:abstractNumId w:val="1"/>
  </w:num>
  <w:num w:numId="3" w16cid:durableId="1577781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7A"/>
    <w:rsid w:val="0005745C"/>
    <w:rsid w:val="00090C7A"/>
    <w:rsid w:val="000D6096"/>
    <w:rsid w:val="00133B13"/>
    <w:rsid w:val="001B136D"/>
    <w:rsid w:val="0020009D"/>
    <w:rsid w:val="002151B6"/>
    <w:rsid w:val="00273962"/>
    <w:rsid w:val="002B4977"/>
    <w:rsid w:val="00321BE0"/>
    <w:rsid w:val="0036736A"/>
    <w:rsid w:val="00463971"/>
    <w:rsid w:val="004D1E4D"/>
    <w:rsid w:val="004E6D66"/>
    <w:rsid w:val="00612671"/>
    <w:rsid w:val="00652FA3"/>
    <w:rsid w:val="006A7811"/>
    <w:rsid w:val="007364DA"/>
    <w:rsid w:val="00787881"/>
    <w:rsid w:val="007B1C47"/>
    <w:rsid w:val="007D7BE0"/>
    <w:rsid w:val="008632BC"/>
    <w:rsid w:val="008A54EC"/>
    <w:rsid w:val="00922356"/>
    <w:rsid w:val="00B14658"/>
    <w:rsid w:val="00B440B4"/>
    <w:rsid w:val="00CA6981"/>
    <w:rsid w:val="00CD3B86"/>
    <w:rsid w:val="00D278F1"/>
    <w:rsid w:val="00D369D8"/>
    <w:rsid w:val="00D63DD7"/>
    <w:rsid w:val="00D93D82"/>
    <w:rsid w:val="00DD629D"/>
    <w:rsid w:val="00E5016B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E8ED"/>
  <w15:chartTrackingRefBased/>
  <w15:docId w15:val="{20712221-8E32-4411-9759-B316E5C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C7A"/>
  </w:style>
  <w:style w:type="paragraph" w:styleId="Footer">
    <w:name w:val="footer"/>
    <w:basedOn w:val="Normal"/>
    <w:link w:val="FooterChar"/>
    <w:uiPriority w:val="99"/>
    <w:unhideWhenUsed/>
    <w:rsid w:val="00090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C7A"/>
  </w:style>
  <w:style w:type="character" w:styleId="Hyperlink">
    <w:name w:val="Hyperlink"/>
    <w:basedOn w:val="DefaultParagraphFont"/>
    <w:uiPriority w:val="99"/>
    <w:unhideWhenUsed/>
    <w:rsid w:val="00D63D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inclusion@portsmouthc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yinclusion@portsmouthc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1674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Harbut, Ella</dc:creator>
  <cp:keywords/>
  <dc:description/>
  <cp:lastModifiedBy>Harbut, Ella</cp:lastModifiedBy>
  <cp:revision>2</cp:revision>
  <dcterms:created xsi:type="dcterms:W3CDTF">2026-03-18T14:27:00Z</dcterms:created>
  <dcterms:modified xsi:type="dcterms:W3CDTF">2026-03-18T14:27:00Z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21e8a7ed,2cabec4,53a6627d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- Not Classified -</vt:lpwstr>
  </property>
  <property fmtid="{D5CDD505-2E9C-101B-9397-08002B2CF9AE}" pid="5" name="MSIP_Label_9736a235-3e12-4ab4-83b8-7d4452cef7c4_Enabled">
    <vt:lpwstr>true</vt:lpwstr>
  </property>
  <property fmtid="{D5CDD505-2E9C-101B-9397-08002B2CF9AE}" pid="6" name="MSIP_Label_9736a235-3e12-4ab4-83b8-7d4452cef7c4_SetDate">
    <vt:lpwstr>2026-03-17T16:57:45Z</vt:lpwstr>
  </property>
  <property fmtid="{D5CDD505-2E9C-101B-9397-08002B2CF9AE}" pid="7" name="MSIP_Label_9736a235-3e12-4ab4-83b8-7d4452cef7c4_Method">
    <vt:lpwstr>Privileged</vt:lpwstr>
  </property>
  <property fmtid="{D5CDD505-2E9C-101B-9397-08002B2CF9AE}" pid="8" name="MSIP_Label_9736a235-3e12-4ab4-83b8-7d4452cef7c4_Name">
    <vt:lpwstr>Not Classified</vt:lpwstr>
  </property>
  <property fmtid="{D5CDD505-2E9C-101B-9397-08002B2CF9AE}" pid="9" name="MSIP_Label_9736a235-3e12-4ab4-83b8-7d4452cef7c4_SiteId">
    <vt:lpwstr>d6674c51-daa4-4142-8047-15a78bbe9306</vt:lpwstr>
  </property>
  <property fmtid="{D5CDD505-2E9C-101B-9397-08002B2CF9AE}" pid="10" name="MSIP_Label_9736a235-3e12-4ab4-83b8-7d4452cef7c4_ActionId">
    <vt:lpwstr>37a08f98-f5bf-4897-bfd4-8892a21d54fa</vt:lpwstr>
  </property>
  <property fmtid="{D5CDD505-2E9C-101B-9397-08002B2CF9AE}" pid="11" name="MSIP_Label_9736a235-3e12-4ab4-83b8-7d4452cef7c4_ContentBits">
    <vt:lpwstr>1</vt:lpwstr>
  </property>
  <property fmtid="{D5CDD505-2E9C-101B-9397-08002B2CF9AE}" pid="12" name="MSIP_Label_9736a235-3e12-4ab4-83b8-7d4452cef7c4_Tag">
    <vt:lpwstr>10, 0, 1, 1</vt:lpwstr>
  </property>
</Properties>
</file>