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AEBE6" w14:textId="3B805453" w:rsidR="0015759A" w:rsidRDefault="0028739D">
      <w:pPr>
        <w:rPr>
          <w:rFonts w:ascii="Arial" w:hAnsi="Arial" w:cs="Arial"/>
          <w:b/>
          <w:bCs/>
          <w:u w:val="single"/>
        </w:rPr>
      </w:pPr>
      <w:r w:rsidRPr="0028739D">
        <w:rPr>
          <w:rFonts w:ascii="Arial" w:hAnsi="Arial" w:cs="Arial"/>
          <w:b/>
          <w:bCs/>
          <w:u w:val="single"/>
        </w:rPr>
        <w:t>Graduated Approach to ND profiling tool</w:t>
      </w:r>
      <w:r w:rsidR="00EB1DDC">
        <w:rPr>
          <w:rFonts w:ascii="Arial" w:hAnsi="Arial" w:cs="Arial"/>
          <w:b/>
          <w:bCs/>
          <w:u w:val="single"/>
        </w:rPr>
        <w:t xml:space="preserve"> - new process for Sep 24</w:t>
      </w:r>
    </w:p>
    <w:p w14:paraId="159FBB5E" w14:textId="77777777" w:rsidR="00942594" w:rsidRDefault="004C29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neurodiversity team have been working to address concerns raised </w:t>
      </w:r>
      <w:r w:rsidR="003505A8">
        <w:rPr>
          <w:rFonts w:ascii="Arial" w:hAnsi="Arial" w:cs="Arial"/>
        </w:rPr>
        <w:t xml:space="preserve">about the number of requests that schools are receiving for neurodiversity profiling tools to be completed. </w:t>
      </w:r>
    </w:p>
    <w:p w14:paraId="5C7BE949" w14:textId="77777777" w:rsidR="00942594" w:rsidRDefault="003505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feedback we have received is that </w:t>
      </w:r>
      <w:r w:rsidR="009B1364">
        <w:rPr>
          <w:rFonts w:ascii="Arial" w:hAnsi="Arial" w:cs="Arial"/>
        </w:rPr>
        <w:t xml:space="preserve">sometimes these requests are </w:t>
      </w:r>
      <w:r w:rsidR="00BC4B96">
        <w:rPr>
          <w:rFonts w:ascii="Arial" w:hAnsi="Arial" w:cs="Arial"/>
        </w:rPr>
        <w:t>inappropriate,</w:t>
      </w:r>
      <w:r w:rsidR="009B1364">
        <w:rPr>
          <w:rFonts w:ascii="Arial" w:hAnsi="Arial" w:cs="Arial"/>
        </w:rPr>
        <w:t xml:space="preserve"> and needs are already identified and being met through an alternative </w:t>
      </w:r>
      <w:r w:rsidR="00AB52F1">
        <w:rPr>
          <w:rFonts w:ascii="Arial" w:hAnsi="Arial" w:cs="Arial"/>
        </w:rPr>
        <w:t>plan (e.g. IEP/PSP)</w:t>
      </w:r>
      <w:r w:rsidR="00BC4B96">
        <w:rPr>
          <w:rFonts w:ascii="Arial" w:hAnsi="Arial" w:cs="Arial"/>
        </w:rPr>
        <w:t xml:space="preserve">. </w:t>
      </w:r>
    </w:p>
    <w:p w14:paraId="422531B9" w14:textId="3DCFEF76" w:rsidR="00AA51B2" w:rsidRDefault="00BC4B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Concerns have also been raised </w:t>
      </w:r>
      <w:r w:rsidR="004F3B39">
        <w:rPr>
          <w:rFonts w:ascii="Arial" w:hAnsi="Arial" w:cs="Arial"/>
        </w:rPr>
        <w:t xml:space="preserve">that other </w:t>
      </w:r>
      <w:r w:rsidR="00F86936">
        <w:rPr>
          <w:rFonts w:ascii="Arial" w:hAnsi="Arial" w:cs="Arial"/>
        </w:rPr>
        <w:t>services</w:t>
      </w:r>
      <w:r w:rsidR="004F3B39">
        <w:rPr>
          <w:rFonts w:ascii="Arial" w:hAnsi="Arial" w:cs="Arial"/>
        </w:rPr>
        <w:t xml:space="preserve"> are recommending that profile tools are completed </w:t>
      </w:r>
      <w:r w:rsidR="00E93BA0">
        <w:rPr>
          <w:rFonts w:ascii="Arial" w:hAnsi="Arial" w:cs="Arial"/>
        </w:rPr>
        <w:t xml:space="preserve">when it is not necessarily </w:t>
      </w:r>
      <w:r w:rsidR="008A0897">
        <w:rPr>
          <w:rFonts w:ascii="Arial" w:hAnsi="Arial" w:cs="Arial"/>
        </w:rPr>
        <w:t>needed</w:t>
      </w:r>
      <w:r w:rsidR="001410C0">
        <w:rPr>
          <w:rFonts w:ascii="Arial" w:hAnsi="Arial" w:cs="Arial"/>
        </w:rPr>
        <w:t xml:space="preserve">, or it would be appropriate for the </w:t>
      </w:r>
      <w:r w:rsidR="00F86936">
        <w:rPr>
          <w:rFonts w:ascii="Arial" w:hAnsi="Arial" w:cs="Arial"/>
        </w:rPr>
        <w:t>service recommending the tool</w:t>
      </w:r>
      <w:r w:rsidR="001410C0">
        <w:rPr>
          <w:rFonts w:ascii="Arial" w:hAnsi="Arial" w:cs="Arial"/>
        </w:rPr>
        <w:t xml:space="preserve"> to complete the profiling tool with the family. </w:t>
      </w:r>
    </w:p>
    <w:p w14:paraId="2003CB98" w14:textId="25BE8460" w:rsidR="00A45C82" w:rsidRDefault="00A45C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therefore proposing from September 2024 that the following process is followed when there is a request for </w:t>
      </w:r>
      <w:r w:rsidR="00054A3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</w:t>
      </w:r>
      <w:r w:rsidR="0062766E">
        <w:rPr>
          <w:rFonts w:ascii="Arial" w:hAnsi="Arial" w:cs="Arial"/>
        </w:rPr>
        <w:t>eurodiversity</w:t>
      </w:r>
      <w:r>
        <w:rPr>
          <w:rFonts w:ascii="Arial" w:hAnsi="Arial" w:cs="Arial"/>
        </w:rPr>
        <w:t xml:space="preserve"> profile to be completed. </w:t>
      </w:r>
    </w:p>
    <w:p w14:paraId="05D07EBC" w14:textId="38DCF689" w:rsidR="002C396A" w:rsidRPr="004C2971" w:rsidRDefault="002C39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It is important to note that schools can still complete </w:t>
      </w:r>
      <w:r w:rsidR="0062766E">
        <w:rPr>
          <w:rFonts w:ascii="Arial" w:hAnsi="Arial" w:cs="Arial"/>
          <w:b/>
          <w:bCs/>
        </w:rPr>
        <w:t>Neurodiversity</w:t>
      </w:r>
      <w:r>
        <w:rPr>
          <w:rFonts w:ascii="Arial" w:hAnsi="Arial" w:cs="Arial"/>
          <w:b/>
          <w:bCs/>
        </w:rPr>
        <w:t xml:space="preserve"> profiles for those pupils where they do feel it is appropriate without consulting with the N</w:t>
      </w:r>
      <w:r w:rsidR="0062766E">
        <w:rPr>
          <w:rFonts w:ascii="Arial" w:hAnsi="Arial" w:cs="Arial"/>
          <w:b/>
          <w:bCs/>
        </w:rPr>
        <w:t>eurodiversity</w:t>
      </w:r>
      <w:r>
        <w:rPr>
          <w:rFonts w:ascii="Arial" w:hAnsi="Arial" w:cs="Arial"/>
          <w:b/>
          <w:bCs/>
        </w:rPr>
        <w:t xml:space="preserve"> team. The aim of the process </w:t>
      </w:r>
      <w:r w:rsidR="00B86EE4">
        <w:rPr>
          <w:rFonts w:ascii="Arial" w:hAnsi="Arial" w:cs="Arial"/>
          <w:b/>
          <w:bCs/>
        </w:rPr>
        <w:t xml:space="preserve">below </w:t>
      </w:r>
      <w:r>
        <w:rPr>
          <w:rFonts w:ascii="Arial" w:hAnsi="Arial" w:cs="Arial"/>
          <w:b/>
          <w:bCs/>
        </w:rPr>
        <w:t>is to support schools wit</w:t>
      </w:r>
      <w:r w:rsidR="00D20A76">
        <w:rPr>
          <w:rFonts w:ascii="Arial" w:hAnsi="Arial" w:cs="Arial"/>
          <w:b/>
          <w:bCs/>
        </w:rPr>
        <w:t xml:space="preserve">h </w:t>
      </w:r>
      <w:r>
        <w:rPr>
          <w:rFonts w:ascii="Arial" w:hAnsi="Arial" w:cs="Arial"/>
          <w:b/>
          <w:bCs/>
        </w:rPr>
        <w:t>requests</w:t>
      </w:r>
      <w:r w:rsidR="00D20A76">
        <w:rPr>
          <w:rFonts w:ascii="Arial" w:hAnsi="Arial" w:cs="Arial"/>
          <w:b/>
          <w:bCs/>
        </w:rPr>
        <w:t xml:space="preserve"> where a N</w:t>
      </w:r>
      <w:r w:rsidR="0062766E">
        <w:rPr>
          <w:rFonts w:ascii="Arial" w:hAnsi="Arial" w:cs="Arial"/>
          <w:b/>
          <w:bCs/>
        </w:rPr>
        <w:t>eurodiversity</w:t>
      </w:r>
      <w:r w:rsidR="00D20A76">
        <w:rPr>
          <w:rFonts w:ascii="Arial" w:hAnsi="Arial" w:cs="Arial"/>
          <w:b/>
          <w:bCs/>
        </w:rPr>
        <w:t xml:space="preserve"> profile may not be the most appropriate way forward</w:t>
      </w:r>
      <w:r>
        <w:rPr>
          <w:rFonts w:ascii="Arial" w:hAnsi="Arial" w:cs="Arial"/>
          <w:b/>
          <w:bCs/>
        </w:rPr>
        <w:t xml:space="preserve"> and managing these to ensure that families receive appropriate support from the team. </w:t>
      </w:r>
    </w:p>
    <w:p w14:paraId="060E70A1" w14:textId="5F6B1857" w:rsidR="0028739D" w:rsidRDefault="0028739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Stage One</w:t>
      </w:r>
    </w:p>
    <w:p w14:paraId="15C06460" w14:textId="77777777" w:rsidR="001572A2" w:rsidRDefault="00314312" w:rsidP="007864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86407">
        <w:rPr>
          <w:rFonts w:ascii="Arial" w:hAnsi="Arial" w:cs="Arial"/>
        </w:rPr>
        <w:t xml:space="preserve">If family want to request </w:t>
      </w:r>
      <w:r w:rsidR="0049004E">
        <w:rPr>
          <w:rFonts w:ascii="Arial" w:hAnsi="Arial" w:cs="Arial"/>
        </w:rPr>
        <w:t>a neurodiversity</w:t>
      </w:r>
      <w:r w:rsidRPr="00786407">
        <w:rPr>
          <w:rFonts w:ascii="Arial" w:hAnsi="Arial" w:cs="Arial"/>
        </w:rPr>
        <w:t xml:space="preserve"> profile</w:t>
      </w:r>
      <w:r w:rsidR="00E468A0" w:rsidRPr="00786407">
        <w:rPr>
          <w:rFonts w:ascii="Arial" w:hAnsi="Arial" w:cs="Arial"/>
        </w:rPr>
        <w:t xml:space="preserve"> or have concerns regarding their young person and potential </w:t>
      </w:r>
      <w:r w:rsidR="000145D7">
        <w:rPr>
          <w:rFonts w:ascii="Arial" w:hAnsi="Arial" w:cs="Arial"/>
        </w:rPr>
        <w:t>neurodivergences</w:t>
      </w:r>
      <w:r w:rsidRPr="00786407">
        <w:rPr>
          <w:rFonts w:ascii="Arial" w:hAnsi="Arial" w:cs="Arial"/>
        </w:rPr>
        <w:t xml:space="preserve"> they will discuss with school</w:t>
      </w:r>
      <w:r w:rsidR="00E468A0" w:rsidRPr="00786407">
        <w:rPr>
          <w:rFonts w:ascii="Arial" w:hAnsi="Arial" w:cs="Arial"/>
        </w:rPr>
        <w:t>/</w:t>
      </w:r>
      <w:r w:rsidR="0049004E">
        <w:rPr>
          <w:rFonts w:ascii="Arial" w:hAnsi="Arial" w:cs="Arial"/>
        </w:rPr>
        <w:t>professionals</w:t>
      </w:r>
      <w:r w:rsidR="00447370">
        <w:rPr>
          <w:rFonts w:ascii="Arial" w:hAnsi="Arial" w:cs="Arial"/>
        </w:rPr>
        <w:t>/services</w:t>
      </w:r>
      <w:r w:rsidR="00E468A0" w:rsidRPr="00786407">
        <w:rPr>
          <w:rFonts w:ascii="Arial" w:hAnsi="Arial" w:cs="Arial"/>
        </w:rPr>
        <w:t xml:space="preserve"> </w:t>
      </w:r>
      <w:r w:rsidRPr="00786407">
        <w:rPr>
          <w:rFonts w:ascii="Arial" w:hAnsi="Arial" w:cs="Arial"/>
        </w:rPr>
        <w:t xml:space="preserve">who will </w:t>
      </w:r>
      <w:r w:rsidR="008D3046">
        <w:rPr>
          <w:rFonts w:ascii="Arial" w:hAnsi="Arial" w:cs="Arial"/>
        </w:rPr>
        <w:t xml:space="preserve">discuss </w:t>
      </w:r>
      <w:r w:rsidR="00447370">
        <w:rPr>
          <w:rFonts w:ascii="Arial" w:hAnsi="Arial" w:cs="Arial"/>
        </w:rPr>
        <w:t xml:space="preserve">with the family </w:t>
      </w:r>
      <w:r w:rsidR="008D3046">
        <w:rPr>
          <w:rFonts w:ascii="Arial" w:hAnsi="Arial" w:cs="Arial"/>
        </w:rPr>
        <w:t>whether a neurodiversity profile would be appropriate</w:t>
      </w:r>
      <w:r w:rsidR="00447370">
        <w:rPr>
          <w:rFonts w:ascii="Arial" w:hAnsi="Arial" w:cs="Arial"/>
        </w:rPr>
        <w:t xml:space="preserve">. </w:t>
      </w:r>
    </w:p>
    <w:p w14:paraId="12358CBB" w14:textId="77777777" w:rsidR="001572A2" w:rsidRDefault="001572A2" w:rsidP="001572A2">
      <w:pPr>
        <w:pStyle w:val="ListParagraph"/>
        <w:rPr>
          <w:rFonts w:ascii="Arial" w:hAnsi="Arial" w:cs="Arial"/>
        </w:rPr>
      </w:pPr>
    </w:p>
    <w:p w14:paraId="2A891C04" w14:textId="2FF43A16" w:rsidR="001572A2" w:rsidRDefault="001572A2" w:rsidP="001572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School/professionals/services will signpost all families to information regarding the Neurodiversity team and the support availabl</w:t>
      </w:r>
      <w:r w:rsidR="00CE3DF7">
        <w:rPr>
          <w:rFonts w:ascii="Arial" w:hAnsi="Arial" w:cs="Arial"/>
        </w:rPr>
        <w:t>e which includes:</w:t>
      </w:r>
    </w:p>
    <w:p w14:paraId="6F82AE1F" w14:textId="77777777" w:rsidR="00CE3DF7" w:rsidRPr="00CE3DF7" w:rsidRDefault="00CE3DF7" w:rsidP="00CE3DF7">
      <w:pPr>
        <w:pStyle w:val="ListParagraph"/>
        <w:rPr>
          <w:rFonts w:ascii="Arial" w:hAnsi="Arial" w:cs="Arial"/>
        </w:rPr>
      </w:pPr>
    </w:p>
    <w:p w14:paraId="2CF1E9CA" w14:textId="788C4A93" w:rsidR="00CE3DF7" w:rsidRDefault="00CE3DF7" w:rsidP="00CE3DF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Family Assist website</w:t>
      </w:r>
    </w:p>
    <w:p w14:paraId="16EF453C" w14:textId="126E3E80" w:rsidR="00CE3DF7" w:rsidRDefault="003E4474" w:rsidP="00CE3DF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Advice clinics at family hubs - see attached poster for </w:t>
      </w:r>
      <w:r w:rsidR="002C68A8">
        <w:rPr>
          <w:rFonts w:ascii="Arial" w:hAnsi="Arial" w:cs="Arial"/>
        </w:rPr>
        <w:t>information.</w:t>
      </w:r>
    </w:p>
    <w:p w14:paraId="35794830" w14:textId="10986E37" w:rsidR="003E4474" w:rsidRPr="00CE3DF7" w:rsidRDefault="003E4474" w:rsidP="00CE3DF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Short term family support - see attached poster for </w:t>
      </w:r>
      <w:r w:rsidR="002C68A8">
        <w:rPr>
          <w:rFonts w:ascii="Arial" w:hAnsi="Arial" w:cs="Arial"/>
        </w:rPr>
        <w:t>information.</w:t>
      </w:r>
    </w:p>
    <w:p w14:paraId="712ADCA9" w14:textId="7EA8F098" w:rsidR="00FB2170" w:rsidRDefault="00FB2170" w:rsidP="00FB2170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Information attached:</w:t>
      </w:r>
    </w:p>
    <w:p w14:paraId="03F62AEA" w14:textId="702CF50F" w:rsidR="00FB2170" w:rsidRDefault="00B34C1D" w:rsidP="00FB217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Family support available from the ND team</w:t>
      </w:r>
    </w:p>
    <w:p w14:paraId="3FE4131C" w14:textId="16E3A037" w:rsidR="00B34C1D" w:rsidRDefault="00B34C1D" w:rsidP="00FB217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ND team advice clinics. </w:t>
      </w:r>
    </w:p>
    <w:p w14:paraId="10EFFAE1" w14:textId="68D4F332" w:rsidR="00CB31B2" w:rsidRPr="00FB2170" w:rsidRDefault="00CB31B2" w:rsidP="00FB217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ND team poster</w:t>
      </w:r>
    </w:p>
    <w:p w14:paraId="5F3E0A3C" w14:textId="77777777" w:rsidR="00786407" w:rsidRPr="00786407" w:rsidRDefault="00786407" w:rsidP="00786407">
      <w:pPr>
        <w:pStyle w:val="ListParagraph"/>
        <w:rPr>
          <w:rFonts w:ascii="Arial" w:hAnsi="Arial" w:cs="Arial"/>
        </w:rPr>
      </w:pPr>
    </w:p>
    <w:p w14:paraId="67D8F6A7" w14:textId="1A054332" w:rsidR="0028739D" w:rsidRDefault="0028739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Stage Two</w:t>
      </w:r>
    </w:p>
    <w:p w14:paraId="3748800F" w14:textId="77777777" w:rsidR="001C345C" w:rsidRDefault="001C345C" w:rsidP="002C68A8">
      <w:pPr>
        <w:rPr>
          <w:rFonts w:ascii="Arial" w:hAnsi="Arial" w:cs="Arial"/>
        </w:rPr>
      </w:pPr>
    </w:p>
    <w:p w14:paraId="12468A71" w14:textId="08D9E56C" w:rsidR="002C68A8" w:rsidRDefault="002C68A8" w:rsidP="002C68A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After discussion with the family school/professional/services </w:t>
      </w:r>
      <w:r w:rsidR="00D27F52">
        <w:rPr>
          <w:rFonts w:ascii="Arial" w:hAnsi="Arial" w:cs="Arial"/>
        </w:rPr>
        <w:t xml:space="preserve">if it </w:t>
      </w:r>
      <w:r>
        <w:rPr>
          <w:rFonts w:ascii="Arial" w:hAnsi="Arial" w:cs="Arial"/>
        </w:rPr>
        <w:t xml:space="preserve">is felt to be appropriate </w:t>
      </w:r>
      <w:r w:rsidR="003B5DB8">
        <w:rPr>
          <w:rFonts w:ascii="Arial" w:hAnsi="Arial" w:cs="Arial"/>
        </w:rPr>
        <w:t xml:space="preserve">to complete the Neurodiversity profiling tool this will be completed. </w:t>
      </w:r>
    </w:p>
    <w:p w14:paraId="16E6B4E0" w14:textId="77777777" w:rsidR="003B5DB8" w:rsidRDefault="003B5DB8" w:rsidP="003B5DB8">
      <w:pPr>
        <w:pStyle w:val="ListParagraph"/>
        <w:rPr>
          <w:rFonts w:ascii="Arial" w:hAnsi="Arial" w:cs="Arial"/>
        </w:rPr>
      </w:pPr>
    </w:p>
    <w:p w14:paraId="7FF213F4" w14:textId="48EE9579" w:rsidR="003B5DB8" w:rsidRPr="003B5DB8" w:rsidRDefault="003B5DB8" w:rsidP="003B5DB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D738C4">
        <w:rPr>
          <w:rFonts w:ascii="Arial" w:hAnsi="Arial" w:cs="Arial"/>
        </w:rPr>
        <w:t xml:space="preserve">it is felt further discussion and consideration is needed as to whether the tool needs to be completed this will be discussed </w:t>
      </w:r>
      <w:r w:rsidR="007F54F6">
        <w:rPr>
          <w:rFonts w:ascii="Arial" w:hAnsi="Arial" w:cs="Arial"/>
        </w:rPr>
        <w:t>with the neurodiversity team during a consultation meeting</w:t>
      </w:r>
    </w:p>
    <w:p w14:paraId="2B9B35C3" w14:textId="77777777" w:rsidR="003B5DB8" w:rsidRPr="003B5DB8" w:rsidRDefault="003B5DB8" w:rsidP="003B5DB8">
      <w:pPr>
        <w:pStyle w:val="ListParagraph"/>
        <w:rPr>
          <w:rFonts w:ascii="Arial" w:hAnsi="Arial" w:cs="Arial"/>
        </w:rPr>
      </w:pPr>
    </w:p>
    <w:p w14:paraId="363A2DD5" w14:textId="3753A0A1" w:rsidR="001C345C" w:rsidRDefault="008B1D3A" w:rsidP="001C34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From September 24 the ND team will offer consultation meetings to all schools </w:t>
      </w:r>
      <w:r w:rsidR="00703B90">
        <w:rPr>
          <w:rFonts w:ascii="Arial" w:hAnsi="Arial" w:cs="Arial"/>
        </w:rPr>
        <w:t>on at least a termly basis (frequency will be determined in liaison with the school and allocated member of the N</w:t>
      </w:r>
      <w:r w:rsidR="0081728B">
        <w:rPr>
          <w:rFonts w:ascii="Arial" w:hAnsi="Arial" w:cs="Arial"/>
        </w:rPr>
        <w:t>eurodiversity</w:t>
      </w:r>
      <w:r w:rsidR="00703B90">
        <w:rPr>
          <w:rFonts w:ascii="Arial" w:hAnsi="Arial" w:cs="Arial"/>
        </w:rPr>
        <w:t xml:space="preserve"> team). </w:t>
      </w:r>
    </w:p>
    <w:p w14:paraId="7AD118BA" w14:textId="77777777" w:rsidR="00321CE1" w:rsidRPr="00321CE1" w:rsidRDefault="00321CE1" w:rsidP="00321CE1">
      <w:pPr>
        <w:pStyle w:val="ListParagraph"/>
        <w:rPr>
          <w:rFonts w:ascii="Arial" w:hAnsi="Arial" w:cs="Arial"/>
        </w:rPr>
      </w:pPr>
    </w:p>
    <w:p w14:paraId="014BC556" w14:textId="1BD68AAC" w:rsidR="00E14274" w:rsidRDefault="00321CE1" w:rsidP="001C34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321EE">
        <w:rPr>
          <w:rFonts w:ascii="Arial" w:hAnsi="Arial" w:cs="Arial"/>
        </w:rPr>
        <w:t>Any requests for N</w:t>
      </w:r>
      <w:r w:rsidR="0081728B">
        <w:rPr>
          <w:rFonts w:ascii="Arial" w:hAnsi="Arial" w:cs="Arial"/>
        </w:rPr>
        <w:t xml:space="preserve">eurodiversity </w:t>
      </w:r>
      <w:r w:rsidRPr="003321EE">
        <w:rPr>
          <w:rFonts w:ascii="Arial" w:hAnsi="Arial" w:cs="Arial"/>
        </w:rPr>
        <w:t xml:space="preserve">profiling where it is felt the </w:t>
      </w:r>
      <w:r w:rsidR="0061341C">
        <w:rPr>
          <w:rFonts w:ascii="Arial" w:hAnsi="Arial" w:cs="Arial"/>
        </w:rPr>
        <w:t>tool is not needed</w:t>
      </w:r>
      <w:r w:rsidR="0095339D">
        <w:rPr>
          <w:rFonts w:ascii="Arial" w:hAnsi="Arial" w:cs="Arial"/>
        </w:rPr>
        <w:t xml:space="preserve"> </w:t>
      </w:r>
      <w:r w:rsidR="00502F36" w:rsidRPr="003321EE">
        <w:rPr>
          <w:rFonts w:ascii="Arial" w:hAnsi="Arial" w:cs="Arial"/>
        </w:rPr>
        <w:t>will be discussed in the N</w:t>
      </w:r>
      <w:r w:rsidR="0081728B">
        <w:rPr>
          <w:rFonts w:ascii="Arial" w:hAnsi="Arial" w:cs="Arial"/>
        </w:rPr>
        <w:t>eurodiversity</w:t>
      </w:r>
      <w:r w:rsidR="00502F36" w:rsidRPr="003321EE">
        <w:rPr>
          <w:rFonts w:ascii="Arial" w:hAnsi="Arial" w:cs="Arial"/>
        </w:rPr>
        <w:t xml:space="preserve"> consultation meeting </w:t>
      </w:r>
      <w:r w:rsidR="003321EE" w:rsidRPr="003321EE">
        <w:rPr>
          <w:rFonts w:ascii="Arial" w:hAnsi="Arial" w:cs="Arial"/>
        </w:rPr>
        <w:t>with the N</w:t>
      </w:r>
      <w:r w:rsidR="0081728B">
        <w:rPr>
          <w:rFonts w:ascii="Arial" w:hAnsi="Arial" w:cs="Arial"/>
        </w:rPr>
        <w:t>eurodiversity</w:t>
      </w:r>
      <w:r w:rsidR="003321EE" w:rsidRPr="003321EE">
        <w:rPr>
          <w:rFonts w:ascii="Arial" w:hAnsi="Arial" w:cs="Arial"/>
        </w:rPr>
        <w:t xml:space="preserve"> team. </w:t>
      </w:r>
    </w:p>
    <w:p w14:paraId="6E7EB200" w14:textId="77777777" w:rsidR="003321EE" w:rsidRPr="003321EE" w:rsidRDefault="003321EE" w:rsidP="003321EE">
      <w:pPr>
        <w:pStyle w:val="ListParagraph"/>
        <w:rPr>
          <w:rFonts w:ascii="Arial" w:hAnsi="Arial" w:cs="Arial"/>
        </w:rPr>
      </w:pPr>
    </w:p>
    <w:p w14:paraId="42FA17F8" w14:textId="12588CFF" w:rsidR="0028739D" w:rsidRDefault="003A1D89" w:rsidP="00A40A0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40A09">
        <w:rPr>
          <w:rFonts w:ascii="Arial" w:hAnsi="Arial" w:cs="Arial"/>
        </w:rPr>
        <w:t xml:space="preserve">If </w:t>
      </w:r>
      <w:r w:rsidR="003321EE">
        <w:rPr>
          <w:rFonts w:ascii="Arial" w:hAnsi="Arial" w:cs="Arial"/>
        </w:rPr>
        <w:t xml:space="preserve">during the consultation meeting </w:t>
      </w:r>
      <w:r w:rsidRPr="00A40A09">
        <w:rPr>
          <w:rFonts w:ascii="Arial" w:hAnsi="Arial" w:cs="Arial"/>
        </w:rPr>
        <w:t xml:space="preserve">it is felt that </w:t>
      </w:r>
      <w:r w:rsidR="00C46E0A" w:rsidRPr="00A40A09">
        <w:rPr>
          <w:rFonts w:ascii="Arial" w:hAnsi="Arial" w:cs="Arial"/>
        </w:rPr>
        <w:t>a</w:t>
      </w:r>
      <w:r w:rsidRPr="00A40A09">
        <w:rPr>
          <w:rFonts w:ascii="Arial" w:hAnsi="Arial" w:cs="Arial"/>
        </w:rPr>
        <w:t xml:space="preserve"> N</w:t>
      </w:r>
      <w:r w:rsidR="0081728B">
        <w:rPr>
          <w:rFonts w:ascii="Arial" w:hAnsi="Arial" w:cs="Arial"/>
        </w:rPr>
        <w:t>eurodiversity</w:t>
      </w:r>
      <w:r w:rsidRPr="00A40A09">
        <w:rPr>
          <w:rFonts w:ascii="Arial" w:hAnsi="Arial" w:cs="Arial"/>
        </w:rPr>
        <w:t xml:space="preserve"> profile isn’t </w:t>
      </w:r>
      <w:r w:rsidR="00535CA6" w:rsidRPr="00A40A09">
        <w:rPr>
          <w:rFonts w:ascii="Arial" w:hAnsi="Arial" w:cs="Arial"/>
        </w:rPr>
        <w:t>required,</w:t>
      </w:r>
      <w:r w:rsidRPr="00A40A09">
        <w:rPr>
          <w:rFonts w:ascii="Arial" w:hAnsi="Arial" w:cs="Arial"/>
        </w:rPr>
        <w:t xml:space="preserve"> the N</w:t>
      </w:r>
      <w:r w:rsidR="0081728B">
        <w:rPr>
          <w:rFonts w:ascii="Arial" w:hAnsi="Arial" w:cs="Arial"/>
        </w:rPr>
        <w:t xml:space="preserve">eurodiversity </w:t>
      </w:r>
      <w:r w:rsidRPr="00A40A09">
        <w:rPr>
          <w:rFonts w:ascii="Arial" w:hAnsi="Arial" w:cs="Arial"/>
        </w:rPr>
        <w:t>team will offer a consultation with the family to discuss support needs</w:t>
      </w:r>
      <w:r w:rsidR="00D578D6">
        <w:rPr>
          <w:rFonts w:ascii="Arial" w:hAnsi="Arial" w:cs="Arial"/>
        </w:rPr>
        <w:t xml:space="preserve"> and how the team can support with this. </w:t>
      </w:r>
    </w:p>
    <w:p w14:paraId="268F4928" w14:textId="77777777" w:rsidR="003321EE" w:rsidRPr="003321EE" w:rsidRDefault="003321EE" w:rsidP="003321EE">
      <w:pPr>
        <w:pStyle w:val="ListParagraph"/>
        <w:rPr>
          <w:rFonts w:ascii="Arial" w:hAnsi="Arial" w:cs="Arial"/>
        </w:rPr>
      </w:pPr>
    </w:p>
    <w:p w14:paraId="5C7DA3A9" w14:textId="77777777" w:rsidR="00A40A09" w:rsidRDefault="00A40A09" w:rsidP="00A40A09">
      <w:pPr>
        <w:pStyle w:val="ListParagraph"/>
        <w:ind w:left="1440"/>
        <w:rPr>
          <w:rFonts w:ascii="Arial" w:hAnsi="Arial" w:cs="Arial"/>
        </w:rPr>
      </w:pPr>
    </w:p>
    <w:p w14:paraId="5035CD0B" w14:textId="4C4D1AAD" w:rsidR="00497983" w:rsidRDefault="00312A91" w:rsidP="0072793E">
      <w:pPr>
        <w:pStyle w:val="ListParagraph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Consultation Meetings</w:t>
      </w:r>
    </w:p>
    <w:p w14:paraId="7742283D" w14:textId="77777777" w:rsidR="00312A91" w:rsidRDefault="00312A91" w:rsidP="0072793E">
      <w:pPr>
        <w:pStyle w:val="ListParagraph"/>
        <w:ind w:left="0"/>
        <w:rPr>
          <w:rFonts w:ascii="Arial" w:hAnsi="Arial" w:cs="Arial"/>
          <w:b/>
          <w:bCs/>
          <w:u w:val="single"/>
        </w:rPr>
      </w:pPr>
    </w:p>
    <w:p w14:paraId="690A897C" w14:textId="07F3C865" w:rsidR="00312A91" w:rsidRDefault="00F57BA4" w:rsidP="0072793E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The allocated member of the N</w:t>
      </w:r>
      <w:r w:rsidR="0081728B">
        <w:rPr>
          <w:rFonts w:ascii="Arial" w:hAnsi="Arial" w:cs="Arial"/>
        </w:rPr>
        <w:t>eurodiversity</w:t>
      </w:r>
      <w:r>
        <w:rPr>
          <w:rFonts w:ascii="Arial" w:hAnsi="Arial" w:cs="Arial"/>
        </w:rPr>
        <w:t xml:space="preserve"> team will contact the school to book in consultation meetings for the academic year - the frequency of these will be determined </w:t>
      </w:r>
      <w:r w:rsidR="00DE57C9">
        <w:rPr>
          <w:rFonts w:ascii="Arial" w:hAnsi="Arial" w:cs="Arial"/>
        </w:rPr>
        <w:t>with the school and member of the N</w:t>
      </w:r>
      <w:r w:rsidR="0081728B">
        <w:rPr>
          <w:rFonts w:ascii="Arial" w:hAnsi="Arial" w:cs="Arial"/>
        </w:rPr>
        <w:t>eurodiversity</w:t>
      </w:r>
      <w:r w:rsidR="00DE57C9">
        <w:rPr>
          <w:rFonts w:ascii="Arial" w:hAnsi="Arial" w:cs="Arial"/>
        </w:rPr>
        <w:t xml:space="preserve"> team as we recognise that some schools may need more frequent meetings etc. </w:t>
      </w:r>
    </w:p>
    <w:p w14:paraId="569BAD6A" w14:textId="77777777" w:rsidR="00DE57C9" w:rsidRDefault="00DE57C9" w:rsidP="0072793E">
      <w:pPr>
        <w:pStyle w:val="ListParagraph"/>
        <w:ind w:left="0"/>
        <w:rPr>
          <w:rFonts w:ascii="Arial" w:hAnsi="Arial" w:cs="Arial"/>
        </w:rPr>
      </w:pPr>
    </w:p>
    <w:p w14:paraId="3D1DE9B5" w14:textId="7DB83684" w:rsidR="00DE57C9" w:rsidRDefault="00DE57C9" w:rsidP="0072793E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Any children that are due to be discussed at the consultation meeting will have </w:t>
      </w:r>
      <w:r w:rsidR="00422059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>consent from parents</w:t>
      </w:r>
      <w:r w:rsidR="0064217F">
        <w:rPr>
          <w:rFonts w:ascii="Arial" w:hAnsi="Arial" w:cs="Arial"/>
        </w:rPr>
        <w:t xml:space="preserve"> and the team will make a record of any </w:t>
      </w:r>
      <w:r w:rsidR="00DE07B5">
        <w:rPr>
          <w:rFonts w:ascii="Arial" w:hAnsi="Arial" w:cs="Arial"/>
        </w:rPr>
        <w:t xml:space="preserve">discussion on </w:t>
      </w:r>
      <w:r w:rsidR="008A5499">
        <w:rPr>
          <w:rFonts w:ascii="Arial" w:hAnsi="Arial" w:cs="Arial"/>
        </w:rPr>
        <w:t xml:space="preserve">our </w:t>
      </w:r>
      <w:r w:rsidR="008E5E98">
        <w:rPr>
          <w:rFonts w:ascii="Arial" w:hAnsi="Arial" w:cs="Arial"/>
        </w:rPr>
        <w:t>system,</w:t>
      </w:r>
      <w:r w:rsidR="008A5499">
        <w:rPr>
          <w:rFonts w:ascii="Arial" w:hAnsi="Arial" w:cs="Arial"/>
        </w:rPr>
        <w:t xml:space="preserve"> </w:t>
      </w:r>
      <w:r w:rsidR="00DE07B5">
        <w:rPr>
          <w:rFonts w:ascii="Arial" w:hAnsi="Arial" w:cs="Arial"/>
        </w:rPr>
        <w:t xml:space="preserve">so we have a clear record of any discussions etc. </w:t>
      </w:r>
    </w:p>
    <w:p w14:paraId="5C60129D" w14:textId="77777777" w:rsidR="00DE07B5" w:rsidRDefault="00DE07B5" w:rsidP="0072793E">
      <w:pPr>
        <w:pStyle w:val="ListParagraph"/>
        <w:ind w:left="0"/>
        <w:rPr>
          <w:rFonts w:ascii="Arial" w:hAnsi="Arial" w:cs="Arial"/>
        </w:rPr>
      </w:pPr>
    </w:p>
    <w:p w14:paraId="40B0C14C" w14:textId="7A201210" w:rsidR="00DE07B5" w:rsidRDefault="00DE07B5" w:rsidP="0072793E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School will </w:t>
      </w:r>
      <w:r w:rsidR="00DE2F32">
        <w:rPr>
          <w:rFonts w:ascii="Arial" w:hAnsi="Arial" w:cs="Arial"/>
        </w:rPr>
        <w:t>pre-populate the attached table prior to the meeting to confirm which children they would like to discuss</w:t>
      </w:r>
      <w:r w:rsidR="00BA3FB6">
        <w:rPr>
          <w:rFonts w:ascii="Arial" w:hAnsi="Arial" w:cs="Arial"/>
        </w:rPr>
        <w:t>.</w:t>
      </w:r>
    </w:p>
    <w:p w14:paraId="377558DF" w14:textId="77777777" w:rsidR="00BA3FB6" w:rsidRDefault="00BA3FB6" w:rsidP="00A40A09">
      <w:pPr>
        <w:pStyle w:val="ListParagraph"/>
        <w:rPr>
          <w:rFonts w:ascii="Arial" w:hAnsi="Arial" w:cs="Arial"/>
        </w:rPr>
      </w:pPr>
    </w:p>
    <w:p w14:paraId="2F8A1938" w14:textId="0BFA1626" w:rsidR="00BA3FB6" w:rsidRDefault="00BA3FB6" w:rsidP="00A40A09">
      <w:pPr>
        <w:pStyle w:val="ListParagrap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Information attached:</w:t>
      </w:r>
    </w:p>
    <w:p w14:paraId="1F7491CC" w14:textId="77777777" w:rsidR="00BA3FB6" w:rsidRDefault="00BA3FB6" w:rsidP="00A40A09">
      <w:pPr>
        <w:pStyle w:val="ListParagraph"/>
        <w:rPr>
          <w:rFonts w:ascii="Arial" w:hAnsi="Arial" w:cs="Arial"/>
          <w:b/>
          <w:bCs/>
        </w:rPr>
      </w:pPr>
    </w:p>
    <w:p w14:paraId="5769EDA1" w14:textId="30137A87" w:rsidR="00BA3FB6" w:rsidRDefault="00BA3FB6" w:rsidP="00BA3FB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Consent form to be completed by parents</w:t>
      </w:r>
      <w:r w:rsidR="009B4E71">
        <w:rPr>
          <w:rFonts w:ascii="Arial" w:hAnsi="Arial" w:cs="Arial"/>
          <w:b/>
          <w:bCs/>
        </w:rPr>
        <w:t>.</w:t>
      </w:r>
    </w:p>
    <w:p w14:paraId="482AC981" w14:textId="771B50D6" w:rsidR="00BA3FB6" w:rsidRPr="00BA3FB6" w:rsidRDefault="00BA3FB6" w:rsidP="00BA3FB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Table to be completed by schools prior to the consultation meeting. </w:t>
      </w:r>
    </w:p>
    <w:p w14:paraId="14F447B1" w14:textId="143112D3" w:rsidR="00CD739D" w:rsidRDefault="00CD739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Review of ND profiles</w:t>
      </w:r>
    </w:p>
    <w:p w14:paraId="10D5536A" w14:textId="592599A5" w:rsidR="00CD739D" w:rsidRDefault="00CD739D">
      <w:pPr>
        <w:rPr>
          <w:rFonts w:ascii="Arial" w:hAnsi="Arial" w:cs="Arial"/>
        </w:rPr>
      </w:pPr>
      <w:r>
        <w:rPr>
          <w:rFonts w:ascii="Arial" w:hAnsi="Arial" w:cs="Arial"/>
        </w:rPr>
        <w:t>As the N</w:t>
      </w:r>
      <w:r w:rsidR="00777018">
        <w:rPr>
          <w:rFonts w:ascii="Arial" w:hAnsi="Arial" w:cs="Arial"/>
        </w:rPr>
        <w:t>eurodiversity</w:t>
      </w:r>
      <w:r>
        <w:rPr>
          <w:rFonts w:ascii="Arial" w:hAnsi="Arial" w:cs="Arial"/>
        </w:rPr>
        <w:t xml:space="preserve"> team will be offering </w:t>
      </w:r>
      <w:r w:rsidR="00777018">
        <w:rPr>
          <w:rFonts w:ascii="Arial" w:hAnsi="Arial" w:cs="Arial"/>
        </w:rPr>
        <w:t xml:space="preserve">Neurodiversity </w:t>
      </w:r>
      <w:r>
        <w:rPr>
          <w:rFonts w:ascii="Arial" w:hAnsi="Arial" w:cs="Arial"/>
        </w:rPr>
        <w:t>consultation meetings to schools and consultations to parents if it is felt the N</w:t>
      </w:r>
      <w:r w:rsidR="00777018">
        <w:rPr>
          <w:rFonts w:ascii="Arial" w:hAnsi="Arial" w:cs="Arial"/>
        </w:rPr>
        <w:t>eurodiversity</w:t>
      </w:r>
      <w:r>
        <w:rPr>
          <w:rFonts w:ascii="Arial" w:hAnsi="Arial" w:cs="Arial"/>
        </w:rPr>
        <w:t xml:space="preserve"> profile</w:t>
      </w:r>
      <w:r w:rsidR="00777018">
        <w:rPr>
          <w:rFonts w:ascii="Arial" w:hAnsi="Arial" w:cs="Arial"/>
        </w:rPr>
        <w:t xml:space="preserve"> tool</w:t>
      </w:r>
      <w:r>
        <w:rPr>
          <w:rFonts w:ascii="Arial" w:hAnsi="Arial" w:cs="Arial"/>
        </w:rPr>
        <w:t xml:space="preserve"> isn’t </w:t>
      </w:r>
      <w:r w:rsidR="00B70894">
        <w:rPr>
          <w:rFonts w:ascii="Arial" w:hAnsi="Arial" w:cs="Arial"/>
        </w:rPr>
        <w:t>needed,</w:t>
      </w:r>
      <w:r>
        <w:rPr>
          <w:rFonts w:ascii="Arial" w:hAnsi="Arial" w:cs="Arial"/>
        </w:rPr>
        <w:t xml:space="preserve"> </w:t>
      </w:r>
      <w:r w:rsidR="007D0131">
        <w:rPr>
          <w:rFonts w:ascii="Arial" w:hAnsi="Arial" w:cs="Arial"/>
        </w:rPr>
        <w:t>we will have less capacity to attend review meetings of the N</w:t>
      </w:r>
      <w:r w:rsidR="007255EF">
        <w:rPr>
          <w:rFonts w:ascii="Arial" w:hAnsi="Arial" w:cs="Arial"/>
        </w:rPr>
        <w:t>eurodiversity</w:t>
      </w:r>
      <w:r w:rsidR="007D0131">
        <w:rPr>
          <w:rFonts w:ascii="Arial" w:hAnsi="Arial" w:cs="Arial"/>
        </w:rPr>
        <w:t xml:space="preserve"> profile. </w:t>
      </w:r>
    </w:p>
    <w:p w14:paraId="69640C65" w14:textId="4DE33DFD" w:rsidR="007D0131" w:rsidRDefault="007D01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Schools can discuss in the consultation meetings which reviews they would like </w:t>
      </w:r>
      <w:r w:rsidR="007255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N</w:t>
      </w:r>
      <w:r w:rsidR="007255EF">
        <w:rPr>
          <w:rFonts w:ascii="Arial" w:hAnsi="Arial" w:cs="Arial"/>
        </w:rPr>
        <w:t>eurodiversity</w:t>
      </w:r>
      <w:r>
        <w:rPr>
          <w:rFonts w:ascii="Arial" w:hAnsi="Arial" w:cs="Arial"/>
        </w:rPr>
        <w:t xml:space="preserve"> team member to attend. </w:t>
      </w:r>
    </w:p>
    <w:p w14:paraId="4A66B30A" w14:textId="6E345D4D" w:rsidR="00A75677" w:rsidRDefault="00A07A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A2AAB">
        <w:rPr>
          <w:rFonts w:ascii="Arial" w:hAnsi="Arial" w:cs="Arial"/>
        </w:rPr>
        <w:t>neurodiversity team will prioritise attending review meetings where assessment is being requ</w:t>
      </w:r>
      <w:r w:rsidR="00A71739">
        <w:rPr>
          <w:rFonts w:ascii="Arial" w:hAnsi="Arial" w:cs="Arial"/>
        </w:rPr>
        <w:t>ested</w:t>
      </w:r>
      <w:r w:rsidR="00073874">
        <w:rPr>
          <w:rFonts w:ascii="Arial" w:hAnsi="Arial" w:cs="Arial"/>
        </w:rPr>
        <w:t xml:space="preserve"> however if we are not able to attend, s</w:t>
      </w:r>
      <w:r w:rsidR="00A75677">
        <w:rPr>
          <w:rFonts w:ascii="Arial" w:hAnsi="Arial" w:cs="Arial"/>
        </w:rPr>
        <w:t>chools can go ahead with review meetings without the N</w:t>
      </w:r>
      <w:r w:rsidR="0017524F">
        <w:rPr>
          <w:rFonts w:ascii="Arial" w:hAnsi="Arial" w:cs="Arial"/>
        </w:rPr>
        <w:t>eurodiversity</w:t>
      </w:r>
      <w:r w:rsidR="00A75677">
        <w:rPr>
          <w:rFonts w:ascii="Arial" w:hAnsi="Arial" w:cs="Arial"/>
        </w:rPr>
        <w:t xml:space="preserve"> team present and submit the review paperwork if an assessment is being </w:t>
      </w:r>
      <w:r w:rsidR="00B70894">
        <w:rPr>
          <w:rFonts w:ascii="Arial" w:hAnsi="Arial" w:cs="Arial"/>
        </w:rPr>
        <w:t>requested.</w:t>
      </w:r>
      <w:r w:rsidR="0017524F">
        <w:rPr>
          <w:rFonts w:ascii="Arial" w:hAnsi="Arial" w:cs="Arial"/>
        </w:rPr>
        <w:t xml:space="preserve"> The review meeting paperwork is attached for this. </w:t>
      </w:r>
    </w:p>
    <w:p w14:paraId="58F02A48" w14:textId="67BCAB5C" w:rsidR="00A75677" w:rsidRDefault="00A756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Information attached:</w:t>
      </w:r>
    </w:p>
    <w:p w14:paraId="3AE166CF" w14:textId="59E31A2D" w:rsidR="00A75677" w:rsidRPr="00B70894" w:rsidRDefault="00B70894" w:rsidP="00B7089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Review meeting form - this can also be completed digitally on the Insight Hub. </w:t>
      </w:r>
    </w:p>
    <w:p w14:paraId="380C6513" w14:textId="77777777" w:rsidR="00A75677" w:rsidRPr="00A75677" w:rsidRDefault="00A75677">
      <w:pPr>
        <w:rPr>
          <w:rFonts w:ascii="Arial" w:hAnsi="Arial" w:cs="Arial"/>
          <w:b/>
          <w:bCs/>
        </w:rPr>
      </w:pPr>
    </w:p>
    <w:p w14:paraId="709961C5" w14:textId="77777777" w:rsidR="00A75677" w:rsidRDefault="00A75677">
      <w:pPr>
        <w:rPr>
          <w:rFonts w:ascii="Arial" w:hAnsi="Arial" w:cs="Arial"/>
        </w:rPr>
      </w:pPr>
    </w:p>
    <w:p w14:paraId="2E73102E" w14:textId="77777777" w:rsidR="007D0131" w:rsidRPr="00CD739D" w:rsidRDefault="007D0131">
      <w:pPr>
        <w:rPr>
          <w:rFonts w:ascii="Arial" w:hAnsi="Arial" w:cs="Arial"/>
        </w:rPr>
      </w:pPr>
    </w:p>
    <w:p w14:paraId="589B2D14" w14:textId="77777777" w:rsidR="0028739D" w:rsidRPr="0028739D" w:rsidRDefault="0028739D">
      <w:pPr>
        <w:rPr>
          <w:rFonts w:ascii="Arial" w:hAnsi="Arial" w:cs="Arial"/>
        </w:rPr>
      </w:pPr>
    </w:p>
    <w:p w14:paraId="559ADC1B" w14:textId="77777777" w:rsidR="0028739D" w:rsidRPr="0028739D" w:rsidRDefault="0028739D">
      <w:pPr>
        <w:rPr>
          <w:rFonts w:ascii="Arial" w:hAnsi="Arial" w:cs="Arial"/>
          <w:b/>
          <w:bCs/>
          <w:u w:val="single"/>
        </w:rPr>
      </w:pPr>
    </w:p>
    <w:sectPr w:rsidR="0028739D" w:rsidRPr="0028739D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06BFE" w14:textId="77777777" w:rsidR="00B20269" w:rsidRDefault="00B20269" w:rsidP="00FD5421">
      <w:pPr>
        <w:spacing w:after="0" w:line="240" w:lineRule="auto"/>
      </w:pPr>
      <w:r>
        <w:separator/>
      </w:r>
    </w:p>
  </w:endnote>
  <w:endnote w:type="continuationSeparator" w:id="0">
    <w:p w14:paraId="49D5D236" w14:textId="77777777" w:rsidR="00B20269" w:rsidRDefault="00B20269" w:rsidP="00FD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82366" w14:textId="77777777" w:rsidR="00B20269" w:rsidRDefault="00B20269" w:rsidP="00FD5421">
      <w:pPr>
        <w:spacing w:after="0" w:line="240" w:lineRule="auto"/>
      </w:pPr>
      <w:r>
        <w:separator/>
      </w:r>
    </w:p>
  </w:footnote>
  <w:footnote w:type="continuationSeparator" w:id="0">
    <w:p w14:paraId="118A46CB" w14:textId="77777777" w:rsidR="00B20269" w:rsidRDefault="00B20269" w:rsidP="00FD5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26AF0" w14:textId="5CA57C6F" w:rsidR="00FD5421" w:rsidRDefault="00FD54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A39619" wp14:editId="3F34AD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6475" cy="391160"/>
              <wp:effectExtent l="0" t="0" r="3175" b="8890"/>
              <wp:wrapNone/>
              <wp:docPr id="484138507" name="Text Box 2" descr="- Not Classified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647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FFA22" w14:textId="0FBBD9A0" w:rsidR="00FD5421" w:rsidRPr="00FD5421" w:rsidRDefault="00FD5421" w:rsidP="00FD54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D542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Not Classified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396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Not Classified -" style="position:absolute;margin-left:0;margin-top:0;width:79.2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" filled="f" stroked="f">
              <v:textbox style="mso-fit-shape-to-text:t" inset="0,15pt,0,0">
                <w:txbxContent>
                  <w:p w14:paraId="52CFFA22" w14:textId="0FBBD9A0" w:rsidR="00FD5421" w:rsidRPr="00FD5421" w:rsidRDefault="00FD5421" w:rsidP="00FD54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D542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Not Classified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A16C0" w14:textId="6C9ABE8B" w:rsidR="00FD5421" w:rsidRDefault="00953B40">
    <w:pPr>
      <w:pStyle w:val="Header"/>
    </w:pPr>
    <w:r>
      <w:rPr>
        <w:b/>
        <w:noProof/>
        <w:sz w:val="32"/>
        <w:szCs w:val="32"/>
      </w:rPr>
      <w:drawing>
        <wp:inline distT="0" distB="0" distL="0" distR="0" wp14:anchorId="078CCC04" wp14:editId="2CE4A399">
          <wp:extent cx="875665" cy="402542"/>
          <wp:effectExtent l="0" t="0" r="635" b="0"/>
          <wp:docPr id="663591113" name="Picture 1" descr="A logo of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591113" name="Picture 1" descr="A logo of a tre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281" cy="41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2E01">
      <w:rPr>
        <w:b/>
        <w:noProof/>
        <w:sz w:val="32"/>
        <w:szCs w:val="32"/>
      </w:rPr>
      <w:drawing>
        <wp:anchor distT="0" distB="0" distL="114300" distR="114300" simplePos="0" relativeHeight="251668480" behindDoc="1" locked="0" layoutInCell="1" allowOverlap="1" wp14:anchorId="03A9E0F2" wp14:editId="50FE625C">
          <wp:simplePos x="0" y="0"/>
          <wp:positionH relativeFrom="column">
            <wp:posOffset>-285750</wp:posOffset>
          </wp:positionH>
          <wp:positionV relativeFrom="paragraph">
            <wp:posOffset>71120</wp:posOffset>
          </wp:positionV>
          <wp:extent cx="1409700" cy="340360"/>
          <wp:effectExtent l="0" t="0" r="0" b="2540"/>
          <wp:wrapTight wrapText="bothSides">
            <wp:wrapPolygon edited="0">
              <wp:start x="1459" y="0"/>
              <wp:lineTo x="0" y="2418"/>
              <wp:lineTo x="0" y="15716"/>
              <wp:lineTo x="584" y="19343"/>
              <wp:lineTo x="1459" y="20552"/>
              <wp:lineTo x="5254" y="20552"/>
              <wp:lineTo x="21308" y="18134"/>
              <wp:lineTo x="21308" y="3627"/>
              <wp:lineTo x="5254" y="0"/>
              <wp:lineTo x="1459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40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5421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FA1275" wp14:editId="4DE2AABC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6475" cy="391160"/>
              <wp:effectExtent l="0" t="0" r="3175" b="8890"/>
              <wp:wrapNone/>
              <wp:docPr id="360808572" name="Text Box 3" descr="- Not Classified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647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022AF" w14:textId="492F6E76" w:rsidR="00FD5421" w:rsidRPr="00FD5421" w:rsidRDefault="00FD5421" w:rsidP="00FD54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D542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Not Classified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A12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Not Classified -" style="position:absolute;margin-left:0;margin-top:0;width:79.2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" filled="f" stroked="f">
              <v:textbox style="mso-fit-shape-to-text:t" inset="0,15pt,0,0">
                <w:txbxContent>
                  <w:p w14:paraId="5DB022AF" w14:textId="492F6E76" w:rsidR="00FD5421" w:rsidRPr="00FD5421" w:rsidRDefault="00FD5421" w:rsidP="00FD54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D542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Not Classified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AB842" w14:textId="0A4BAE86" w:rsidR="00FD5421" w:rsidRDefault="00FD54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730B92" wp14:editId="4FBA7D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6475" cy="391160"/>
              <wp:effectExtent l="0" t="0" r="3175" b="8890"/>
              <wp:wrapNone/>
              <wp:docPr id="698184296" name="Text Box 1" descr="- Not Classified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647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F86AD" w14:textId="51EE7C67" w:rsidR="00FD5421" w:rsidRPr="00FD5421" w:rsidRDefault="00FD5421" w:rsidP="00FD54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D542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Not Classified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30B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Not Classified -" style="position:absolute;margin-left:0;margin-top:0;width:79.2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" filled="f" stroked="f">
              <v:textbox style="mso-fit-shape-to-text:t" inset="0,15pt,0,0">
                <w:txbxContent>
                  <w:p w14:paraId="3C4F86AD" w14:textId="51EE7C67" w:rsidR="00FD5421" w:rsidRPr="00FD5421" w:rsidRDefault="00FD5421" w:rsidP="00FD54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D542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Not Classified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63F98"/>
    <w:multiLevelType w:val="hybridMultilevel"/>
    <w:tmpl w:val="C3122B72"/>
    <w:lvl w:ilvl="0" w:tplc="1F12486E">
      <w:numFmt w:val="bullet"/>
      <w:lvlText w:val="-"/>
      <w:lvlJc w:val="left"/>
      <w:pPr>
        <w:ind w:left="2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4E0D"/>
    <w:multiLevelType w:val="hybridMultilevel"/>
    <w:tmpl w:val="BD54F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</w:abstractNum>
  <w:abstractNum w:abstractNumId="2" w15:restartNumberingAfterBreak="0">
    <w:nsid w:val="0D7B5102"/>
    <w:multiLevelType w:val="hybridMultilevel"/>
    <w:tmpl w:val="539E3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24EE2"/>
    <w:multiLevelType w:val="hybridMultilevel"/>
    <w:tmpl w:val="F6C0A9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625FCB"/>
    <w:multiLevelType w:val="hybridMultilevel"/>
    <w:tmpl w:val="950EC9B2"/>
    <w:lvl w:ilvl="0" w:tplc="0300554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085065"/>
    <w:multiLevelType w:val="hybridMultilevel"/>
    <w:tmpl w:val="58AC3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E47A7"/>
    <w:multiLevelType w:val="hybridMultilevel"/>
    <w:tmpl w:val="A7F862E2"/>
    <w:lvl w:ilvl="0" w:tplc="611871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F7119"/>
    <w:multiLevelType w:val="hybridMultilevel"/>
    <w:tmpl w:val="592A1448"/>
    <w:lvl w:ilvl="0" w:tplc="03005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93A76"/>
    <w:multiLevelType w:val="hybridMultilevel"/>
    <w:tmpl w:val="283E16EC"/>
    <w:lvl w:ilvl="0" w:tplc="1F12486E">
      <w:numFmt w:val="bullet"/>
      <w:lvlText w:val="-"/>
      <w:lvlJc w:val="left"/>
      <w:pPr>
        <w:ind w:left="2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9" w15:restartNumberingAfterBreak="0">
    <w:nsid w:val="5E3D1C2C"/>
    <w:multiLevelType w:val="hybridMultilevel"/>
    <w:tmpl w:val="58F08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10847"/>
    <w:multiLevelType w:val="hybridMultilevel"/>
    <w:tmpl w:val="70A28148"/>
    <w:lvl w:ilvl="0" w:tplc="1F12486E">
      <w:numFmt w:val="bullet"/>
      <w:lvlText w:val="-"/>
      <w:lvlJc w:val="left"/>
      <w:pPr>
        <w:ind w:left="314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8124060">
    <w:abstractNumId w:val="6"/>
  </w:num>
  <w:num w:numId="2" w16cid:durableId="849101005">
    <w:abstractNumId w:val="5"/>
  </w:num>
  <w:num w:numId="3" w16cid:durableId="14818766">
    <w:abstractNumId w:val="2"/>
  </w:num>
  <w:num w:numId="4" w16cid:durableId="854685320">
    <w:abstractNumId w:val="3"/>
  </w:num>
  <w:num w:numId="5" w16cid:durableId="1434012026">
    <w:abstractNumId w:val="7"/>
  </w:num>
  <w:num w:numId="6" w16cid:durableId="651907638">
    <w:abstractNumId w:val="4"/>
  </w:num>
  <w:num w:numId="7" w16cid:durableId="1843467562">
    <w:abstractNumId w:val="8"/>
  </w:num>
  <w:num w:numId="8" w16cid:durableId="922564807">
    <w:abstractNumId w:val="10"/>
  </w:num>
  <w:num w:numId="9" w16cid:durableId="42484012">
    <w:abstractNumId w:val="0"/>
  </w:num>
  <w:num w:numId="10" w16cid:durableId="153186528">
    <w:abstractNumId w:val="1"/>
  </w:num>
  <w:num w:numId="11" w16cid:durableId="3953975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9D"/>
    <w:rsid w:val="000145D7"/>
    <w:rsid w:val="00054A30"/>
    <w:rsid w:val="00073874"/>
    <w:rsid w:val="00091A21"/>
    <w:rsid w:val="000E5A43"/>
    <w:rsid w:val="001410C0"/>
    <w:rsid w:val="001507D2"/>
    <w:rsid w:val="00154F9E"/>
    <w:rsid w:val="001572A2"/>
    <w:rsid w:val="0015759A"/>
    <w:rsid w:val="0017524F"/>
    <w:rsid w:val="001C345C"/>
    <w:rsid w:val="001F5360"/>
    <w:rsid w:val="00226642"/>
    <w:rsid w:val="0028369F"/>
    <w:rsid w:val="0028739D"/>
    <w:rsid w:val="002C396A"/>
    <w:rsid w:val="002C68A8"/>
    <w:rsid w:val="002C7DED"/>
    <w:rsid w:val="00312A91"/>
    <w:rsid w:val="00314312"/>
    <w:rsid w:val="00321CE1"/>
    <w:rsid w:val="003321EE"/>
    <w:rsid w:val="003505A8"/>
    <w:rsid w:val="00373DAA"/>
    <w:rsid w:val="003A1D89"/>
    <w:rsid w:val="003B5DB8"/>
    <w:rsid w:val="003E4474"/>
    <w:rsid w:val="00422059"/>
    <w:rsid w:val="004412E6"/>
    <w:rsid w:val="00442E01"/>
    <w:rsid w:val="00447370"/>
    <w:rsid w:val="004568B7"/>
    <w:rsid w:val="0049004E"/>
    <w:rsid w:val="00497983"/>
    <w:rsid w:val="004C2971"/>
    <w:rsid w:val="004F3B39"/>
    <w:rsid w:val="00502F36"/>
    <w:rsid w:val="00535CA6"/>
    <w:rsid w:val="00544EED"/>
    <w:rsid w:val="00574B4C"/>
    <w:rsid w:val="005A3C0A"/>
    <w:rsid w:val="00612355"/>
    <w:rsid w:val="0061341C"/>
    <w:rsid w:val="0062766E"/>
    <w:rsid w:val="0064217F"/>
    <w:rsid w:val="006A1049"/>
    <w:rsid w:val="006D69CD"/>
    <w:rsid w:val="00703B90"/>
    <w:rsid w:val="007255EF"/>
    <w:rsid w:val="0072793E"/>
    <w:rsid w:val="0073308B"/>
    <w:rsid w:val="0074799E"/>
    <w:rsid w:val="00755AA0"/>
    <w:rsid w:val="00775CED"/>
    <w:rsid w:val="00777018"/>
    <w:rsid w:val="00786407"/>
    <w:rsid w:val="007A68F8"/>
    <w:rsid w:val="007D0131"/>
    <w:rsid w:val="007D6163"/>
    <w:rsid w:val="007E6682"/>
    <w:rsid w:val="007F54F6"/>
    <w:rsid w:val="0081728B"/>
    <w:rsid w:val="008A0897"/>
    <w:rsid w:val="008A5499"/>
    <w:rsid w:val="008B1D3A"/>
    <w:rsid w:val="008D3046"/>
    <w:rsid w:val="008E5E98"/>
    <w:rsid w:val="009144BD"/>
    <w:rsid w:val="00942594"/>
    <w:rsid w:val="0095339D"/>
    <w:rsid w:val="00953B40"/>
    <w:rsid w:val="009B1364"/>
    <w:rsid w:val="009B4E71"/>
    <w:rsid w:val="00A07AA3"/>
    <w:rsid w:val="00A40A09"/>
    <w:rsid w:val="00A45C82"/>
    <w:rsid w:val="00A71739"/>
    <w:rsid w:val="00A75677"/>
    <w:rsid w:val="00AA51B2"/>
    <w:rsid w:val="00AB52F1"/>
    <w:rsid w:val="00B20269"/>
    <w:rsid w:val="00B34C1D"/>
    <w:rsid w:val="00B70894"/>
    <w:rsid w:val="00B86EE4"/>
    <w:rsid w:val="00BA3FB6"/>
    <w:rsid w:val="00BC4B96"/>
    <w:rsid w:val="00C46E0A"/>
    <w:rsid w:val="00CA2AAB"/>
    <w:rsid w:val="00CA5C91"/>
    <w:rsid w:val="00CB31B2"/>
    <w:rsid w:val="00CD739D"/>
    <w:rsid w:val="00CE3DF7"/>
    <w:rsid w:val="00D20A76"/>
    <w:rsid w:val="00D27F52"/>
    <w:rsid w:val="00D578D6"/>
    <w:rsid w:val="00D738C4"/>
    <w:rsid w:val="00DC65C5"/>
    <w:rsid w:val="00DE07B5"/>
    <w:rsid w:val="00DE2F32"/>
    <w:rsid w:val="00DE57C9"/>
    <w:rsid w:val="00DF5162"/>
    <w:rsid w:val="00E14274"/>
    <w:rsid w:val="00E175C8"/>
    <w:rsid w:val="00E468A0"/>
    <w:rsid w:val="00E93BA0"/>
    <w:rsid w:val="00EB1DDC"/>
    <w:rsid w:val="00F5765F"/>
    <w:rsid w:val="00F57BA4"/>
    <w:rsid w:val="00F86936"/>
    <w:rsid w:val="00FB2170"/>
    <w:rsid w:val="00FD5421"/>
    <w:rsid w:val="00F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F000A"/>
  <w15:chartTrackingRefBased/>
  <w15:docId w15:val="{C7564062-F618-4BD8-ABC4-1EC9544F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421"/>
  </w:style>
  <w:style w:type="paragraph" w:styleId="Footer">
    <w:name w:val="footer"/>
    <w:basedOn w:val="Normal"/>
    <w:link w:val="FooterChar"/>
    <w:uiPriority w:val="99"/>
    <w:unhideWhenUsed/>
    <w:rsid w:val="00544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Claire</dc:creator>
  <cp:keywords/>
  <dc:description/>
  <cp:lastModifiedBy>Mason, Claire</cp:lastModifiedBy>
  <cp:revision>59</cp:revision>
  <dcterms:created xsi:type="dcterms:W3CDTF">2024-06-04T10:42:00Z</dcterms:created>
  <dcterms:modified xsi:type="dcterms:W3CDTF">2024-07-09T09:11:00Z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299d7268,1cdb5e0b,1581807c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Not Classified -</vt:lpwstr>
  </property>
  <property fmtid="{D5CDD505-2E9C-101B-9397-08002B2CF9AE}" pid="5" name="MSIP_Label_9736a235-3e12-4ab4-83b8-7d4452cef7c4_Enabled">
    <vt:lpwstr>true</vt:lpwstr>
  </property>
  <property fmtid="{D5CDD505-2E9C-101B-9397-08002B2CF9AE}" pid="6" name="MSIP_Label_9736a235-3e12-4ab4-83b8-7d4452cef7c4_SetDate">
    <vt:lpwstr>2024-06-19T14:30:40Z</vt:lpwstr>
  </property>
  <property fmtid="{D5CDD505-2E9C-101B-9397-08002B2CF9AE}" pid="7" name="MSIP_Label_9736a235-3e12-4ab4-83b8-7d4452cef7c4_Method">
    <vt:lpwstr>Privileged</vt:lpwstr>
  </property>
  <property fmtid="{D5CDD505-2E9C-101B-9397-08002B2CF9AE}" pid="8" name="MSIP_Label_9736a235-3e12-4ab4-83b8-7d4452cef7c4_Name">
    <vt:lpwstr>Not Classified</vt:lpwstr>
  </property>
  <property fmtid="{D5CDD505-2E9C-101B-9397-08002B2CF9AE}" pid="9" name="MSIP_Label_9736a235-3e12-4ab4-83b8-7d4452cef7c4_SiteId">
    <vt:lpwstr>d6674c51-daa4-4142-8047-15a78bbe9306</vt:lpwstr>
  </property>
  <property fmtid="{D5CDD505-2E9C-101B-9397-08002B2CF9AE}" pid="10" name="MSIP_Label_9736a235-3e12-4ab4-83b8-7d4452cef7c4_ActionId">
    <vt:lpwstr>0d4f2c97-442a-4274-9f91-f59558cfd5c2</vt:lpwstr>
  </property>
  <property fmtid="{D5CDD505-2E9C-101B-9397-08002B2CF9AE}" pid="11" name="MSIP_Label_9736a235-3e12-4ab4-83b8-7d4452cef7c4_ContentBits">
    <vt:lpwstr>1</vt:lpwstr>
  </property>
</Properties>
</file>