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530E" w14:textId="044B775C" w:rsidR="003564E0" w:rsidRPr="0015186B" w:rsidRDefault="00BD13A5" w:rsidP="00725BA3">
      <w:pPr>
        <w:pStyle w:val="Title"/>
      </w:pPr>
      <w:r w:rsidRPr="0015186B">
        <w:t xml:space="preserve">Household </w:t>
      </w:r>
      <w:r w:rsidR="003B5448" w:rsidRPr="0015186B">
        <w:t>support fund family vouchers</w:t>
      </w:r>
    </w:p>
    <w:p w14:paraId="6E99A6AC" w14:textId="420E2391" w:rsidR="00BD13A5" w:rsidRDefault="00BD13A5" w:rsidP="00BC3461">
      <w:pPr>
        <w:spacing w:after="120" w:line="288" w:lineRule="auto"/>
        <w:rPr>
          <w:rFonts w:ascii="Arial" w:hAnsi="Arial" w:cs="Arial"/>
          <w:b/>
          <w:bCs/>
          <w:sz w:val="24"/>
          <w:szCs w:val="24"/>
        </w:rPr>
      </w:pPr>
      <w:r w:rsidRPr="0015186B">
        <w:rPr>
          <w:rFonts w:ascii="Arial" w:hAnsi="Arial" w:cs="Arial"/>
          <w:b/>
          <w:bCs/>
          <w:sz w:val="24"/>
          <w:szCs w:val="24"/>
        </w:rPr>
        <w:t>Frequently Asked Questions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713157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EAD7A1" w14:textId="740B7DED" w:rsidR="009A05C0" w:rsidRDefault="009A05C0">
          <w:pPr>
            <w:pStyle w:val="TOCHeading"/>
          </w:pPr>
          <w:r>
            <w:t>Contents</w:t>
          </w:r>
        </w:p>
        <w:p w14:paraId="0D5F04D5" w14:textId="04D4F4A1" w:rsidR="00224624" w:rsidRDefault="009A05C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790516" w:history="1">
            <w:r w:rsidR="00224624" w:rsidRPr="000C2920">
              <w:rPr>
                <w:rStyle w:val="Hyperlink"/>
                <w:noProof/>
              </w:rPr>
              <w:t>Overview</w:t>
            </w:r>
            <w:r w:rsidR="00224624">
              <w:rPr>
                <w:noProof/>
                <w:webHidden/>
              </w:rPr>
              <w:tab/>
            </w:r>
            <w:r w:rsidR="00224624">
              <w:rPr>
                <w:noProof/>
                <w:webHidden/>
              </w:rPr>
              <w:fldChar w:fldCharType="begin"/>
            </w:r>
            <w:r w:rsidR="00224624">
              <w:rPr>
                <w:noProof/>
                <w:webHidden/>
              </w:rPr>
              <w:instrText xml:space="preserve"> PAGEREF _Toc127790516 \h </w:instrText>
            </w:r>
            <w:r w:rsidR="00224624">
              <w:rPr>
                <w:noProof/>
                <w:webHidden/>
              </w:rPr>
            </w:r>
            <w:r w:rsidR="00224624">
              <w:rPr>
                <w:noProof/>
                <w:webHidden/>
              </w:rPr>
              <w:fldChar w:fldCharType="separate"/>
            </w:r>
            <w:r w:rsidR="00224624">
              <w:rPr>
                <w:noProof/>
                <w:webHidden/>
              </w:rPr>
              <w:t>1</w:t>
            </w:r>
            <w:r w:rsidR="00224624">
              <w:rPr>
                <w:noProof/>
                <w:webHidden/>
              </w:rPr>
              <w:fldChar w:fldCharType="end"/>
            </w:r>
          </w:hyperlink>
        </w:p>
        <w:p w14:paraId="11490D63" w14:textId="5587692D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17" w:history="1">
            <w:r w:rsidRPr="000C2920">
              <w:rPr>
                <w:rStyle w:val="Hyperlink"/>
                <w:noProof/>
              </w:rPr>
              <w:t>Eligibility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356AC" w14:textId="173AA5BC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18" w:history="1">
            <w:r w:rsidRPr="000C2920">
              <w:rPr>
                <w:rStyle w:val="Hyperlink"/>
                <w:noProof/>
              </w:rPr>
              <w:t>Entitlement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0D7CE" w14:textId="39A2C812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19" w:history="1">
            <w:r w:rsidRPr="000C2920">
              <w:rPr>
                <w:rStyle w:val="Hyperlink"/>
                <w:noProof/>
              </w:rPr>
              <w:t>How do I apply?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3D314" w14:textId="107AD5AA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0" w:history="1">
            <w:r w:rsidRPr="000C2920">
              <w:rPr>
                <w:rStyle w:val="Hyperlink"/>
                <w:noProof/>
              </w:rPr>
              <w:t>Evidence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5668F" w14:textId="7C26230F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1" w:history="1">
            <w:r w:rsidRPr="000C2920">
              <w:rPr>
                <w:rStyle w:val="Hyperlink"/>
                <w:noProof/>
              </w:rPr>
              <w:t>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C2994" w14:textId="4FBF5536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2" w:history="1">
            <w:r w:rsidRPr="000C2920">
              <w:rPr>
                <w:rStyle w:val="Hyperlink"/>
                <w:noProof/>
              </w:rPr>
              <w:t>How is the payment made?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4045B" w14:textId="657B1494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3" w:history="1">
            <w:r w:rsidRPr="000C2920">
              <w:rPr>
                <w:rStyle w:val="Hyperlink"/>
                <w:noProof/>
              </w:rPr>
              <w:t>Redeeming your eCode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7FEFB" w14:textId="29DBEEA1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4" w:history="1">
            <w:r w:rsidRPr="000C2920">
              <w:rPr>
                <w:rStyle w:val="Hyperlink"/>
                <w:noProof/>
              </w:rPr>
              <w:t>How can the voucher be used?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DE0FE" w14:textId="797A0428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5" w:history="1">
            <w:r w:rsidRPr="000C2920">
              <w:rPr>
                <w:rStyle w:val="Hyperlink"/>
                <w:noProof/>
              </w:rPr>
              <w:t>How long are vouchers valid for?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D22D9" w14:textId="52700EC6" w:rsidR="00224624" w:rsidRDefault="002246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7790526" w:history="1">
            <w:r w:rsidRPr="000C2920">
              <w:rPr>
                <w:rStyle w:val="Hyperlink"/>
                <w:noProof/>
              </w:rPr>
              <w:t>Exclusions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EF795" w14:textId="502ECFF9" w:rsidR="009A05C0" w:rsidRDefault="009A05C0">
          <w:r>
            <w:rPr>
              <w:b/>
              <w:bCs/>
              <w:noProof/>
            </w:rPr>
            <w:fldChar w:fldCharType="end"/>
          </w:r>
        </w:p>
      </w:sdtContent>
    </w:sdt>
    <w:p w14:paraId="2A50EC37" w14:textId="40073319" w:rsidR="00BD13A5" w:rsidRPr="0015186B" w:rsidRDefault="00BD13A5" w:rsidP="00B87F13">
      <w:pPr>
        <w:pStyle w:val="Heading1"/>
      </w:pPr>
      <w:bookmarkStart w:id="0" w:name="_Toc127790516"/>
      <w:r w:rsidRPr="0015186B">
        <w:t>Overview</w:t>
      </w:r>
      <w:bookmarkEnd w:id="0"/>
    </w:p>
    <w:p w14:paraId="2842036C" w14:textId="1F7A2E8C" w:rsidR="00BD13A5" w:rsidRPr="0015186B" w:rsidRDefault="00BD13A5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15186B">
        <w:rPr>
          <w:rFonts w:ascii="Arial" w:hAnsi="Arial" w:cs="Arial"/>
          <w:sz w:val="24"/>
          <w:szCs w:val="24"/>
        </w:rPr>
        <w:t xml:space="preserve">The </w:t>
      </w:r>
      <w:r w:rsidR="003B5448" w:rsidRPr="0015186B">
        <w:rPr>
          <w:rFonts w:ascii="Arial" w:hAnsi="Arial" w:cs="Arial"/>
          <w:sz w:val="24"/>
          <w:szCs w:val="24"/>
        </w:rPr>
        <w:t xml:space="preserve">household support fund family vouchers </w:t>
      </w:r>
      <w:r w:rsidRPr="0015186B">
        <w:rPr>
          <w:rFonts w:ascii="Arial" w:hAnsi="Arial" w:cs="Arial"/>
          <w:sz w:val="24"/>
          <w:szCs w:val="24"/>
        </w:rPr>
        <w:t xml:space="preserve">scheme provides eligible families with a </w:t>
      </w:r>
      <w:r w:rsidR="00B335DD">
        <w:rPr>
          <w:rFonts w:ascii="Arial" w:hAnsi="Arial" w:cs="Arial"/>
          <w:sz w:val="24"/>
          <w:szCs w:val="24"/>
        </w:rPr>
        <w:t xml:space="preserve">one-off </w:t>
      </w:r>
      <w:r w:rsidRPr="0015186B">
        <w:rPr>
          <w:rFonts w:ascii="Arial" w:hAnsi="Arial" w:cs="Arial"/>
          <w:sz w:val="24"/>
          <w:szCs w:val="24"/>
        </w:rPr>
        <w:t xml:space="preserve">supermarket voucher </w:t>
      </w:r>
      <w:r w:rsidR="003B5448">
        <w:rPr>
          <w:rFonts w:ascii="Arial" w:hAnsi="Arial" w:cs="Arial"/>
          <w:sz w:val="24"/>
          <w:szCs w:val="24"/>
        </w:rPr>
        <w:t>worth</w:t>
      </w:r>
      <w:r w:rsidRPr="0015186B">
        <w:rPr>
          <w:rFonts w:ascii="Arial" w:hAnsi="Arial" w:cs="Arial"/>
          <w:sz w:val="24"/>
          <w:szCs w:val="24"/>
        </w:rPr>
        <w:t xml:space="preserve"> £70 per eligible child.</w:t>
      </w:r>
    </w:p>
    <w:p w14:paraId="773CEAAF" w14:textId="262F6AF1" w:rsidR="00BD13A5" w:rsidRPr="0015186B" w:rsidRDefault="00BD13A5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15186B">
        <w:rPr>
          <w:rFonts w:ascii="Arial" w:hAnsi="Arial" w:cs="Arial"/>
          <w:sz w:val="24"/>
          <w:szCs w:val="24"/>
        </w:rPr>
        <w:t xml:space="preserve">Families in Portsmouth can apply for a </w:t>
      </w:r>
      <w:r w:rsidR="003B5448">
        <w:rPr>
          <w:rFonts w:ascii="Arial" w:hAnsi="Arial" w:cs="Arial"/>
          <w:sz w:val="24"/>
          <w:szCs w:val="24"/>
        </w:rPr>
        <w:t>voucher</w:t>
      </w:r>
      <w:r w:rsidR="003B5448" w:rsidRPr="0015186B">
        <w:rPr>
          <w:rFonts w:ascii="Arial" w:hAnsi="Arial" w:cs="Arial"/>
          <w:sz w:val="24"/>
          <w:szCs w:val="24"/>
        </w:rPr>
        <w:t xml:space="preserve"> </w:t>
      </w:r>
      <w:r w:rsidR="003B5448">
        <w:rPr>
          <w:rFonts w:ascii="Arial" w:hAnsi="Arial" w:cs="Arial"/>
          <w:sz w:val="24"/>
          <w:szCs w:val="24"/>
        </w:rPr>
        <w:t>in</w:t>
      </w:r>
      <w:r w:rsidR="003B5448" w:rsidRPr="0015186B">
        <w:rPr>
          <w:rFonts w:ascii="Arial" w:hAnsi="Arial" w:cs="Arial"/>
          <w:sz w:val="24"/>
          <w:szCs w:val="24"/>
        </w:rPr>
        <w:t xml:space="preserve"> </w:t>
      </w:r>
      <w:r w:rsidRPr="0015186B">
        <w:rPr>
          <w:rFonts w:ascii="Arial" w:hAnsi="Arial" w:cs="Arial"/>
          <w:sz w:val="24"/>
          <w:szCs w:val="24"/>
        </w:rPr>
        <w:t xml:space="preserve">February and March 2023.  </w:t>
      </w:r>
    </w:p>
    <w:p w14:paraId="71F81430" w14:textId="3B5EB7EE" w:rsidR="00BD13A5" w:rsidRPr="0015186B" w:rsidRDefault="00BD13A5" w:rsidP="00B87F13">
      <w:pPr>
        <w:pStyle w:val="Heading1"/>
      </w:pPr>
      <w:bookmarkStart w:id="1" w:name="_Toc127790517"/>
      <w:r w:rsidRPr="0015186B">
        <w:t>Eligibility</w:t>
      </w:r>
      <w:bookmarkEnd w:id="1"/>
    </w:p>
    <w:p w14:paraId="6189F403" w14:textId="5114B9A2" w:rsidR="003B5448" w:rsidRDefault="00BD13A5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15186B">
        <w:rPr>
          <w:rFonts w:ascii="Arial" w:hAnsi="Arial" w:cs="Arial"/>
          <w:sz w:val="24"/>
          <w:szCs w:val="24"/>
        </w:rPr>
        <w:t xml:space="preserve">To be eligible, </w:t>
      </w:r>
      <w:r w:rsidR="003B5448">
        <w:rPr>
          <w:rFonts w:ascii="Arial" w:hAnsi="Arial" w:cs="Arial"/>
          <w:sz w:val="24"/>
          <w:szCs w:val="24"/>
        </w:rPr>
        <w:t>you</w:t>
      </w:r>
      <w:r w:rsidRPr="0015186B">
        <w:rPr>
          <w:rFonts w:ascii="Arial" w:hAnsi="Arial" w:cs="Arial"/>
          <w:sz w:val="24"/>
          <w:szCs w:val="24"/>
        </w:rPr>
        <w:t xml:space="preserve"> must meet all of the following criteria</w:t>
      </w:r>
      <w:r w:rsidR="003B5448">
        <w:rPr>
          <w:rFonts w:ascii="Arial" w:hAnsi="Arial" w:cs="Arial"/>
          <w:sz w:val="24"/>
          <w:szCs w:val="24"/>
        </w:rPr>
        <w:t>.</w:t>
      </w:r>
    </w:p>
    <w:p w14:paraId="4B8A55D8" w14:textId="50F16E51" w:rsidR="00BD13A5" w:rsidRPr="0015186B" w:rsidRDefault="003B5448" w:rsidP="00BC346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be r</w:t>
      </w:r>
      <w:r w:rsidR="00BD13A5" w:rsidRPr="0015186B">
        <w:rPr>
          <w:rFonts w:ascii="Arial" w:hAnsi="Arial" w:cs="Arial"/>
          <w:sz w:val="24"/>
          <w:szCs w:val="24"/>
        </w:rPr>
        <w:t>esident in Portsmouth City Council's area (PO1 - PO6);</w:t>
      </w:r>
    </w:p>
    <w:p w14:paraId="150C2B72" w14:textId="406C77A2" w:rsidR="00BD13A5" w:rsidRPr="0015186B" w:rsidRDefault="003B5448" w:rsidP="00BC346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be r</w:t>
      </w:r>
      <w:r w:rsidR="00BD13A5" w:rsidRPr="0015186B">
        <w:rPr>
          <w:rFonts w:ascii="Arial" w:hAnsi="Arial" w:cs="Arial"/>
          <w:sz w:val="24"/>
          <w:szCs w:val="24"/>
        </w:rPr>
        <w:t xml:space="preserve">esponsible for </w:t>
      </w:r>
      <w:r w:rsidR="00BD13A5" w:rsidRPr="00EA7FB1">
        <w:rPr>
          <w:rFonts w:ascii="Arial" w:hAnsi="Arial" w:cs="Arial"/>
          <w:sz w:val="24"/>
          <w:szCs w:val="24"/>
        </w:rPr>
        <w:t xml:space="preserve">a child </w:t>
      </w:r>
      <w:r w:rsidR="00B335DD" w:rsidRPr="00EA7FB1">
        <w:rPr>
          <w:rFonts w:ascii="Arial" w:hAnsi="Arial" w:cs="Arial"/>
          <w:sz w:val="24"/>
          <w:szCs w:val="24"/>
        </w:rPr>
        <w:t xml:space="preserve">born on </w:t>
      </w:r>
      <w:r w:rsidR="00EE2B09" w:rsidRPr="00EA7FB1">
        <w:rPr>
          <w:rFonts w:ascii="Arial" w:hAnsi="Arial" w:cs="Arial"/>
          <w:sz w:val="24"/>
          <w:szCs w:val="24"/>
        </w:rPr>
        <w:t>or after 1 September 2006</w:t>
      </w:r>
      <w:r w:rsidR="00BD13A5" w:rsidRPr="00EA7FB1">
        <w:rPr>
          <w:rFonts w:ascii="Arial" w:hAnsi="Arial" w:cs="Arial"/>
          <w:sz w:val="24"/>
          <w:szCs w:val="24"/>
        </w:rPr>
        <w:t>, OR</w:t>
      </w:r>
      <w:r w:rsidR="00EA7FB1">
        <w:rPr>
          <w:rFonts w:ascii="Arial" w:hAnsi="Arial" w:cs="Arial"/>
          <w:sz w:val="24"/>
          <w:szCs w:val="24"/>
        </w:rPr>
        <w:t xml:space="preserve"> be</w:t>
      </w:r>
      <w:r w:rsidR="00BD13A5" w:rsidRPr="00EA7FB1">
        <w:rPr>
          <w:rFonts w:ascii="Arial" w:hAnsi="Arial" w:cs="Arial"/>
          <w:sz w:val="24"/>
          <w:szCs w:val="24"/>
        </w:rPr>
        <w:t xml:space="preserve"> </w:t>
      </w:r>
      <w:r w:rsidR="00BD13A5" w:rsidRPr="0015186B">
        <w:rPr>
          <w:rFonts w:ascii="Arial" w:hAnsi="Arial" w:cs="Arial"/>
          <w:sz w:val="24"/>
          <w:szCs w:val="24"/>
        </w:rPr>
        <w:t>at least 10 weeks pregnant;</w:t>
      </w:r>
    </w:p>
    <w:p w14:paraId="0EEB5E14" w14:textId="771BEAB0" w:rsidR="00BD13A5" w:rsidRPr="0015186B" w:rsidRDefault="003B5448" w:rsidP="00BC346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not have received</w:t>
      </w:r>
      <w:r w:rsidR="00EA7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5186B">
        <w:rPr>
          <w:rFonts w:ascii="Arial" w:hAnsi="Arial" w:cs="Arial"/>
          <w:sz w:val="24"/>
          <w:szCs w:val="24"/>
        </w:rPr>
        <w:t xml:space="preserve"> </w:t>
      </w:r>
      <w:r w:rsidR="00BD13A5" w:rsidRPr="0015186B">
        <w:rPr>
          <w:rFonts w:ascii="Arial" w:hAnsi="Arial" w:cs="Arial"/>
          <w:sz w:val="24"/>
          <w:szCs w:val="24"/>
        </w:rPr>
        <w:t xml:space="preserve">£70 voucher </w:t>
      </w:r>
      <w:r>
        <w:rPr>
          <w:rFonts w:ascii="Arial" w:hAnsi="Arial" w:cs="Arial"/>
          <w:sz w:val="24"/>
          <w:szCs w:val="24"/>
        </w:rPr>
        <w:t>for</w:t>
      </w:r>
      <w:r w:rsidR="00BD13A5" w:rsidRPr="0015186B">
        <w:rPr>
          <w:rFonts w:ascii="Arial" w:hAnsi="Arial" w:cs="Arial"/>
          <w:sz w:val="24"/>
          <w:szCs w:val="24"/>
        </w:rPr>
        <w:t xml:space="preserve"> this child from a school or childcare provider in December 2022 or January 2023;</w:t>
      </w:r>
    </w:p>
    <w:p w14:paraId="7684D870" w14:textId="2E4D6654" w:rsidR="00BD13A5" w:rsidRPr="0015186B" w:rsidRDefault="003B5448" w:rsidP="00BC346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have a t</w:t>
      </w:r>
      <w:r w:rsidR="00BD13A5" w:rsidRPr="0015186B">
        <w:rPr>
          <w:rFonts w:ascii="Arial" w:hAnsi="Arial" w:cs="Arial"/>
          <w:sz w:val="24"/>
          <w:szCs w:val="24"/>
        </w:rPr>
        <w:t xml:space="preserve">otal household earned and unearned income (excluding benefits and tax credits) of below £935 per month (or £863 per </w:t>
      </w:r>
      <w:r>
        <w:rPr>
          <w:rFonts w:ascii="Arial" w:hAnsi="Arial" w:cs="Arial"/>
          <w:sz w:val="24"/>
          <w:szCs w:val="24"/>
        </w:rPr>
        <w:t>four</w:t>
      </w:r>
      <w:r w:rsidR="00BD13A5" w:rsidRPr="0015186B">
        <w:rPr>
          <w:rFonts w:ascii="Arial" w:hAnsi="Arial" w:cs="Arial"/>
          <w:sz w:val="24"/>
          <w:szCs w:val="24"/>
        </w:rPr>
        <w:t xml:space="preserve"> weeks if</w:t>
      </w:r>
      <w:r>
        <w:rPr>
          <w:rFonts w:ascii="Arial" w:hAnsi="Arial" w:cs="Arial"/>
          <w:sz w:val="24"/>
          <w:szCs w:val="24"/>
        </w:rPr>
        <w:t xml:space="preserve"> </w:t>
      </w:r>
      <w:r w:rsidR="00BD13A5" w:rsidRPr="0015186B">
        <w:rPr>
          <w:rFonts w:ascii="Arial" w:hAnsi="Arial" w:cs="Arial"/>
          <w:sz w:val="24"/>
          <w:szCs w:val="24"/>
        </w:rPr>
        <w:t xml:space="preserve">paid weekly, fortnightly or </w:t>
      </w:r>
      <w:r>
        <w:rPr>
          <w:rFonts w:ascii="Arial" w:hAnsi="Arial" w:cs="Arial"/>
          <w:sz w:val="24"/>
          <w:szCs w:val="24"/>
        </w:rPr>
        <w:t>every four weeks</w:t>
      </w:r>
      <w:r w:rsidR="00BD13A5" w:rsidRPr="0015186B">
        <w:rPr>
          <w:rFonts w:ascii="Arial" w:hAnsi="Arial" w:cs="Arial"/>
          <w:sz w:val="24"/>
          <w:szCs w:val="24"/>
        </w:rPr>
        <w:t xml:space="preserve">) in the latest pay period prior to </w:t>
      </w:r>
      <w:r>
        <w:rPr>
          <w:rFonts w:ascii="Arial" w:hAnsi="Arial" w:cs="Arial"/>
          <w:sz w:val="24"/>
          <w:szCs w:val="24"/>
        </w:rPr>
        <w:t>your</w:t>
      </w:r>
      <w:r w:rsidRPr="0015186B">
        <w:rPr>
          <w:rFonts w:ascii="Arial" w:hAnsi="Arial" w:cs="Arial"/>
          <w:sz w:val="24"/>
          <w:szCs w:val="24"/>
        </w:rPr>
        <w:t xml:space="preserve"> </w:t>
      </w:r>
      <w:r w:rsidR="00BD13A5" w:rsidRPr="0015186B">
        <w:rPr>
          <w:rFonts w:ascii="Arial" w:hAnsi="Arial" w:cs="Arial"/>
          <w:sz w:val="24"/>
          <w:szCs w:val="24"/>
        </w:rPr>
        <w:t xml:space="preserve">application, OR </w:t>
      </w:r>
      <w:r w:rsidR="00EA7FB1">
        <w:rPr>
          <w:rFonts w:ascii="Arial" w:hAnsi="Arial" w:cs="Arial"/>
          <w:sz w:val="24"/>
          <w:szCs w:val="24"/>
        </w:rPr>
        <w:t xml:space="preserve">be </w:t>
      </w:r>
      <w:r w:rsidR="00BD13A5" w:rsidRPr="0015186B">
        <w:rPr>
          <w:rFonts w:ascii="Arial" w:hAnsi="Arial" w:cs="Arial"/>
          <w:sz w:val="24"/>
          <w:szCs w:val="24"/>
        </w:rPr>
        <w:t>registered for the Healthy Start scheme;</w:t>
      </w:r>
    </w:p>
    <w:p w14:paraId="61704336" w14:textId="5A61DB03" w:rsidR="00BD13A5" w:rsidRPr="0015186B" w:rsidRDefault="003B5448" w:rsidP="00BC346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ha</w:t>
      </w:r>
      <w:r w:rsidR="00BD13A5" w:rsidRPr="0015186B">
        <w:rPr>
          <w:rFonts w:ascii="Arial" w:hAnsi="Arial" w:cs="Arial"/>
          <w:sz w:val="24"/>
          <w:szCs w:val="24"/>
        </w:rPr>
        <w:t>ve submitted a complete application before the scheme closes.</w:t>
      </w:r>
    </w:p>
    <w:p w14:paraId="3BC2FD94" w14:textId="27A7F8C4" w:rsidR="00BD13A5" w:rsidRPr="0015186B" w:rsidRDefault="00BD13A5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15186B">
        <w:rPr>
          <w:rFonts w:ascii="Arial" w:hAnsi="Arial" w:cs="Arial"/>
          <w:sz w:val="24"/>
          <w:szCs w:val="24"/>
        </w:rPr>
        <w:lastRenderedPageBreak/>
        <w:t>This can include parents who meet all criteria above, who have children who are home-schooled (elective home educated), who attend independent schools in Portsmouth, or who live in Portsmouth and attend school outside the city.</w:t>
      </w:r>
    </w:p>
    <w:p w14:paraId="1ECA5241" w14:textId="66AA8BA6" w:rsidR="00BD13A5" w:rsidRPr="0015186B" w:rsidRDefault="00BD13A5" w:rsidP="00B87F13">
      <w:pPr>
        <w:pStyle w:val="Heading1"/>
      </w:pPr>
      <w:bookmarkStart w:id="2" w:name="_Toc127790518"/>
      <w:r w:rsidRPr="0015186B">
        <w:t>Entitlement</w:t>
      </w:r>
      <w:bookmarkEnd w:id="2"/>
    </w:p>
    <w:p w14:paraId="37BC5086" w14:textId="635473F0" w:rsidR="00BD13A5" w:rsidRDefault="00B335DD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r w:rsidR="00BD13A5" w:rsidRPr="0015186B">
        <w:rPr>
          <w:rFonts w:ascii="Arial" w:hAnsi="Arial" w:cs="Arial"/>
          <w:sz w:val="24"/>
          <w:szCs w:val="24"/>
        </w:rPr>
        <w:t>£70 supermarket voucher eCode per eligible child</w:t>
      </w:r>
      <w:r w:rsidR="00C37534">
        <w:rPr>
          <w:rFonts w:ascii="Arial" w:hAnsi="Arial" w:cs="Arial"/>
          <w:sz w:val="24"/>
          <w:szCs w:val="24"/>
        </w:rPr>
        <w:t>,</w:t>
      </w:r>
      <w:r w:rsidR="00A1568F">
        <w:rPr>
          <w:rFonts w:ascii="Arial" w:hAnsi="Arial" w:cs="Arial"/>
          <w:sz w:val="24"/>
          <w:szCs w:val="24"/>
        </w:rPr>
        <w:t xml:space="preserve"> or per eligible pregnan</w:t>
      </w:r>
      <w:r w:rsidR="001C4ED2">
        <w:rPr>
          <w:rFonts w:ascii="Arial" w:hAnsi="Arial" w:cs="Arial"/>
          <w:sz w:val="24"/>
          <w:szCs w:val="24"/>
        </w:rPr>
        <w:t xml:space="preserve">t </w:t>
      </w:r>
      <w:r w:rsidR="00C37534">
        <w:rPr>
          <w:rFonts w:ascii="Arial" w:hAnsi="Arial" w:cs="Arial"/>
          <w:sz w:val="24"/>
          <w:szCs w:val="24"/>
        </w:rPr>
        <w:t>person</w:t>
      </w:r>
      <w:r w:rsidR="00BD13A5" w:rsidRPr="0015186B">
        <w:rPr>
          <w:rFonts w:ascii="Arial" w:hAnsi="Arial" w:cs="Arial"/>
          <w:sz w:val="24"/>
          <w:szCs w:val="24"/>
        </w:rPr>
        <w:t>.</w:t>
      </w:r>
    </w:p>
    <w:p w14:paraId="34EB266A" w14:textId="14D2E644" w:rsidR="00125838" w:rsidRPr="00D53C61" w:rsidRDefault="00125838" w:rsidP="00B87F13">
      <w:pPr>
        <w:pStyle w:val="Heading1"/>
      </w:pPr>
      <w:bookmarkStart w:id="3" w:name="_Toc127790519"/>
      <w:r w:rsidRPr="00D53C61">
        <w:t>How do I apply</w:t>
      </w:r>
      <w:r w:rsidR="003B5448">
        <w:t>?</w:t>
      </w:r>
      <w:bookmarkEnd w:id="3"/>
    </w:p>
    <w:p w14:paraId="5492FFB6" w14:textId="3023A755" w:rsidR="005610E9" w:rsidRDefault="005610E9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must be made using the online form at </w:t>
      </w:r>
      <w:hyperlink r:id="rId8" w:history="1">
        <w:r w:rsidR="00EF04E5" w:rsidRPr="00A47F3F">
          <w:rPr>
            <w:rStyle w:val="Hyperlink"/>
            <w:rFonts w:ascii="Arial" w:hAnsi="Arial" w:cs="Arial"/>
            <w:sz w:val="24"/>
            <w:szCs w:val="24"/>
          </w:rPr>
          <w:t>www.portsmouth.gov.uk/services/benefits-and-support/help-and-support/money-advice/household-support-fund/</w:t>
        </w:r>
      </w:hyperlink>
      <w:r w:rsidR="00EF04E5">
        <w:rPr>
          <w:rFonts w:ascii="Arial" w:hAnsi="Arial" w:cs="Arial"/>
          <w:sz w:val="24"/>
          <w:szCs w:val="24"/>
        </w:rPr>
        <w:t xml:space="preserve"> </w:t>
      </w:r>
    </w:p>
    <w:p w14:paraId="1BE1FF37" w14:textId="7DCEC2AB" w:rsidR="00D53C61" w:rsidRPr="00D53C61" w:rsidRDefault="003B5448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</w:t>
      </w:r>
      <w:r w:rsidR="00D53C61" w:rsidRPr="00D53C61">
        <w:rPr>
          <w:rFonts w:ascii="Arial" w:hAnsi="Arial" w:cs="Arial"/>
          <w:sz w:val="24"/>
          <w:szCs w:val="24"/>
        </w:rPr>
        <w:t xml:space="preserve"> unable to complete </w:t>
      </w:r>
      <w:r>
        <w:rPr>
          <w:rFonts w:ascii="Arial" w:hAnsi="Arial" w:cs="Arial"/>
          <w:sz w:val="24"/>
          <w:szCs w:val="24"/>
        </w:rPr>
        <w:t>your</w:t>
      </w:r>
      <w:r w:rsidRPr="00D53C61">
        <w:rPr>
          <w:rFonts w:ascii="Arial" w:hAnsi="Arial" w:cs="Arial"/>
          <w:sz w:val="24"/>
          <w:szCs w:val="24"/>
        </w:rPr>
        <w:t xml:space="preserve"> </w:t>
      </w:r>
      <w:r w:rsidR="00D53C61" w:rsidRPr="00D53C61">
        <w:rPr>
          <w:rFonts w:ascii="Arial" w:hAnsi="Arial" w:cs="Arial"/>
          <w:sz w:val="24"/>
          <w:szCs w:val="24"/>
        </w:rPr>
        <w:t xml:space="preserve">application online and upload relevant photos or scanned images of documents, </w:t>
      </w:r>
      <w:r>
        <w:rPr>
          <w:rFonts w:ascii="Arial" w:hAnsi="Arial" w:cs="Arial"/>
          <w:sz w:val="24"/>
          <w:szCs w:val="24"/>
        </w:rPr>
        <w:t xml:space="preserve">you </w:t>
      </w:r>
      <w:r w:rsidR="00D53C61" w:rsidRPr="00D53C61">
        <w:rPr>
          <w:rFonts w:ascii="Arial" w:hAnsi="Arial" w:cs="Arial"/>
          <w:sz w:val="24"/>
          <w:szCs w:val="24"/>
        </w:rPr>
        <w:t>can get face</w:t>
      </w:r>
      <w:r>
        <w:rPr>
          <w:rFonts w:ascii="Arial" w:hAnsi="Arial" w:cs="Arial"/>
          <w:sz w:val="24"/>
          <w:szCs w:val="24"/>
        </w:rPr>
        <w:t>-</w:t>
      </w:r>
      <w:r w:rsidR="00D53C61" w:rsidRPr="00D53C6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-</w:t>
      </w:r>
      <w:r w:rsidR="00D53C61" w:rsidRPr="00D53C61">
        <w:rPr>
          <w:rFonts w:ascii="Arial" w:hAnsi="Arial" w:cs="Arial"/>
          <w:sz w:val="24"/>
          <w:szCs w:val="24"/>
        </w:rPr>
        <w:t>face support by visiting:</w:t>
      </w:r>
    </w:p>
    <w:p w14:paraId="4808AB29" w14:textId="37A1068C" w:rsidR="00D53C61" w:rsidRDefault="00D53C61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D53C61">
        <w:rPr>
          <w:rFonts w:ascii="Arial" w:hAnsi="Arial" w:cs="Arial"/>
          <w:sz w:val="24"/>
          <w:szCs w:val="24"/>
        </w:rPr>
        <w:t>Advice Portsmouth - for anyone who lives or works in Portsmouth</w:t>
      </w:r>
      <w:r>
        <w:rPr>
          <w:rFonts w:ascii="Arial" w:hAnsi="Arial" w:cs="Arial"/>
          <w:sz w:val="24"/>
          <w:szCs w:val="24"/>
        </w:rPr>
        <w:t>:</w:t>
      </w:r>
    </w:p>
    <w:p w14:paraId="32157753" w14:textId="32A7032F" w:rsidR="00D53C61" w:rsidRPr="00D53C61" w:rsidRDefault="00224624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hyperlink r:id="rId9" w:history="1">
        <w:r w:rsidR="00457A32" w:rsidRPr="00704A41">
          <w:rPr>
            <w:rStyle w:val="Hyperlink"/>
            <w:rFonts w:ascii="Arial" w:hAnsi="Arial" w:cs="Arial"/>
            <w:sz w:val="24"/>
            <w:szCs w:val="24"/>
          </w:rPr>
          <w:t>https://adviceportsmouth.org.uk/</w:t>
        </w:r>
      </w:hyperlink>
      <w:r w:rsidR="00457A32">
        <w:rPr>
          <w:rFonts w:ascii="Arial" w:hAnsi="Arial" w:cs="Arial"/>
          <w:sz w:val="24"/>
          <w:szCs w:val="24"/>
        </w:rPr>
        <w:t xml:space="preserve"> </w:t>
      </w:r>
    </w:p>
    <w:p w14:paraId="163FF2D4" w14:textId="00F94AC8" w:rsidR="005610E9" w:rsidRDefault="003B5448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Pr="00D53C61">
        <w:rPr>
          <w:rFonts w:ascii="Arial" w:hAnsi="Arial" w:cs="Arial"/>
          <w:sz w:val="24"/>
          <w:szCs w:val="24"/>
        </w:rPr>
        <w:t xml:space="preserve"> </w:t>
      </w:r>
      <w:r w:rsidR="00D53C61" w:rsidRPr="00D53C61">
        <w:rPr>
          <w:rFonts w:ascii="Arial" w:hAnsi="Arial" w:cs="Arial"/>
          <w:sz w:val="24"/>
          <w:szCs w:val="24"/>
        </w:rPr>
        <w:t>area housing office</w:t>
      </w:r>
      <w:r w:rsidR="00EF04E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if you're a council </w:t>
      </w:r>
      <w:r w:rsidR="00D53C61" w:rsidRPr="00D53C61">
        <w:rPr>
          <w:rFonts w:ascii="Arial" w:hAnsi="Arial" w:cs="Arial"/>
          <w:sz w:val="24"/>
          <w:szCs w:val="24"/>
        </w:rPr>
        <w:t>tenant</w:t>
      </w:r>
      <w:r w:rsidR="00EF04E5">
        <w:rPr>
          <w:rFonts w:ascii="Arial" w:hAnsi="Arial" w:cs="Arial"/>
          <w:sz w:val="24"/>
          <w:szCs w:val="24"/>
        </w:rPr>
        <w:t>:</w:t>
      </w:r>
    </w:p>
    <w:p w14:paraId="2FE80066" w14:textId="4C5A718E" w:rsidR="00457A32" w:rsidRDefault="00224624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hyperlink r:id="rId10" w:anchor="housing" w:history="1">
        <w:r w:rsidR="00EF04E5" w:rsidRPr="00A47F3F">
          <w:rPr>
            <w:rStyle w:val="Hyperlink"/>
            <w:rFonts w:ascii="Arial" w:hAnsi="Arial" w:cs="Arial"/>
            <w:sz w:val="24"/>
            <w:szCs w:val="24"/>
          </w:rPr>
          <w:t>https://www.portsmouth.gov.uk/services/council-and-democracy/contact-us/#housing</w:t>
        </w:r>
      </w:hyperlink>
      <w:r w:rsidR="00EF04E5">
        <w:rPr>
          <w:rFonts w:ascii="Arial" w:hAnsi="Arial" w:cs="Arial"/>
          <w:sz w:val="24"/>
          <w:szCs w:val="24"/>
        </w:rPr>
        <w:t xml:space="preserve"> </w:t>
      </w:r>
    </w:p>
    <w:p w14:paraId="19B2EC6F" w14:textId="2E685614" w:rsidR="006A5E8B" w:rsidRDefault="00E80CA3" w:rsidP="00B87F13">
      <w:pPr>
        <w:pStyle w:val="Heading1"/>
      </w:pPr>
      <w:bookmarkStart w:id="4" w:name="_Toc127790520"/>
      <w:r w:rsidRPr="00D53C61">
        <w:t>Evidence</w:t>
      </w:r>
      <w:bookmarkEnd w:id="4"/>
    </w:p>
    <w:p w14:paraId="73BB1800" w14:textId="00DDB217" w:rsidR="00F11EA6" w:rsidRDefault="003B5448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F11EA6">
        <w:rPr>
          <w:rFonts w:ascii="Arial" w:hAnsi="Arial" w:cs="Arial"/>
          <w:sz w:val="24"/>
          <w:szCs w:val="24"/>
        </w:rPr>
        <w:t xml:space="preserve">will be asked to upload evidence </w:t>
      </w:r>
      <w:r>
        <w:rPr>
          <w:rFonts w:ascii="Arial" w:hAnsi="Arial" w:cs="Arial"/>
          <w:sz w:val="24"/>
          <w:szCs w:val="24"/>
        </w:rPr>
        <w:t xml:space="preserve">about your </w:t>
      </w:r>
      <w:r w:rsidR="00111CC8">
        <w:rPr>
          <w:rFonts w:ascii="Arial" w:hAnsi="Arial" w:cs="Arial"/>
          <w:sz w:val="24"/>
          <w:szCs w:val="24"/>
        </w:rPr>
        <w:t>circumstances</w:t>
      </w:r>
      <w:r w:rsidR="00DF1AA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Please supp</w:t>
      </w:r>
      <w:r w:rsidR="00A55E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 w:rsidR="00DF1AAB">
        <w:rPr>
          <w:rFonts w:ascii="Arial" w:hAnsi="Arial" w:cs="Arial"/>
          <w:sz w:val="24"/>
          <w:szCs w:val="24"/>
        </w:rPr>
        <w:t xml:space="preserve"> </w:t>
      </w:r>
      <w:r w:rsidR="008A0D4C">
        <w:rPr>
          <w:rFonts w:ascii="Arial" w:hAnsi="Arial" w:cs="Arial"/>
          <w:sz w:val="24"/>
          <w:szCs w:val="24"/>
        </w:rPr>
        <w:t>clear</w:t>
      </w:r>
      <w:r>
        <w:rPr>
          <w:rFonts w:ascii="Arial" w:hAnsi="Arial" w:cs="Arial"/>
          <w:sz w:val="24"/>
          <w:szCs w:val="24"/>
        </w:rPr>
        <w:t xml:space="preserve"> </w:t>
      </w:r>
      <w:r w:rsidR="00DF1AAB">
        <w:rPr>
          <w:rFonts w:ascii="Arial" w:hAnsi="Arial" w:cs="Arial"/>
          <w:sz w:val="24"/>
          <w:szCs w:val="24"/>
        </w:rPr>
        <w:t>scanned images or photos of the relevant documents</w:t>
      </w:r>
      <w:r w:rsidR="008A0D4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11CC8" w14:paraId="095ABEE2" w14:textId="77777777" w:rsidTr="00F76E01">
        <w:tc>
          <w:tcPr>
            <w:tcW w:w="3681" w:type="dxa"/>
          </w:tcPr>
          <w:p w14:paraId="29592846" w14:textId="131DB110" w:rsidR="00111CC8" w:rsidRDefault="00111CC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Proof of identity </w:t>
            </w:r>
          </w:p>
        </w:tc>
        <w:tc>
          <w:tcPr>
            <w:tcW w:w="5335" w:type="dxa"/>
          </w:tcPr>
          <w:p w14:paraId="6E16873B" w14:textId="77777777" w:rsidR="00111CC8" w:rsidRDefault="001078B3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of the following:</w:t>
            </w:r>
          </w:p>
          <w:p w14:paraId="55842693" w14:textId="606508AE" w:rsidR="001078B3" w:rsidRPr="001078B3" w:rsidRDefault="0020490F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1078B3">
              <w:rPr>
                <w:rFonts w:ascii="Arial" w:hAnsi="Arial" w:cs="Arial"/>
                <w:sz w:val="24"/>
                <w:szCs w:val="24"/>
              </w:rPr>
              <w:t>B</w:t>
            </w:r>
            <w:r w:rsidR="003B5448" w:rsidRPr="001078B3">
              <w:rPr>
                <w:rFonts w:ascii="Arial" w:hAnsi="Arial" w:cs="Arial"/>
                <w:sz w:val="24"/>
                <w:szCs w:val="24"/>
              </w:rPr>
              <w:t>ank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3B5448" w:rsidRPr="001078B3">
              <w:rPr>
                <w:rFonts w:ascii="Arial" w:hAnsi="Arial" w:cs="Arial"/>
                <w:sz w:val="24"/>
                <w:szCs w:val="24"/>
              </w:rPr>
              <w:t xml:space="preserve">building society </w:t>
            </w:r>
            <w:proofErr w:type="gramStart"/>
            <w:r w:rsidR="003B5448" w:rsidRPr="001078B3">
              <w:rPr>
                <w:rFonts w:ascii="Arial" w:hAnsi="Arial" w:cs="Arial"/>
                <w:sz w:val="24"/>
                <w:szCs w:val="24"/>
              </w:rPr>
              <w:t>statement</w:t>
            </w:r>
            <w:proofErr w:type="gramEnd"/>
            <w:r w:rsidR="003B5448" w:rsidRPr="001078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C8C472" w14:textId="1C8BA159" w:rsidR="001078B3" w:rsidRPr="001078B3" w:rsidRDefault="003B544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1078B3">
              <w:rPr>
                <w:rFonts w:ascii="Arial" w:hAnsi="Arial" w:cs="Arial"/>
                <w:sz w:val="24"/>
                <w:szCs w:val="24"/>
              </w:rPr>
              <w:t>credit card statement</w:t>
            </w:r>
          </w:p>
          <w:p w14:paraId="36252A99" w14:textId="6D14B304" w:rsidR="001078B3" w:rsidRPr="001078B3" w:rsidRDefault="003B544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1078B3">
              <w:rPr>
                <w:rFonts w:ascii="Arial" w:hAnsi="Arial" w:cs="Arial"/>
                <w:sz w:val="24"/>
                <w:szCs w:val="24"/>
              </w:rPr>
              <w:t xml:space="preserve">household bill such as a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078B3">
              <w:rPr>
                <w:rFonts w:ascii="Arial" w:hAnsi="Arial" w:cs="Arial"/>
                <w:sz w:val="24"/>
                <w:szCs w:val="24"/>
              </w:rPr>
              <w:t xml:space="preserve">as or electric bill </w:t>
            </w:r>
          </w:p>
          <w:p w14:paraId="4ADFF99C" w14:textId="6E8CA84F" w:rsidR="001078B3" w:rsidRPr="001078B3" w:rsidRDefault="003B544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1078B3">
              <w:rPr>
                <w:rFonts w:ascii="Arial" w:hAnsi="Arial" w:cs="Arial"/>
                <w:sz w:val="24"/>
                <w:szCs w:val="24"/>
              </w:rPr>
              <w:t xml:space="preserve">landline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078B3">
              <w:rPr>
                <w:rFonts w:ascii="Arial" w:hAnsi="Arial" w:cs="Arial"/>
                <w:sz w:val="24"/>
                <w:szCs w:val="24"/>
              </w:rPr>
              <w:t xml:space="preserve">hone bill </w:t>
            </w:r>
          </w:p>
          <w:p w14:paraId="5C6AD42E" w14:textId="4429C270" w:rsidR="001078B3" w:rsidRDefault="003B544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078B3" w:rsidRPr="001078B3">
              <w:rPr>
                <w:rFonts w:ascii="Arial" w:hAnsi="Arial" w:cs="Arial"/>
                <w:sz w:val="24"/>
                <w:szCs w:val="24"/>
              </w:rPr>
              <w:t>alid EU</w:t>
            </w:r>
            <w:r w:rsidR="001078B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1078B3" w:rsidRPr="001078B3">
              <w:rPr>
                <w:rFonts w:ascii="Arial" w:hAnsi="Arial" w:cs="Arial"/>
                <w:sz w:val="24"/>
                <w:szCs w:val="24"/>
              </w:rPr>
              <w:t>UK driving licence</w:t>
            </w:r>
          </w:p>
        </w:tc>
      </w:tr>
      <w:tr w:rsidR="00111CC8" w14:paraId="418CD66B" w14:textId="77777777" w:rsidTr="00F76E01">
        <w:tc>
          <w:tcPr>
            <w:tcW w:w="3681" w:type="dxa"/>
          </w:tcPr>
          <w:p w14:paraId="7959933A" w14:textId="199E882B" w:rsidR="00111CC8" w:rsidRDefault="00111CC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81502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3E7598">
              <w:rPr>
                <w:rFonts w:ascii="Arial" w:hAnsi="Arial" w:cs="Arial"/>
                <w:sz w:val="24"/>
                <w:szCs w:val="24"/>
              </w:rPr>
              <w:t>receiving Healthy Start payments</w:t>
            </w:r>
          </w:p>
        </w:tc>
        <w:tc>
          <w:tcPr>
            <w:tcW w:w="5335" w:type="dxa"/>
          </w:tcPr>
          <w:p w14:paraId="7C7221EF" w14:textId="47CBA2BA" w:rsidR="00111CC8" w:rsidRDefault="00C07FD6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Healthy </w:t>
            </w:r>
            <w:r w:rsidR="008A0D4C">
              <w:rPr>
                <w:rFonts w:ascii="Arial" w:hAnsi="Arial" w:cs="Arial"/>
                <w:sz w:val="24"/>
                <w:szCs w:val="24"/>
              </w:rPr>
              <w:t>Start payment card showing recipient name</w:t>
            </w:r>
          </w:p>
        </w:tc>
      </w:tr>
      <w:tr w:rsidR="00111CC8" w14:paraId="39162B23" w14:textId="77777777" w:rsidTr="00F76E01">
        <w:tc>
          <w:tcPr>
            <w:tcW w:w="3681" w:type="dxa"/>
          </w:tcPr>
          <w:p w14:paraId="2137DCF2" w14:textId="7C443EAB" w:rsidR="00111CC8" w:rsidRDefault="003E759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81502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are working</w:t>
            </w:r>
          </w:p>
        </w:tc>
        <w:tc>
          <w:tcPr>
            <w:tcW w:w="5335" w:type="dxa"/>
          </w:tcPr>
          <w:p w14:paraId="7723F25F" w14:textId="111529DE" w:rsidR="00111CC8" w:rsidRDefault="000B445A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Payslips </w:t>
            </w:r>
            <w:r w:rsidR="00381502">
              <w:rPr>
                <w:rFonts w:ascii="Arial" w:hAnsi="Arial" w:cs="Arial"/>
                <w:sz w:val="24"/>
                <w:szCs w:val="24"/>
              </w:rPr>
              <w:t xml:space="preserve">for the last month or </w:t>
            </w:r>
            <w:r w:rsidR="003B5448">
              <w:rPr>
                <w:rFonts w:ascii="Arial" w:hAnsi="Arial" w:cs="Arial"/>
                <w:sz w:val="24"/>
                <w:szCs w:val="24"/>
              </w:rPr>
              <w:t xml:space="preserve">four </w:t>
            </w:r>
            <w:r w:rsidR="00381502">
              <w:rPr>
                <w:rFonts w:ascii="Arial" w:hAnsi="Arial" w:cs="Arial"/>
                <w:sz w:val="24"/>
                <w:szCs w:val="24"/>
              </w:rPr>
              <w:t>weeks, depending how often you are paid</w:t>
            </w:r>
          </w:p>
        </w:tc>
      </w:tr>
      <w:tr w:rsidR="00111CC8" w14:paraId="5DD344EB" w14:textId="77777777" w:rsidTr="00F76E01">
        <w:tc>
          <w:tcPr>
            <w:tcW w:w="3681" w:type="dxa"/>
          </w:tcPr>
          <w:p w14:paraId="2281A4AD" w14:textId="7C8612EF" w:rsidR="00111CC8" w:rsidRDefault="007F28F8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81502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are receiving Universal Credit</w:t>
            </w:r>
          </w:p>
        </w:tc>
        <w:tc>
          <w:tcPr>
            <w:tcW w:w="5335" w:type="dxa"/>
          </w:tcPr>
          <w:p w14:paraId="39F7696D" w14:textId="3C507B62" w:rsidR="00400C90" w:rsidRPr="00400C90" w:rsidRDefault="00F76E01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m</w:t>
            </w:r>
            <w:r w:rsidR="00400C90" w:rsidRPr="00400C90">
              <w:rPr>
                <w:rFonts w:ascii="Arial" w:hAnsi="Arial" w:cs="Arial"/>
                <w:sz w:val="24"/>
                <w:szCs w:val="24"/>
              </w:rPr>
              <w:t>ost recent Universal Credit statement, showing:</w:t>
            </w:r>
          </w:p>
          <w:p w14:paraId="63945808" w14:textId="77777777" w:rsidR="00400C90" w:rsidRPr="00400C90" w:rsidRDefault="00400C90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C90">
              <w:rPr>
                <w:rFonts w:ascii="Arial" w:hAnsi="Arial" w:cs="Arial"/>
                <w:sz w:val="24"/>
                <w:szCs w:val="24"/>
              </w:rPr>
              <w:t>Which month it is for</w:t>
            </w:r>
          </w:p>
          <w:p w14:paraId="4D021827" w14:textId="77777777" w:rsidR="00400C90" w:rsidRPr="00400C90" w:rsidRDefault="00400C90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C90">
              <w:rPr>
                <w:rFonts w:ascii="Arial" w:hAnsi="Arial" w:cs="Arial"/>
                <w:sz w:val="24"/>
                <w:szCs w:val="24"/>
              </w:rPr>
              <w:lastRenderedPageBreak/>
              <w:t>The number of children in your household (if any)</w:t>
            </w:r>
          </w:p>
          <w:p w14:paraId="629734D9" w14:textId="61CC915D" w:rsidR="00111CC8" w:rsidRDefault="00400C90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C90">
              <w:rPr>
                <w:rFonts w:ascii="Arial" w:hAnsi="Arial" w:cs="Arial"/>
                <w:sz w:val="24"/>
                <w:szCs w:val="24"/>
              </w:rPr>
              <w:t>The earnings or self-employed income used in the assessment</w:t>
            </w:r>
          </w:p>
        </w:tc>
      </w:tr>
      <w:tr w:rsidR="00111CC8" w14:paraId="1E194F0B" w14:textId="77777777" w:rsidTr="00F76E01">
        <w:tc>
          <w:tcPr>
            <w:tcW w:w="3681" w:type="dxa"/>
          </w:tcPr>
          <w:p w14:paraId="56F57D58" w14:textId="77777777" w:rsidR="00100529" w:rsidRDefault="005F006B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you are receiving</w:t>
            </w:r>
            <w:r w:rsidR="00100529">
              <w:rPr>
                <w:rFonts w:ascii="Arial" w:hAnsi="Arial" w:cs="Arial"/>
                <w:sz w:val="24"/>
                <w:szCs w:val="24"/>
              </w:rPr>
              <w:t xml:space="preserve"> any of the following: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6DAC52" w14:textId="21445ECC" w:rsidR="00111CC8" w:rsidRDefault="005F006B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Benefit</w:t>
            </w:r>
          </w:p>
          <w:p w14:paraId="49E99A47" w14:textId="5D683FBE" w:rsidR="001D3FB5" w:rsidRDefault="00DE36D2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E36D2">
              <w:rPr>
                <w:rFonts w:ascii="Arial" w:hAnsi="Arial" w:cs="Arial"/>
                <w:sz w:val="24"/>
                <w:szCs w:val="24"/>
              </w:rPr>
              <w:t>ncome-based Jobseeker's Allowance</w:t>
            </w:r>
          </w:p>
          <w:p w14:paraId="03624740" w14:textId="449A2619" w:rsidR="00F76E01" w:rsidRDefault="00F76E01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F76E01">
              <w:rPr>
                <w:rFonts w:ascii="Arial" w:hAnsi="Arial" w:cs="Arial"/>
                <w:sz w:val="24"/>
                <w:szCs w:val="24"/>
              </w:rPr>
              <w:t>Income-related Employment and Support Allowance</w:t>
            </w:r>
          </w:p>
          <w:p w14:paraId="2C85DB7A" w14:textId="77777777" w:rsidR="00994FAE" w:rsidRDefault="001D3FB5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Credit</w:t>
            </w:r>
          </w:p>
          <w:p w14:paraId="77FE5D7A" w14:textId="77777777" w:rsidR="00994FAE" w:rsidRDefault="00994FAE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Tax Credit</w:t>
            </w:r>
          </w:p>
          <w:p w14:paraId="0D07CE48" w14:textId="5B471A52" w:rsidR="00DE36D2" w:rsidRDefault="00994FAE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Tax Credit</w:t>
            </w:r>
            <w:r w:rsidR="00DE36D2" w:rsidRPr="00DE36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35" w:type="dxa"/>
          </w:tcPr>
          <w:p w14:paraId="51B9767A" w14:textId="0CA8782C" w:rsidR="006931D2" w:rsidRPr="006931D2" w:rsidRDefault="00F76E01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m</w:t>
            </w:r>
            <w:r w:rsidR="006931D2" w:rsidRPr="006931D2">
              <w:rPr>
                <w:rFonts w:ascii="Arial" w:hAnsi="Arial" w:cs="Arial"/>
                <w:sz w:val="24"/>
                <w:szCs w:val="24"/>
              </w:rPr>
              <w:t>ost recent award letter</w:t>
            </w:r>
            <w:r w:rsidR="00100529">
              <w:rPr>
                <w:rFonts w:ascii="Arial" w:hAnsi="Arial" w:cs="Arial"/>
                <w:sz w:val="24"/>
                <w:szCs w:val="24"/>
              </w:rPr>
              <w:t xml:space="preserve"> for each benefit </w:t>
            </w:r>
            <w:r w:rsidR="00295A4B">
              <w:rPr>
                <w:rFonts w:ascii="Arial" w:hAnsi="Arial" w:cs="Arial"/>
                <w:sz w:val="24"/>
                <w:szCs w:val="24"/>
              </w:rPr>
              <w:t xml:space="preserve">or tax credit </w:t>
            </w:r>
            <w:r w:rsidR="00100529">
              <w:rPr>
                <w:rFonts w:ascii="Arial" w:hAnsi="Arial" w:cs="Arial"/>
                <w:sz w:val="24"/>
                <w:szCs w:val="24"/>
              </w:rPr>
              <w:t>you are receiving</w:t>
            </w:r>
            <w:r w:rsidR="006931D2" w:rsidRPr="006931D2">
              <w:rPr>
                <w:rFonts w:ascii="Arial" w:hAnsi="Arial" w:cs="Arial"/>
                <w:sz w:val="24"/>
                <w:szCs w:val="24"/>
              </w:rPr>
              <w:t>, showing:</w:t>
            </w:r>
          </w:p>
          <w:p w14:paraId="53031297" w14:textId="77777777" w:rsidR="006931D2" w:rsidRPr="006931D2" w:rsidRDefault="006931D2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931D2">
              <w:rPr>
                <w:rFonts w:ascii="Arial" w:hAnsi="Arial" w:cs="Arial"/>
                <w:sz w:val="24"/>
                <w:szCs w:val="24"/>
              </w:rPr>
              <w:t>Your name</w:t>
            </w:r>
          </w:p>
          <w:p w14:paraId="37ED16C1" w14:textId="77777777" w:rsidR="006931D2" w:rsidRPr="006931D2" w:rsidRDefault="006931D2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931D2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1D8EB32C" w14:textId="77777777" w:rsidR="006931D2" w:rsidRPr="006931D2" w:rsidRDefault="006931D2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931D2">
              <w:rPr>
                <w:rFonts w:ascii="Arial" w:hAnsi="Arial" w:cs="Arial"/>
                <w:sz w:val="24"/>
                <w:szCs w:val="24"/>
              </w:rPr>
              <w:t>Date of the letter</w:t>
            </w:r>
          </w:p>
          <w:p w14:paraId="067C5649" w14:textId="77777777" w:rsidR="006931D2" w:rsidRPr="006931D2" w:rsidRDefault="006931D2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931D2">
              <w:rPr>
                <w:rFonts w:ascii="Arial" w:hAnsi="Arial" w:cs="Arial"/>
                <w:sz w:val="24"/>
                <w:szCs w:val="24"/>
              </w:rPr>
              <w:t>The number of children included in your assessment</w:t>
            </w:r>
          </w:p>
          <w:p w14:paraId="7F814AA3" w14:textId="40A8F276" w:rsidR="00111CC8" w:rsidRDefault="006931D2" w:rsidP="00BC3461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931D2">
              <w:rPr>
                <w:rFonts w:ascii="Arial" w:hAnsi="Arial" w:cs="Arial"/>
                <w:sz w:val="24"/>
                <w:szCs w:val="24"/>
              </w:rPr>
              <w:t xml:space="preserve">The amount of </w:t>
            </w:r>
            <w:r w:rsidR="00A3030C">
              <w:rPr>
                <w:rFonts w:ascii="Arial" w:hAnsi="Arial" w:cs="Arial"/>
                <w:sz w:val="24"/>
                <w:szCs w:val="24"/>
              </w:rPr>
              <w:t>b</w:t>
            </w:r>
            <w:r w:rsidRPr="006931D2">
              <w:rPr>
                <w:rFonts w:ascii="Arial" w:hAnsi="Arial" w:cs="Arial"/>
                <w:sz w:val="24"/>
                <w:szCs w:val="24"/>
              </w:rPr>
              <w:t>enefit</w:t>
            </w:r>
            <w:r w:rsidR="00295A4B">
              <w:rPr>
                <w:rFonts w:ascii="Arial" w:hAnsi="Arial" w:cs="Arial"/>
                <w:sz w:val="24"/>
                <w:szCs w:val="24"/>
              </w:rPr>
              <w:t xml:space="preserve"> or tax credit</w:t>
            </w:r>
            <w:r w:rsidRPr="006931D2">
              <w:rPr>
                <w:rFonts w:ascii="Arial" w:hAnsi="Arial" w:cs="Arial"/>
                <w:sz w:val="24"/>
                <w:szCs w:val="24"/>
              </w:rPr>
              <w:t xml:space="preserve"> you are entitled to</w:t>
            </w:r>
          </w:p>
        </w:tc>
      </w:tr>
    </w:tbl>
    <w:p w14:paraId="6264DCD0" w14:textId="77777777" w:rsidR="00111CC8" w:rsidRPr="00F11EA6" w:rsidRDefault="00111CC8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</w:p>
    <w:p w14:paraId="2B44C1E1" w14:textId="5189C854" w:rsidR="00E80CA3" w:rsidRDefault="001078B3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04A36">
        <w:rPr>
          <w:rFonts w:ascii="Arial" w:hAnsi="Arial" w:cs="Arial"/>
          <w:sz w:val="24"/>
          <w:szCs w:val="24"/>
        </w:rPr>
        <w:t>an</w:t>
      </w:r>
      <w:r w:rsidR="00EA39ED">
        <w:rPr>
          <w:rFonts w:ascii="Arial" w:hAnsi="Arial" w:cs="Arial"/>
          <w:sz w:val="24"/>
          <w:szCs w:val="24"/>
        </w:rPr>
        <w:t xml:space="preserve"> application</w:t>
      </w:r>
      <w:r w:rsidR="00604A36">
        <w:rPr>
          <w:rFonts w:ascii="Arial" w:hAnsi="Arial" w:cs="Arial"/>
          <w:sz w:val="24"/>
          <w:szCs w:val="24"/>
        </w:rPr>
        <w:t xml:space="preserve"> is submitted without all of the evidence needed, </w:t>
      </w:r>
      <w:r w:rsidR="0051400B">
        <w:rPr>
          <w:rFonts w:ascii="Arial" w:hAnsi="Arial" w:cs="Arial"/>
          <w:sz w:val="24"/>
          <w:szCs w:val="24"/>
        </w:rPr>
        <w:t xml:space="preserve">you </w:t>
      </w:r>
      <w:r w:rsidR="00351373">
        <w:rPr>
          <w:rFonts w:ascii="Arial" w:hAnsi="Arial" w:cs="Arial"/>
          <w:sz w:val="24"/>
          <w:szCs w:val="24"/>
        </w:rPr>
        <w:t xml:space="preserve">will be contacted by email within 14 days, giving </w:t>
      </w:r>
      <w:r w:rsidR="0051400B">
        <w:rPr>
          <w:rFonts w:ascii="Arial" w:hAnsi="Arial" w:cs="Arial"/>
          <w:sz w:val="24"/>
          <w:szCs w:val="24"/>
        </w:rPr>
        <w:t>you another</w:t>
      </w:r>
      <w:r w:rsidR="00E80CA3">
        <w:rPr>
          <w:rFonts w:ascii="Arial" w:hAnsi="Arial" w:cs="Arial"/>
          <w:sz w:val="24"/>
          <w:szCs w:val="24"/>
        </w:rPr>
        <w:t xml:space="preserve"> 14 days to provide</w:t>
      </w:r>
      <w:r w:rsidR="00351373">
        <w:rPr>
          <w:rFonts w:ascii="Arial" w:hAnsi="Arial" w:cs="Arial"/>
          <w:sz w:val="24"/>
          <w:szCs w:val="24"/>
        </w:rPr>
        <w:t xml:space="preserve"> the</w:t>
      </w:r>
      <w:r w:rsidR="0051400B">
        <w:rPr>
          <w:rFonts w:ascii="Arial" w:hAnsi="Arial" w:cs="Arial"/>
          <w:sz w:val="24"/>
          <w:szCs w:val="24"/>
        </w:rPr>
        <w:t xml:space="preserve"> </w:t>
      </w:r>
      <w:r w:rsidR="00351373">
        <w:rPr>
          <w:rFonts w:ascii="Arial" w:hAnsi="Arial" w:cs="Arial"/>
          <w:sz w:val="24"/>
          <w:szCs w:val="24"/>
        </w:rPr>
        <w:t>evidence</w:t>
      </w:r>
      <w:r w:rsidR="00E80CA3">
        <w:rPr>
          <w:rFonts w:ascii="Arial" w:hAnsi="Arial" w:cs="Arial"/>
          <w:sz w:val="24"/>
          <w:szCs w:val="24"/>
        </w:rPr>
        <w:t>.</w:t>
      </w:r>
      <w:r w:rsidR="002E0971">
        <w:rPr>
          <w:rFonts w:ascii="Arial" w:hAnsi="Arial" w:cs="Arial"/>
          <w:sz w:val="24"/>
          <w:szCs w:val="24"/>
        </w:rPr>
        <w:t xml:space="preserve">  This time period </w:t>
      </w:r>
      <w:r w:rsidR="0029652A">
        <w:rPr>
          <w:rFonts w:ascii="Arial" w:hAnsi="Arial" w:cs="Arial"/>
          <w:sz w:val="24"/>
          <w:szCs w:val="24"/>
        </w:rPr>
        <w:t xml:space="preserve">may be extended </w:t>
      </w:r>
      <w:r w:rsidR="0051400B">
        <w:rPr>
          <w:rFonts w:ascii="Arial" w:hAnsi="Arial" w:cs="Arial"/>
          <w:sz w:val="24"/>
          <w:szCs w:val="24"/>
        </w:rPr>
        <w:t>in</w:t>
      </w:r>
      <w:r w:rsidR="0029652A">
        <w:rPr>
          <w:rFonts w:ascii="Arial" w:hAnsi="Arial" w:cs="Arial"/>
          <w:sz w:val="24"/>
          <w:szCs w:val="24"/>
        </w:rPr>
        <w:t xml:space="preserve"> exceptional </w:t>
      </w:r>
      <w:r w:rsidR="00000708">
        <w:rPr>
          <w:rFonts w:ascii="Arial" w:hAnsi="Arial" w:cs="Arial"/>
          <w:sz w:val="24"/>
          <w:szCs w:val="24"/>
        </w:rPr>
        <w:t>circumstances.</w:t>
      </w:r>
    </w:p>
    <w:p w14:paraId="00A243FC" w14:textId="3BD74860" w:rsidR="001078B3" w:rsidRPr="00D61ED1" w:rsidRDefault="001078B3" w:rsidP="00B87F13">
      <w:pPr>
        <w:pStyle w:val="Heading1"/>
      </w:pPr>
      <w:bookmarkStart w:id="5" w:name="_Toc127790521"/>
      <w:r w:rsidRPr="00D61ED1">
        <w:t>Decisions</w:t>
      </w:r>
      <w:bookmarkEnd w:id="5"/>
    </w:p>
    <w:p w14:paraId="3176C6F8" w14:textId="30872DDA" w:rsidR="002808EB" w:rsidRPr="002808EB" w:rsidRDefault="0051400B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2808EB" w:rsidRPr="002808EB">
        <w:rPr>
          <w:rFonts w:ascii="Arial" w:hAnsi="Arial" w:cs="Arial"/>
          <w:sz w:val="24"/>
          <w:szCs w:val="24"/>
        </w:rPr>
        <w:t xml:space="preserve">will be contacted by email within 14 days to </w:t>
      </w:r>
      <w:r>
        <w:rPr>
          <w:rFonts w:ascii="Arial" w:hAnsi="Arial" w:cs="Arial"/>
          <w:sz w:val="24"/>
          <w:szCs w:val="24"/>
        </w:rPr>
        <w:t>tell you</w:t>
      </w:r>
      <w:r w:rsidR="002808EB" w:rsidRPr="002808EB">
        <w:rPr>
          <w:rFonts w:ascii="Arial" w:hAnsi="Arial" w:cs="Arial"/>
          <w:sz w:val="24"/>
          <w:szCs w:val="24"/>
        </w:rPr>
        <w:t xml:space="preserve"> the outcome of </w:t>
      </w:r>
      <w:r>
        <w:rPr>
          <w:rFonts w:ascii="Arial" w:hAnsi="Arial" w:cs="Arial"/>
          <w:sz w:val="24"/>
          <w:szCs w:val="24"/>
        </w:rPr>
        <w:t xml:space="preserve">your </w:t>
      </w:r>
      <w:r w:rsidR="002808EB" w:rsidRPr="002808EB">
        <w:rPr>
          <w:rFonts w:ascii="Arial" w:hAnsi="Arial" w:cs="Arial"/>
          <w:sz w:val="24"/>
          <w:szCs w:val="24"/>
        </w:rPr>
        <w:t>application, which will be</w:t>
      </w:r>
      <w:r w:rsidR="00295A4B">
        <w:rPr>
          <w:rFonts w:ascii="Arial" w:hAnsi="Arial" w:cs="Arial"/>
          <w:sz w:val="24"/>
          <w:szCs w:val="24"/>
        </w:rPr>
        <w:t xml:space="preserve"> either</w:t>
      </w:r>
      <w:r w:rsidR="002808EB" w:rsidRPr="002808EB">
        <w:rPr>
          <w:rFonts w:ascii="Arial" w:hAnsi="Arial" w:cs="Arial"/>
          <w:sz w:val="24"/>
          <w:szCs w:val="24"/>
        </w:rPr>
        <w:t>:</w:t>
      </w:r>
    </w:p>
    <w:p w14:paraId="34BBF109" w14:textId="19F1E365" w:rsidR="002808EB" w:rsidRPr="002808EB" w:rsidRDefault="002808EB" w:rsidP="00BC3461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2808EB">
        <w:rPr>
          <w:rFonts w:ascii="Arial" w:hAnsi="Arial" w:cs="Arial"/>
          <w:sz w:val="24"/>
          <w:szCs w:val="24"/>
        </w:rPr>
        <w:t>Eligible, and value of eCode awarded</w:t>
      </w:r>
    </w:p>
    <w:p w14:paraId="291AB10D" w14:textId="68FCFF31" w:rsidR="002808EB" w:rsidRPr="002808EB" w:rsidRDefault="002808EB" w:rsidP="00BC3461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2808EB">
        <w:rPr>
          <w:rFonts w:ascii="Arial" w:hAnsi="Arial" w:cs="Arial"/>
          <w:sz w:val="24"/>
          <w:szCs w:val="24"/>
        </w:rPr>
        <w:t>Ineligible</w:t>
      </w:r>
    </w:p>
    <w:p w14:paraId="03FE5F61" w14:textId="4463271F" w:rsidR="00CE535D" w:rsidRPr="00CE535D" w:rsidRDefault="002808EB" w:rsidP="00BC3461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2808EB">
        <w:rPr>
          <w:rFonts w:ascii="Arial" w:hAnsi="Arial" w:cs="Arial"/>
          <w:sz w:val="24"/>
          <w:szCs w:val="24"/>
        </w:rPr>
        <w:t>Application incomplete - further information or evidence required</w:t>
      </w:r>
    </w:p>
    <w:p w14:paraId="51E143CE" w14:textId="61569A22" w:rsidR="00CE535D" w:rsidRDefault="00CE535D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right to appeal a</w:t>
      </w:r>
      <w:r w:rsidR="00295A4B">
        <w:rPr>
          <w:rFonts w:ascii="Arial" w:hAnsi="Arial" w:cs="Arial"/>
          <w:sz w:val="24"/>
          <w:szCs w:val="24"/>
        </w:rPr>
        <w:t xml:space="preserve"> decision</w:t>
      </w:r>
      <w:r>
        <w:rPr>
          <w:rFonts w:ascii="Arial" w:hAnsi="Arial" w:cs="Arial"/>
          <w:sz w:val="24"/>
          <w:szCs w:val="24"/>
        </w:rPr>
        <w:t xml:space="preserve">, but </w:t>
      </w:r>
      <w:r w:rsidR="0051400B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ask for the decision to be reviewed if </w:t>
      </w:r>
      <w:r w:rsidR="0051400B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believe it has not been based on the correct information.  A review can consider the decision whether to award a voucher, and the value of the voucher awarded.</w:t>
      </w:r>
    </w:p>
    <w:p w14:paraId="4DEFDAB5" w14:textId="72C2FEC3" w:rsidR="00CE535D" w:rsidRPr="00CE535D" w:rsidRDefault="00CE535D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a review of a decision, </w:t>
      </w:r>
      <w:r w:rsidR="00076360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="002A592C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</w:t>
      </w:r>
      <w:r w:rsidR="00076360">
        <w:rPr>
          <w:rFonts w:ascii="Arial" w:hAnsi="Arial" w:cs="Arial"/>
          <w:sz w:val="24"/>
          <w:szCs w:val="24"/>
        </w:rPr>
        <w:t xml:space="preserve">reply to the email telling you the decision on your application, or </w:t>
      </w:r>
      <w:r>
        <w:rPr>
          <w:rFonts w:ascii="Arial" w:hAnsi="Arial" w:cs="Arial"/>
          <w:sz w:val="24"/>
          <w:szCs w:val="24"/>
        </w:rPr>
        <w:t xml:space="preserve">email </w:t>
      </w:r>
      <w:hyperlink r:id="rId11" w:history="1">
        <w:r w:rsidR="00076360" w:rsidRPr="00A47F3F">
          <w:rPr>
            <w:rStyle w:val="Hyperlink"/>
            <w:rFonts w:ascii="Arial" w:hAnsi="Arial" w:cs="Arial"/>
            <w:sz w:val="24"/>
            <w:szCs w:val="24"/>
          </w:rPr>
          <w:t>hsfapplication-basedschemes@portsmouthcc.gov.uk</w:t>
        </w:r>
      </w:hyperlink>
      <w:r w:rsidR="00076360">
        <w:rPr>
          <w:rFonts w:ascii="Arial" w:hAnsi="Arial" w:cs="Arial"/>
          <w:sz w:val="24"/>
          <w:szCs w:val="24"/>
        </w:rPr>
        <w:t xml:space="preserve">, </w:t>
      </w:r>
      <w:r w:rsidR="002A592C">
        <w:rPr>
          <w:rFonts w:ascii="Arial" w:hAnsi="Arial" w:cs="Arial"/>
          <w:sz w:val="24"/>
          <w:szCs w:val="24"/>
        </w:rPr>
        <w:t xml:space="preserve">within 14 days of receiving </w:t>
      </w:r>
      <w:r w:rsidR="00076360">
        <w:rPr>
          <w:rFonts w:ascii="Arial" w:hAnsi="Arial" w:cs="Arial"/>
          <w:sz w:val="24"/>
          <w:szCs w:val="24"/>
        </w:rPr>
        <w:t>the</w:t>
      </w:r>
      <w:r w:rsidR="00EF1408">
        <w:rPr>
          <w:rFonts w:ascii="Arial" w:hAnsi="Arial" w:cs="Arial"/>
          <w:sz w:val="24"/>
          <w:szCs w:val="24"/>
        </w:rPr>
        <w:t xml:space="preserve"> decision on </w:t>
      </w:r>
      <w:r w:rsidR="00076360">
        <w:rPr>
          <w:rFonts w:ascii="Arial" w:hAnsi="Arial" w:cs="Arial"/>
          <w:sz w:val="24"/>
          <w:szCs w:val="24"/>
        </w:rPr>
        <w:t>your</w:t>
      </w:r>
      <w:r w:rsidR="00EF1408">
        <w:rPr>
          <w:rFonts w:ascii="Arial" w:hAnsi="Arial" w:cs="Arial"/>
          <w:sz w:val="24"/>
          <w:szCs w:val="24"/>
        </w:rPr>
        <w:t xml:space="preserve"> application.</w:t>
      </w:r>
    </w:p>
    <w:p w14:paraId="23885502" w14:textId="56FE88B1" w:rsidR="00BD13A5" w:rsidRPr="0015186B" w:rsidRDefault="00BD13A5" w:rsidP="00B87F13">
      <w:pPr>
        <w:pStyle w:val="Heading1"/>
      </w:pPr>
      <w:bookmarkStart w:id="6" w:name="_Toc127790522"/>
      <w:r w:rsidRPr="0015186B">
        <w:lastRenderedPageBreak/>
        <w:t>How is the payment made</w:t>
      </w:r>
      <w:r w:rsidR="00EF4FBD">
        <w:t>?</w:t>
      </w:r>
      <w:bookmarkEnd w:id="6"/>
    </w:p>
    <w:p w14:paraId="78FB2699" w14:textId="3DB47F91" w:rsidR="00BD13A5" w:rsidRDefault="00BD13A5" w:rsidP="00BC3461">
      <w:pPr>
        <w:spacing w:after="120" w:line="288" w:lineRule="auto"/>
        <w:textAlignment w:val="baseline"/>
        <w:rPr>
          <w:rFonts w:ascii="Arial" w:hAnsi="Arial" w:cs="Arial"/>
          <w:sz w:val="24"/>
          <w:szCs w:val="24"/>
        </w:rPr>
      </w:pPr>
      <w:r w:rsidRPr="0015186B">
        <w:rPr>
          <w:rFonts w:ascii="Arial" w:hAnsi="Arial" w:cs="Arial"/>
          <w:sz w:val="24"/>
          <w:szCs w:val="24"/>
        </w:rPr>
        <w:t xml:space="preserve">Eligible recipients will be sent an eCode to the email address provided in </w:t>
      </w:r>
      <w:r w:rsidR="0051400B">
        <w:rPr>
          <w:rFonts w:ascii="Arial" w:hAnsi="Arial" w:cs="Arial"/>
          <w:sz w:val="24"/>
          <w:szCs w:val="24"/>
        </w:rPr>
        <w:t xml:space="preserve">your </w:t>
      </w:r>
      <w:r w:rsidRPr="0015186B">
        <w:rPr>
          <w:rFonts w:ascii="Arial" w:hAnsi="Arial" w:cs="Arial"/>
          <w:sz w:val="24"/>
          <w:szCs w:val="24"/>
        </w:rPr>
        <w:t xml:space="preserve">application, using the Edenred voucher system.  </w:t>
      </w:r>
      <w:r w:rsidRPr="0015186B">
        <w:rPr>
          <w:rStyle w:val="normaltextrun"/>
          <w:rFonts w:ascii="Arial" w:hAnsi="Arial" w:cs="Arial"/>
          <w:sz w:val="24"/>
          <w:szCs w:val="24"/>
        </w:rPr>
        <w:t xml:space="preserve">The email will be sent by </w:t>
      </w:r>
      <w:hyperlink r:id="rId12" w:history="1">
        <w:r w:rsidRPr="0015186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noreply@edenred.co.uk</w:t>
        </w:r>
      </w:hyperlink>
      <w:r w:rsidRPr="0015186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5186B">
        <w:rPr>
          <w:rStyle w:val="normaltextrun"/>
          <w:rFonts w:ascii="Arial" w:hAnsi="Arial" w:cs="Arial"/>
          <w:sz w:val="24"/>
          <w:szCs w:val="24"/>
        </w:rPr>
        <w:t xml:space="preserve"> headed “</w:t>
      </w:r>
      <w:r w:rsidRPr="0015186B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Congratulations, we have exciting news for you”</w:t>
      </w:r>
      <w:r w:rsidRPr="0015186B">
        <w:rPr>
          <w:rStyle w:val="normaltextrun"/>
          <w:rFonts w:ascii="Arial" w:hAnsi="Arial" w:cs="Arial"/>
          <w:sz w:val="24"/>
          <w:szCs w:val="24"/>
        </w:rPr>
        <w:t>.</w:t>
      </w:r>
      <w:r w:rsidRPr="0015186B">
        <w:rPr>
          <w:rFonts w:ascii="Arial" w:hAnsi="Arial" w:cs="Arial"/>
          <w:sz w:val="24"/>
          <w:szCs w:val="24"/>
        </w:rPr>
        <w:t xml:space="preserve">  </w:t>
      </w:r>
    </w:p>
    <w:p w14:paraId="3CE84128" w14:textId="440F7C10" w:rsidR="00C62C51" w:rsidRDefault="00076360" w:rsidP="00BC3461">
      <w:pPr>
        <w:spacing w:after="120" w:line="288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1400B">
        <w:rPr>
          <w:rFonts w:ascii="Arial" w:hAnsi="Arial" w:cs="Arial"/>
          <w:sz w:val="24"/>
          <w:szCs w:val="24"/>
        </w:rPr>
        <w:t>lease</w:t>
      </w:r>
      <w:r w:rsidR="00821C1F">
        <w:rPr>
          <w:rFonts w:ascii="Arial" w:hAnsi="Arial" w:cs="Arial"/>
          <w:sz w:val="24"/>
          <w:szCs w:val="24"/>
        </w:rPr>
        <w:t xml:space="preserve"> check </w:t>
      </w:r>
      <w:r w:rsidR="0051400B">
        <w:rPr>
          <w:rFonts w:ascii="Arial" w:hAnsi="Arial" w:cs="Arial"/>
          <w:sz w:val="24"/>
          <w:szCs w:val="24"/>
        </w:rPr>
        <w:t xml:space="preserve">your </w:t>
      </w:r>
      <w:r w:rsidR="00821C1F">
        <w:rPr>
          <w:rFonts w:ascii="Arial" w:hAnsi="Arial" w:cs="Arial"/>
          <w:sz w:val="24"/>
          <w:szCs w:val="24"/>
        </w:rPr>
        <w:t>junk and spam folders</w:t>
      </w:r>
      <w:r>
        <w:rPr>
          <w:rFonts w:ascii="Arial" w:hAnsi="Arial" w:cs="Arial"/>
          <w:sz w:val="24"/>
          <w:szCs w:val="24"/>
        </w:rPr>
        <w:t>, as both the decision and eCode emails may go there, depending on your inbox settings</w:t>
      </w:r>
      <w:r w:rsidR="003C5879">
        <w:rPr>
          <w:rFonts w:ascii="Arial" w:hAnsi="Arial" w:cs="Arial"/>
          <w:sz w:val="24"/>
          <w:szCs w:val="24"/>
        </w:rPr>
        <w:t>.</w:t>
      </w:r>
    </w:p>
    <w:p w14:paraId="4F8A4D5C" w14:textId="7B82A2AC" w:rsidR="00EF2501" w:rsidRDefault="0012420B" w:rsidP="00BC3461">
      <w:pPr>
        <w:spacing w:after="120" w:line="288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maximum eCode value is </w:t>
      </w:r>
      <w:r w:rsidR="00E5219A">
        <w:rPr>
          <w:rFonts w:ascii="Arial" w:hAnsi="Arial" w:cs="Arial"/>
          <w:sz w:val="24"/>
          <w:szCs w:val="24"/>
        </w:rPr>
        <w:t>£200</w:t>
      </w:r>
      <w:r w:rsidR="00076360">
        <w:rPr>
          <w:rFonts w:ascii="Arial" w:hAnsi="Arial" w:cs="Arial"/>
          <w:sz w:val="24"/>
          <w:szCs w:val="24"/>
        </w:rPr>
        <w:t>:</w:t>
      </w:r>
      <w:r w:rsidR="0046387E">
        <w:rPr>
          <w:rFonts w:ascii="Arial" w:hAnsi="Arial" w:cs="Arial"/>
          <w:sz w:val="24"/>
          <w:szCs w:val="24"/>
        </w:rPr>
        <w:t xml:space="preserve">  </w:t>
      </w:r>
    </w:p>
    <w:p w14:paraId="6C930369" w14:textId="77777777" w:rsidR="00EF2501" w:rsidRPr="00076360" w:rsidRDefault="00EF2501" w:rsidP="00076360">
      <w:pPr>
        <w:pStyle w:val="ListParagraph"/>
        <w:numPr>
          <w:ilvl w:val="0"/>
          <w:numId w:val="5"/>
        </w:numPr>
        <w:spacing w:after="120" w:line="288" w:lineRule="auto"/>
        <w:textAlignment w:val="baseline"/>
        <w:rPr>
          <w:rFonts w:ascii="Arial" w:hAnsi="Arial" w:cs="Arial"/>
          <w:sz w:val="24"/>
          <w:szCs w:val="24"/>
        </w:rPr>
      </w:pPr>
      <w:r w:rsidRPr="00076360">
        <w:rPr>
          <w:rFonts w:ascii="Arial" w:hAnsi="Arial" w:cs="Arial"/>
          <w:sz w:val="24"/>
          <w:szCs w:val="24"/>
        </w:rPr>
        <w:t xml:space="preserve">Parents entitled to £70 or £140 will receive one eCode to the value of their entitlement.  </w:t>
      </w:r>
    </w:p>
    <w:p w14:paraId="3BB84A4B" w14:textId="77777777" w:rsidR="00EF2501" w:rsidRPr="00076360" w:rsidRDefault="0046387E" w:rsidP="00076360">
      <w:pPr>
        <w:pStyle w:val="ListParagraph"/>
        <w:numPr>
          <w:ilvl w:val="0"/>
          <w:numId w:val="5"/>
        </w:numPr>
        <w:spacing w:after="120" w:line="288" w:lineRule="auto"/>
        <w:textAlignment w:val="baseline"/>
        <w:rPr>
          <w:rFonts w:ascii="Arial" w:hAnsi="Arial" w:cs="Arial"/>
          <w:sz w:val="24"/>
          <w:szCs w:val="24"/>
        </w:rPr>
      </w:pPr>
      <w:r w:rsidRPr="00076360">
        <w:rPr>
          <w:rFonts w:ascii="Arial" w:hAnsi="Arial" w:cs="Arial"/>
          <w:sz w:val="24"/>
          <w:szCs w:val="24"/>
        </w:rPr>
        <w:t>P</w:t>
      </w:r>
      <w:r w:rsidR="00E5219A" w:rsidRPr="00076360">
        <w:rPr>
          <w:rFonts w:ascii="Arial" w:hAnsi="Arial" w:cs="Arial"/>
          <w:sz w:val="24"/>
          <w:szCs w:val="24"/>
        </w:rPr>
        <w:t xml:space="preserve">arents entitled to </w:t>
      </w:r>
      <w:r w:rsidR="005B4039" w:rsidRPr="00076360">
        <w:rPr>
          <w:rFonts w:ascii="Arial" w:hAnsi="Arial" w:cs="Arial"/>
          <w:sz w:val="24"/>
          <w:szCs w:val="24"/>
        </w:rPr>
        <w:t>£210, £280 or £350 will receive 2 emails with 2 different eCodes</w:t>
      </w:r>
      <w:r w:rsidRPr="00076360">
        <w:rPr>
          <w:rFonts w:ascii="Arial" w:hAnsi="Arial" w:cs="Arial"/>
          <w:sz w:val="24"/>
          <w:szCs w:val="24"/>
        </w:rPr>
        <w:t xml:space="preserve">.  </w:t>
      </w:r>
    </w:p>
    <w:p w14:paraId="1B3DB515" w14:textId="5EF6C389" w:rsidR="0012420B" w:rsidRPr="00076360" w:rsidRDefault="0046387E" w:rsidP="00076360">
      <w:pPr>
        <w:pStyle w:val="ListParagraph"/>
        <w:numPr>
          <w:ilvl w:val="0"/>
          <w:numId w:val="5"/>
        </w:numPr>
        <w:spacing w:after="120" w:line="288" w:lineRule="auto"/>
        <w:textAlignment w:val="baseline"/>
        <w:rPr>
          <w:rFonts w:ascii="Arial" w:hAnsi="Arial" w:cs="Arial"/>
          <w:sz w:val="24"/>
          <w:szCs w:val="24"/>
        </w:rPr>
      </w:pPr>
      <w:r w:rsidRPr="00076360">
        <w:rPr>
          <w:rFonts w:ascii="Arial" w:hAnsi="Arial" w:cs="Arial"/>
          <w:sz w:val="24"/>
          <w:szCs w:val="24"/>
        </w:rPr>
        <w:t>Parents entitled to £420, £490 or £560 will receive 3 emails with 3 different eCodes etc.</w:t>
      </w:r>
    </w:p>
    <w:p w14:paraId="0F5CD77E" w14:textId="021AF376" w:rsidR="00BD13A5" w:rsidRPr="0015186B" w:rsidRDefault="0015186B" w:rsidP="00B87F13">
      <w:pPr>
        <w:pStyle w:val="Heading1"/>
      </w:pPr>
      <w:bookmarkStart w:id="7" w:name="_Toc127790523"/>
      <w:r w:rsidRPr="0015186B">
        <w:t>Redeeming your eCode</w:t>
      </w:r>
      <w:bookmarkEnd w:id="7"/>
    </w:p>
    <w:p w14:paraId="295C23FE" w14:textId="6B456072" w:rsidR="00BD13A5" w:rsidRPr="0015186B" w:rsidRDefault="00BD13A5" w:rsidP="00BC3461">
      <w:pPr>
        <w:spacing w:after="120" w:line="288" w:lineRule="auto"/>
        <w:textAlignment w:val="baseline"/>
        <w:rPr>
          <w:rFonts w:ascii="Arial" w:eastAsia="Arial" w:hAnsi="Arial" w:cs="Arial"/>
          <w:sz w:val="24"/>
          <w:szCs w:val="24"/>
        </w:rPr>
      </w:pPr>
      <w:r w:rsidRPr="0015186B">
        <w:rPr>
          <w:rFonts w:ascii="Arial" w:hAnsi="Arial" w:cs="Arial"/>
          <w:sz w:val="24"/>
          <w:szCs w:val="24"/>
        </w:rPr>
        <w:t xml:space="preserve">The eCode is a unique 16 digit code that </w:t>
      </w:r>
      <w:r w:rsidR="00663602">
        <w:rPr>
          <w:rFonts w:ascii="Arial" w:hAnsi="Arial" w:cs="Arial"/>
          <w:sz w:val="24"/>
          <w:szCs w:val="24"/>
        </w:rPr>
        <w:t>you</w:t>
      </w:r>
      <w:r w:rsidRPr="0015186B">
        <w:rPr>
          <w:rFonts w:ascii="Arial" w:hAnsi="Arial" w:cs="Arial"/>
          <w:sz w:val="24"/>
          <w:szCs w:val="24"/>
        </w:rPr>
        <w:t xml:space="preserve"> use to create a supermarket voucher, by visiting Edenred's redemption website at </w:t>
      </w:r>
      <w:hyperlink r:id="rId13" w:history="1">
        <w:r w:rsidRPr="0015186B">
          <w:rPr>
            <w:rStyle w:val="Hyperlink"/>
            <w:rFonts w:ascii="Arial" w:hAnsi="Arial" w:cs="Arial"/>
            <w:sz w:val="24"/>
            <w:szCs w:val="24"/>
          </w:rPr>
          <w:t>www.selectyourcompliment.co.uk/grocery</w:t>
        </w:r>
      </w:hyperlink>
      <w:r w:rsidRPr="0015186B">
        <w:rPr>
          <w:rFonts w:ascii="Arial" w:hAnsi="Arial" w:cs="Arial"/>
          <w:sz w:val="24"/>
          <w:szCs w:val="24"/>
        </w:rPr>
        <w:t xml:space="preserve"> </w:t>
      </w:r>
      <w:r w:rsidRPr="0015186B">
        <w:rPr>
          <w:rStyle w:val="normaltextrun"/>
          <w:rFonts w:ascii="Arial" w:eastAsia="Arial" w:hAnsi="Arial" w:cs="Arial"/>
          <w:sz w:val="24"/>
          <w:szCs w:val="24"/>
        </w:rPr>
        <w:t xml:space="preserve">to create the vouchers of </w:t>
      </w:r>
      <w:r w:rsidR="00663602">
        <w:rPr>
          <w:rStyle w:val="normaltextrun"/>
          <w:rFonts w:ascii="Arial" w:eastAsia="Arial" w:hAnsi="Arial" w:cs="Arial"/>
          <w:sz w:val="24"/>
          <w:szCs w:val="24"/>
        </w:rPr>
        <w:t>your</w:t>
      </w:r>
      <w:r w:rsidRPr="0015186B">
        <w:rPr>
          <w:rStyle w:val="normaltextrun"/>
          <w:rFonts w:ascii="Arial" w:eastAsia="Arial" w:hAnsi="Arial" w:cs="Arial"/>
          <w:sz w:val="24"/>
          <w:szCs w:val="24"/>
        </w:rPr>
        <w:t xml:space="preserve"> choice, up to the total value of </w:t>
      </w:r>
      <w:r w:rsidR="00663602">
        <w:rPr>
          <w:rStyle w:val="normaltextrun"/>
          <w:rFonts w:ascii="Arial" w:eastAsia="Arial" w:hAnsi="Arial" w:cs="Arial"/>
          <w:sz w:val="24"/>
          <w:szCs w:val="24"/>
        </w:rPr>
        <w:t>your</w:t>
      </w:r>
      <w:r w:rsidRPr="0015186B">
        <w:rPr>
          <w:rStyle w:val="normaltextrun"/>
          <w:rFonts w:ascii="Arial" w:eastAsia="Arial" w:hAnsi="Arial" w:cs="Arial"/>
          <w:sz w:val="24"/>
          <w:szCs w:val="24"/>
        </w:rPr>
        <w:t xml:space="preserve"> eCode.</w:t>
      </w:r>
      <w:r w:rsidR="00015845">
        <w:rPr>
          <w:rStyle w:val="eop"/>
          <w:rFonts w:ascii="Arial" w:eastAsia="Arial" w:hAnsi="Arial" w:cs="Arial"/>
          <w:sz w:val="24"/>
          <w:szCs w:val="24"/>
        </w:rPr>
        <w:t xml:space="preserve">  The link to the redemption website is included in the </w:t>
      </w:r>
      <w:r w:rsidR="005A4D48">
        <w:rPr>
          <w:rStyle w:val="eop"/>
          <w:rFonts w:ascii="Arial" w:eastAsia="Arial" w:hAnsi="Arial" w:cs="Arial"/>
          <w:sz w:val="24"/>
          <w:szCs w:val="24"/>
        </w:rPr>
        <w:t>eCode email.</w:t>
      </w:r>
    </w:p>
    <w:p w14:paraId="734F99FD" w14:textId="195E677B" w:rsidR="00076360" w:rsidRDefault="0051400B" w:rsidP="00BC3461">
      <w:pPr>
        <w:spacing w:after="12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1518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D13A5" w:rsidRPr="0015186B">
        <w:rPr>
          <w:rFonts w:ascii="Arial" w:eastAsia="Times New Roman" w:hAnsi="Arial" w:cs="Arial"/>
          <w:sz w:val="24"/>
          <w:szCs w:val="24"/>
          <w:lang w:eastAsia="en-GB"/>
        </w:rPr>
        <w:t xml:space="preserve">can use the </w:t>
      </w:r>
      <w:r w:rsidR="00474024">
        <w:rPr>
          <w:rFonts w:ascii="Arial" w:eastAsia="Times New Roman" w:hAnsi="Arial" w:cs="Arial"/>
          <w:sz w:val="24"/>
          <w:szCs w:val="24"/>
          <w:lang w:eastAsia="en-GB"/>
        </w:rPr>
        <w:t>eC</w:t>
      </w:r>
      <w:r w:rsidR="00BD13A5" w:rsidRPr="0015186B">
        <w:rPr>
          <w:rFonts w:ascii="Arial" w:eastAsia="Times New Roman" w:hAnsi="Arial" w:cs="Arial"/>
          <w:sz w:val="24"/>
          <w:szCs w:val="24"/>
          <w:lang w:eastAsia="en-GB"/>
        </w:rPr>
        <w:t>ode to create a voucher for one supermarket for the full amount</w:t>
      </w:r>
      <w:r w:rsidR="0047402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D13A5" w:rsidRPr="0015186B">
        <w:rPr>
          <w:rFonts w:ascii="Arial" w:eastAsia="Times New Roman" w:hAnsi="Arial" w:cs="Arial"/>
          <w:sz w:val="24"/>
          <w:szCs w:val="24"/>
          <w:lang w:eastAsia="en-GB"/>
        </w:rPr>
        <w:t xml:space="preserve"> or split the amount into vouchers for different supermarkets.  The supermarkets available are: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4508"/>
      </w:tblGrid>
      <w:tr w:rsidR="00BD13A5" w:rsidRPr="0015186B" w14:paraId="03BA1B86" w14:textId="77777777" w:rsidTr="000F6434">
        <w:trPr>
          <w:trHeight w:val="283"/>
        </w:trPr>
        <w:tc>
          <w:tcPr>
            <w:tcW w:w="3799" w:type="dxa"/>
          </w:tcPr>
          <w:p w14:paraId="5CEC10F4" w14:textId="6A4CE6DD" w:rsidR="00BD13A5" w:rsidRPr="0015186B" w:rsidRDefault="00076360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 w:type="page"/>
            </w:r>
            <w:r w:rsidR="00BD13A5"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Aldi</w:t>
            </w:r>
          </w:p>
        </w:tc>
        <w:tc>
          <w:tcPr>
            <w:tcW w:w="4508" w:type="dxa"/>
          </w:tcPr>
          <w:p w14:paraId="67535A3F" w14:textId="45ECF0E5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Asda</w:t>
            </w:r>
          </w:p>
        </w:tc>
      </w:tr>
      <w:tr w:rsidR="00BD13A5" w:rsidRPr="0015186B" w14:paraId="07133E93" w14:textId="77777777" w:rsidTr="000F6434">
        <w:trPr>
          <w:trHeight w:val="283"/>
        </w:trPr>
        <w:tc>
          <w:tcPr>
            <w:tcW w:w="3799" w:type="dxa"/>
          </w:tcPr>
          <w:p w14:paraId="15BEA818" w14:textId="0B926D5F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Company Shop</w:t>
            </w:r>
          </w:p>
        </w:tc>
        <w:tc>
          <w:tcPr>
            <w:tcW w:w="4508" w:type="dxa"/>
          </w:tcPr>
          <w:p w14:paraId="4E434DFA" w14:textId="6D731B3F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Farmfoods</w:t>
            </w:r>
          </w:p>
        </w:tc>
      </w:tr>
      <w:tr w:rsidR="00BD13A5" w:rsidRPr="0015186B" w14:paraId="454655E4" w14:textId="77777777" w:rsidTr="000F6434">
        <w:trPr>
          <w:trHeight w:val="283"/>
        </w:trPr>
        <w:tc>
          <w:tcPr>
            <w:tcW w:w="3799" w:type="dxa"/>
          </w:tcPr>
          <w:p w14:paraId="08543D36" w14:textId="16419ED5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Iceland</w:t>
            </w:r>
          </w:p>
        </w:tc>
        <w:tc>
          <w:tcPr>
            <w:tcW w:w="4508" w:type="dxa"/>
          </w:tcPr>
          <w:p w14:paraId="22BCEFC0" w14:textId="2AC6E0F5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Marks and Spencer</w:t>
            </w:r>
          </w:p>
        </w:tc>
      </w:tr>
      <w:tr w:rsidR="00BD13A5" w:rsidRPr="0015186B" w14:paraId="515C72E4" w14:textId="77777777" w:rsidTr="000F6434">
        <w:trPr>
          <w:trHeight w:val="283"/>
        </w:trPr>
        <w:tc>
          <w:tcPr>
            <w:tcW w:w="3799" w:type="dxa"/>
          </w:tcPr>
          <w:p w14:paraId="3659EE0F" w14:textId="297F02D7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McColls</w:t>
            </w:r>
          </w:p>
        </w:tc>
        <w:tc>
          <w:tcPr>
            <w:tcW w:w="4508" w:type="dxa"/>
          </w:tcPr>
          <w:p w14:paraId="330E944F" w14:textId="364B5B77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Morrisons</w:t>
            </w:r>
          </w:p>
        </w:tc>
      </w:tr>
      <w:tr w:rsidR="00BD13A5" w:rsidRPr="0015186B" w14:paraId="65366DD5" w14:textId="77777777" w:rsidTr="000F6434">
        <w:trPr>
          <w:trHeight w:val="283"/>
        </w:trPr>
        <w:tc>
          <w:tcPr>
            <w:tcW w:w="3799" w:type="dxa"/>
          </w:tcPr>
          <w:p w14:paraId="62B066A6" w14:textId="545FD56F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Sainsbury's</w:t>
            </w:r>
          </w:p>
        </w:tc>
        <w:tc>
          <w:tcPr>
            <w:tcW w:w="4508" w:type="dxa"/>
          </w:tcPr>
          <w:p w14:paraId="245ED5A2" w14:textId="09FB4636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Tesco</w:t>
            </w:r>
          </w:p>
        </w:tc>
      </w:tr>
      <w:tr w:rsidR="00BD13A5" w:rsidRPr="0015186B" w14:paraId="2C740653" w14:textId="77777777" w:rsidTr="000F6434">
        <w:trPr>
          <w:trHeight w:val="80"/>
        </w:trPr>
        <w:tc>
          <w:tcPr>
            <w:tcW w:w="3799" w:type="dxa"/>
          </w:tcPr>
          <w:p w14:paraId="7420773E" w14:textId="233248D0" w:rsidR="00BD13A5" w:rsidRPr="0015186B" w:rsidRDefault="0015186B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8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Lewis / Waitrose</w:t>
            </w:r>
          </w:p>
        </w:tc>
        <w:tc>
          <w:tcPr>
            <w:tcW w:w="4508" w:type="dxa"/>
          </w:tcPr>
          <w:p w14:paraId="1C8B70D3" w14:textId="77777777" w:rsidR="00BD13A5" w:rsidRPr="0015186B" w:rsidRDefault="00BD13A5" w:rsidP="00BC3461">
            <w:pPr>
              <w:spacing w:after="60" w:line="288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B60F68F" w14:textId="0981FF9D" w:rsidR="00BD13A5" w:rsidRDefault="00BD13A5" w:rsidP="00BC3461">
      <w:pPr>
        <w:spacing w:after="12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37EFA4" w14:textId="32797020" w:rsidR="008157D6" w:rsidRDefault="008157D6" w:rsidP="00BC3461">
      <w:pPr>
        <w:pStyle w:val="paragraph"/>
        <w:spacing w:before="0" w:beforeAutospacing="0" w:after="120" w:afterAutospacing="0" w:line="288" w:lineRule="auto"/>
        <w:textAlignment w:val="baseline"/>
        <w:rPr>
          <w:rStyle w:val="normaltextrun"/>
          <w:rFonts w:ascii="Arial" w:hAnsi="Arial" w:cs="Arial"/>
        </w:rPr>
      </w:pPr>
      <w:r w:rsidRPr="007877B7">
        <w:rPr>
          <w:rStyle w:val="normaltextrun"/>
          <w:rFonts w:ascii="Arial" w:hAnsi="Arial" w:cs="Arial"/>
          <w:b/>
          <w:bCs/>
        </w:rPr>
        <w:t>Please note</w:t>
      </w:r>
      <w:r w:rsidRPr="007877B7">
        <w:rPr>
          <w:rStyle w:val="normaltextrun"/>
          <w:rFonts w:ascii="Arial" w:hAnsi="Arial" w:cs="Arial"/>
        </w:rPr>
        <w:t xml:space="preserve">, it is not possible to change the supermarket once </w:t>
      </w:r>
      <w:r w:rsidR="00076360">
        <w:rPr>
          <w:rStyle w:val="normaltextrun"/>
          <w:rFonts w:ascii="Arial" w:hAnsi="Arial" w:cs="Arial"/>
        </w:rPr>
        <w:t>you have</w:t>
      </w:r>
      <w:r w:rsidRPr="007877B7">
        <w:rPr>
          <w:rStyle w:val="normaltextrun"/>
          <w:rFonts w:ascii="Arial" w:hAnsi="Arial" w:cs="Arial"/>
        </w:rPr>
        <w:t xml:space="preserve"> redeemed </w:t>
      </w:r>
      <w:r w:rsidR="00076360">
        <w:rPr>
          <w:rStyle w:val="normaltextrun"/>
          <w:rFonts w:ascii="Arial" w:hAnsi="Arial" w:cs="Arial"/>
        </w:rPr>
        <w:t>your</w:t>
      </w:r>
      <w:r w:rsidRPr="007877B7">
        <w:rPr>
          <w:rStyle w:val="normaltextrun"/>
          <w:rFonts w:ascii="Arial" w:hAnsi="Arial" w:cs="Arial"/>
        </w:rPr>
        <w:t xml:space="preserve"> eCode, because there is no way for PCC or Edenred to get a refund on a redeemed eCode.  </w:t>
      </w:r>
    </w:p>
    <w:p w14:paraId="1FC8DA1A" w14:textId="0C36DE48" w:rsidR="00240BE5" w:rsidRDefault="00D029A8" w:rsidP="00BC3461">
      <w:pPr>
        <w:pStyle w:val="paragraph"/>
        <w:spacing w:before="0" w:beforeAutospacing="0" w:after="120" w:afterAutospacing="0" w:line="288" w:lineRule="auto"/>
        <w:textAlignment w:val="baseline"/>
        <w:rPr>
          <w:rStyle w:val="normaltextrun"/>
          <w:rFonts w:ascii="Arial" w:hAnsi="Arial" w:cs="Arial"/>
        </w:rPr>
      </w:pPr>
      <w:r w:rsidRPr="007877B7">
        <w:rPr>
          <w:rStyle w:val="normaltextrun"/>
          <w:rFonts w:ascii="Arial" w:hAnsi="Arial" w:cs="Arial"/>
        </w:rPr>
        <w:t xml:space="preserve">Vouchers are sent by email to the email address </w:t>
      </w:r>
      <w:r w:rsidR="0051400B">
        <w:rPr>
          <w:rStyle w:val="normaltextrun"/>
          <w:rFonts w:ascii="Arial" w:hAnsi="Arial" w:cs="Arial"/>
        </w:rPr>
        <w:t xml:space="preserve">you </w:t>
      </w:r>
      <w:r w:rsidR="00963AB6">
        <w:rPr>
          <w:rStyle w:val="normaltextrun"/>
          <w:rFonts w:ascii="Arial" w:hAnsi="Arial" w:cs="Arial"/>
        </w:rPr>
        <w:t>provide</w:t>
      </w:r>
      <w:r w:rsidRPr="007877B7">
        <w:rPr>
          <w:rStyle w:val="normaltextrun"/>
          <w:rFonts w:ascii="Arial" w:hAnsi="Arial" w:cs="Arial"/>
        </w:rPr>
        <w:t xml:space="preserve"> </w:t>
      </w:r>
      <w:r w:rsidR="00240BE5">
        <w:rPr>
          <w:rStyle w:val="normaltextrun"/>
          <w:rFonts w:ascii="Arial" w:hAnsi="Arial" w:cs="Arial"/>
        </w:rPr>
        <w:t xml:space="preserve">when </w:t>
      </w:r>
      <w:r w:rsidR="0051400B">
        <w:rPr>
          <w:rStyle w:val="normaltextrun"/>
          <w:rFonts w:ascii="Arial" w:hAnsi="Arial" w:cs="Arial"/>
        </w:rPr>
        <w:t xml:space="preserve">you </w:t>
      </w:r>
      <w:r w:rsidR="00240BE5">
        <w:rPr>
          <w:rStyle w:val="normaltextrun"/>
          <w:rFonts w:ascii="Arial" w:hAnsi="Arial" w:cs="Arial"/>
        </w:rPr>
        <w:t>visit the</w:t>
      </w:r>
      <w:r w:rsidRPr="007877B7">
        <w:rPr>
          <w:rStyle w:val="normaltextrun"/>
          <w:rFonts w:ascii="Arial" w:hAnsi="Arial" w:cs="Arial"/>
        </w:rPr>
        <w:t xml:space="preserve"> redemption website</w:t>
      </w:r>
      <w:r w:rsidR="00904349">
        <w:rPr>
          <w:rStyle w:val="normaltextrun"/>
          <w:rFonts w:ascii="Arial" w:hAnsi="Arial" w:cs="Arial"/>
        </w:rPr>
        <w:t xml:space="preserve">, usually within an hour of </w:t>
      </w:r>
      <w:r w:rsidR="004B1C40">
        <w:rPr>
          <w:rStyle w:val="normaltextrun"/>
          <w:rFonts w:ascii="Arial" w:hAnsi="Arial" w:cs="Arial"/>
        </w:rPr>
        <w:t xml:space="preserve">placing </w:t>
      </w:r>
      <w:r w:rsidR="0051400B">
        <w:rPr>
          <w:rStyle w:val="normaltextrun"/>
          <w:rFonts w:ascii="Arial" w:hAnsi="Arial" w:cs="Arial"/>
        </w:rPr>
        <w:t xml:space="preserve">your </w:t>
      </w:r>
      <w:r w:rsidR="004B1C40">
        <w:rPr>
          <w:rStyle w:val="normaltextrun"/>
          <w:rFonts w:ascii="Arial" w:hAnsi="Arial" w:cs="Arial"/>
        </w:rPr>
        <w:t>order, although occasionally there are delays</w:t>
      </w:r>
      <w:r w:rsidRPr="007877B7">
        <w:rPr>
          <w:rStyle w:val="normaltextrun"/>
          <w:rFonts w:ascii="Arial" w:hAnsi="Arial" w:cs="Arial"/>
        </w:rPr>
        <w:t>.</w:t>
      </w:r>
      <w:r w:rsidR="004A79AD">
        <w:rPr>
          <w:rStyle w:val="normaltextrun"/>
          <w:rFonts w:ascii="Arial" w:hAnsi="Arial" w:cs="Arial"/>
        </w:rPr>
        <w:t xml:space="preserve">  </w:t>
      </w:r>
      <w:r w:rsidR="0051400B">
        <w:rPr>
          <w:rStyle w:val="normaltextrun"/>
          <w:rFonts w:ascii="Arial" w:hAnsi="Arial" w:cs="Arial"/>
        </w:rPr>
        <w:t>Please</w:t>
      </w:r>
      <w:r w:rsidR="004A79AD">
        <w:rPr>
          <w:rStyle w:val="normaltextrun"/>
          <w:rFonts w:ascii="Arial" w:hAnsi="Arial" w:cs="Arial"/>
        </w:rPr>
        <w:t xml:space="preserve"> check </w:t>
      </w:r>
      <w:r w:rsidR="0051400B">
        <w:rPr>
          <w:rStyle w:val="normaltextrun"/>
          <w:rFonts w:ascii="Arial" w:hAnsi="Arial" w:cs="Arial"/>
        </w:rPr>
        <w:t>your</w:t>
      </w:r>
      <w:r w:rsidR="004A79AD">
        <w:rPr>
          <w:rStyle w:val="normaltextrun"/>
          <w:rFonts w:ascii="Arial" w:hAnsi="Arial" w:cs="Arial"/>
        </w:rPr>
        <w:t xml:space="preserve"> junk </w:t>
      </w:r>
      <w:r w:rsidR="004B1C40">
        <w:rPr>
          <w:rStyle w:val="normaltextrun"/>
          <w:rFonts w:ascii="Arial" w:hAnsi="Arial" w:cs="Arial"/>
        </w:rPr>
        <w:t xml:space="preserve">and spam </w:t>
      </w:r>
      <w:r w:rsidR="00540CE5">
        <w:rPr>
          <w:rStyle w:val="normaltextrun"/>
          <w:rFonts w:ascii="Arial" w:hAnsi="Arial" w:cs="Arial"/>
        </w:rPr>
        <w:t>folders.</w:t>
      </w:r>
    </w:p>
    <w:p w14:paraId="5DB9C809" w14:textId="1F9FB73F" w:rsidR="00D029A8" w:rsidRDefault="00D029A8" w:rsidP="00BC3461">
      <w:pPr>
        <w:pStyle w:val="paragraph"/>
        <w:spacing w:before="0" w:beforeAutospacing="0" w:after="120" w:afterAutospacing="0" w:line="288" w:lineRule="auto"/>
        <w:textAlignment w:val="baseline"/>
        <w:rPr>
          <w:rStyle w:val="normaltextrun"/>
          <w:rFonts w:ascii="Arial" w:hAnsi="Arial" w:cs="Arial"/>
        </w:rPr>
      </w:pPr>
      <w:r w:rsidRPr="007877B7">
        <w:rPr>
          <w:rStyle w:val="normaltextrun"/>
          <w:rFonts w:ascii="Arial" w:hAnsi="Arial" w:cs="Arial"/>
        </w:rPr>
        <w:lastRenderedPageBreak/>
        <w:t>The voucher has a barcode which will be scanned at the supermarket checkout for payment</w:t>
      </w:r>
      <w:r w:rsidR="00441A25">
        <w:rPr>
          <w:rStyle w:val="normaltextrun"/>
          <w:rFonts w:ascii="Arial" w:hAnsi="Arial" w:cs="Arial"/>
        </w:rPr>
        <w:t>.  This can be presented either on a smartphone or printed out.</w:t>
      </w:r>
    </w:p>
    <w:p w14:paraId="0982630B" w14:textId="0AC2F679" w:rsidR="005D1FBC" w:rsidRDefault="005D1FBC" w:rsidP="00BC3461">
      <w:pPr>
        <w:pStyle w:val="paragraph"/>
        <w:spacing w:before="0" w:beforeAutospacing="0" w:after="120" w:afterAutospacing="0" w:line="288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</w:t>
      </w:r>
      <w:r w:rsidRPr="007877B7">
        <w:rPr>
          <w:rStyle w:val="normaltextrun"/>
          <w:rFonts w:ascii="Arial" w:hAnsi="Arial" w:cs="Arial"/>
        </w:rPr>
        <w:t xml:space="preserve">nyone who has access to an eCode or voucher can </w:t>
      </w:r>
      <w:r w:rsidR="0051400B">
        <w:rPr>
          <w:rStyle w:val="normaltextrun"/>
          <w:rFonts w:ascii="Arial" w:hAnsi="Arial" w:cs="Arial"/>
        </w:rPr>
        <w:t>use</w:t>
      </w:r>
      <w:r w:rsidR="0051400B" w:rsidRPr="007877B7">
        <w:rPr>
          <w:rStyle w:val="normaltextrun"/>
          <w:rFonts w:ascii="Arial" w:hAnsi="Arial" w:cs="Arial"/>
        </w:rPr>
        <w:t xml:space="preserve"> </w:t>
      </w:r>
      <w:r w:rsidRPr="007877B7">
        <w:rPr>
          <w:rStyle w:val="normaltextrun"/>
          <w:rFonts w:ascii="Arial" w:hAnsi="Arial" w:cs="Arial"/>
        </w:rPr>
        <w:t xml:space="preserve">it, there is no ID check, so </w:t>
      </w:r>
      <w:r w:rsidR="0051400B">
        <w:rPr>
          <w:rStyle w:val="normaltextrun"/>
          <w:rFonts w:ascii="Arial" w:hAnsi="Arial" w:cs="Arial"/>
        </w:rPr>
        <w:t>please</w:t>
      </w:r>
      <w:r w:rsidRPr="007877B7">
        <w:rPr>
          <w:rStyle w:val="normaltextrun"/>
          <w:rFonts w:ascii="Arial" w:hAnsi="Arial" w:cs="Arial"/>
        </w:rPr>
        <w:t xml:space="preserve"> treat eCodes and vouchers as if they are cash and keep them safe.</w:t>
      </w:r>
      <w:r w:rsidRPr="007877B7">
        <w:rPr>
          <w:rStyle w:val="eop"/>
          <w:rFonts w:ascii="Arial" w:hAnsi="Arial" w:cs="Arial"/>
        </w:rPr>
        <w:t> </w:t>
      </w:r>
    </w:p>
    <w:p w14:paraId="3F84C496" w14:textId="77777777" w:rsidR="00B87F13" w:rsidRDefault="00AE45E2" w:rsidP="00B87F13">
      <w:pPr>
        <w:pStyle w:val="Heading1"/>
        <w:rPr>
          <w:rStyle w:val="eop"/>
        </w:rPr>
      </w:pPr>
      <w:bookmarkStart w:id="8" w:name="_Toc127790524"/>
      <w:r w:rsidRPr="00B87F13">
        <w:rPr>
          <w:rStyle w:val="eop"/>
        </w:rPr>
        <w:t>How can the voucher be used</w:t>
      </w:r>
      <w:r w:rsidR="007D0783" w:rsidRPr="00B87F13">
        <w:rPr>
          <w:rStyle w:val="eop"/>
        </w:rPr>
        <w:t>?</w:t>
      </w:r>
      <w:bookmarkEnd w:id="8"/>
    </w:p>
    <w:p w14:paraId="54B30820" w14:textId="6EB8B857" w:rsidR="0090516D" w:rsidRPr="00B87F13" w:rsidRDefault="0051400B" w:rsidP="00B87F13">
      <w:pPr>
        <w:rPr>
          <w:rFonts w:ascii="Arial" w:hAnsi="Arial" w:cs="Arial"/>
          <w:sz w:val="24"/>
          <w:szCs w:val="24"/>
        </w:rPr>
      </w:pPr>
      <w:r w:rsidRPr="00B87F13">
        <w:rPr>
          <w:rFonts w:ascii="Arial" w:hAnsi="Arial" w:cs="Arial"/>
          <w:sz w:val="24"/>
          <w:szCs w:val="24"/>
        </w:rPr>
        <w:t xml:space="preserve">You </w:t>
      </w:r>
      <w:r w:rsidR="0090516D" w:rsidRPr="00B87F13">
        <w:rPr>
          <w:rFonts w:ascii="Arial" w:hAnsi="Arial" w:cs="Arial"/>
          <w:sz w:val="24"/>
          <w:szCs w:val="24"/>
        </w:rPr>
        <w:t xml:space="preserve">can use the voucher to </w:t>
      </w:r>
      <w:r w:rsidRPr="00B87F13">
        <w:rPr>
          <w:rFonts w:ascii="Arial" w:hAnsi="Arial" w:cs="Arial"/>
          <w:sz w:val="24"/>
          <w:szCs w:val="24"/>
        </w:rPr>
        <w:t xml:space="preserve">buy </w:t>
      </w:r>
      <w:r w:rsidR="0090516D" w:rsidRPr="00B87F13">
        <w:rPr>
          <w:rFonts w:ascii="Arial" w:hAnsi="Arial" w:cs="Arial"/>
          <w:sz w:val="24"/>
          <w:szCs w:val="24"/>
        </w:rPr>
        <w:t xml:space="preserve">anything in </w:t>
      </w:r>
      <w:r w:rsidRPr="00B87F13">
        <w:rPr>
          <w:rFonts w:ascii="Arial" w:hAnsi="Arial" w:cs="Arial"/>
          <w:sz w:val="24"/>
          <w:szCs w:val="24"/>
        </w:rPr>
        <w:t xml:space="preserve">your </w:t>
      </w:r>
      <w:r w:rsidR="0090516D" w:rsidRPr="00B87F13">
        <w:rPr>
          <w:rFonts w:ascii="Arial" w:hAnsi="Arial" w:cs="Arial"/>
          <w:sz w:val="24"/>
          <w:szCs w:val="24"/>
        </w:rPr>
        <w:t>chosen supermarket, except for age</w:t>
      </w:r>
      <w:r w:rsidRPr="00B87F13">
        <w:rPr>
          <w:rFonts w:ascii="Arial" w:hAnsi="Arial" w:cs="Arial"/>
          <w:sz w:val="24"/>
          <w:szCs w:val="24"/>
        </w:rPr>
        <w:t>-</w:t>
      </w:r>
      <w:r w:rsidR="0090516D" w:rsidRPr="00B87F13">
        <w:rPr>
          <w:rFonts w:ascii="Arial" w:hAnsi="Arial" w:cs="Arial"/>
          <w:sz w:val="24"/>
          <w:szCs w:val="24"/>
        </w:rPr>
        <w:t>restricted items (e.g. alcohol, lottery</w:t>
      </w:r>
      <w:r w:rsidRPr="00B87F13">
        <w:rPr>
          <w:rFonts w:ascii="Arial" w:hAnsi="Arial" w:cs="Arial"/>
          <w:sz w:val="24"/>
          <w:szCs w:val="24"/>
        </w:rPr>
        <w:t xml:space="preserve"> tickets</w:t>
      </w:r>
      <w:r w:rsidR="00AE64DF" w:rsidRPr="00B87F13">
        <w:rPr>
          <w:rFonts w:ascii="Arial" w:hAnsi="Arial" w:cs="Arial"/>
          <w:sz w:val="24"/>
          <w:szCs w:val="24"/>
        </w:rPr>
        <w:t xml:space="preserve"> etc</w:t>
      </w:r>
      <w:r w:rsidR="0090516D" w:rsidRPr="00B87F13">
        <w:rPr>
          <w:rFonts w:ascii="Arial" w:hAnsi="Arial" w:cs="Arial"/>
          <w:sz w:val="24"/>
          <w:szCs w:val="24"/>
        </w:rPr>
        <w:t>).  The</w:t>
      </w:r>
      <w:r w:rsidR="00AE64DF" w:rsidRPr="00B87F13">
        <w:rPr>
          <w:rFonts w:ascii="Arial" w:hAnsi="Arial" w:cs="Arial"/>
          <w:sz w:val="24"/>
          <w:szCs w:val="24"/>
        </w:rPr>
        <w:t xml:space="preserve"> voucher</w:t>
      </w:r>
      <w:r w:rsidR="0090516D" w:rsidRPr="00B87F13">
        <w:rPr>
          <w:rFonts w:ascii="Arial" w:hAnsi="Arial" w:cs="Arial"/>
          <w:sz w:val="24"/>
          <w:szCs w:val="24"/>
        </w:rPr>
        <w:t xml:space="preserve"> can be used for groceries, clothing, bedding or any other household essentials.</w:t>
      </w:r>
    </w:p>
    <w:p w14:paraId="632697F1" w14:textId="5F6D373D" w:rsidR="009D6E33" w:rsidRPr="0015186B" w:rsidRDefault="0090516D" w:rsidP="00BC3461">
      <w:pPr>
        <w:pStyle w:val="paragraph"/>
        <w:spacing w:after="120" w:afterAutospacing="0" w:line="288" w:lineRule="auto"/>
        <w:rPr>
          <w:rFonts w:ascii="Arial" w:hAnsi="Arial" w:cs="Arial"/>
        </w:rPr>
      </w:pPr>
      <w:r w:rsidRPr="0090516D">
        <w:rPr>
          <w:rFonts w:ascii="Arial" w:hAnsi="Arial" w:cs="Arial"/>
        </w:rPr>
        <w:t xml:space="preserve">Supermarket vouchers do not have to be spent in full on one occasion. The remaining balance will stay on the voucher, and </w:t>
      </w:r>
      <w:r w:rsidR="0051400B">
        <w:rPr>
          <w:rFonts w:ascii="Arial" w:hAnsi="Arial" w:cs="Arial"/>
        </w:rPr>
        <w:t>you can</w:t>
      </w:r>
      <w:r w:rsidRPr="0090516D">
        <w:rPr>
          <w:rFonts w:ascii="Arial" w:hAnsi="Arial" w:cs="Arial"/>
        </w:rPr>
        <w:t xml:space="preserve"> use the same voucher barcode at a later date to use some or all of the remaining balance.</w:t>
      </w:r>
      <w:r w:rsidR="002A592C">
        <w:rPr>
          <w:rFonts w:ascii="Arial" w:hAnsi="Arial" w:cs="Arial"/>
        </w:rPr>
        <w:t xml:space="preserve">  </w:t>
      </w:r>
      <w:r w:rsidR="009D6E33">
        <w:rPr>
          <w:rFonts w:ascii="Arial" w:hAnsi="Arial" w:cs="Arial"/>
        </w:rPr>
        <w:t>The remaining balance can be checked by following the instructions on the voucher</w:t>
      </w:r>
      <w:r w:rsidR="002A592C">
        <w:rPr>
          <w:rFonts w:ascii="Arial" w:hAnsi="Arial" w:cs="Arial"/>
        </w:rPr>
        <w:t>.</w:t>
      </w:r>
    </w:p>
    <w:p w14:paraId="3B143ADA" w14:textId="54DDB896" w:rsidR="00A17AB3" w:rsidRDefault="007D0783" w:rsidP="00B87F13">
      <w:pPr>
        <w:pStyle w:val="Heading1"/>
      </w:pPr>
      <w:bookmarkStart w:id="9" w:name="_Toc127790525"/>
      <w:r>
        <w:t>How long are vouchers valid for?</w:t>
      </w:r>
      <w:bookmarkEnd w:id="9"/>
    </w:p>
    <w:p w14:paraId="7582875D" w14:textId="3C204E00" w:rsidR="00A17AB3" w:rsidRPr="00A17AB3" w:rsidRDefault="00A17AB3" w:rsidP="00BC3461">
      <w:pPr>
        <w:spacing w:after="12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17AB3">
        <w:rPr>
          <w:rFonts w:ascii="Arial" w:eastAsia="Times New Roman" w:hAnsi="Arial" w:cs="Arial"/>
          <w:sz w:val="24"/>
          <w:szCs w:val="24"/>
          <w:lang w:eastAsia="en-GB"/>
        </w:rPr>
        <w:t xml:space="preserve">Voucher eCodes are valid for </w:t>
      </w:r>
      <w:r w:rsidR="0051400B">
        <w:rPr>
          <w:rFonts w:ascii="Arial" w:eastAsia="Times New Roman" w:hAnsi="Arial" w:cs="Arial"/>
          <w:sz w:val="24"/>
          <w:szCs w:val="24"/>
          <w:lang w:eastAsia="en-GB"/>
        </w:rPr>
        <w:t>three</w:t>
      </w:r>
      <w:r w:rsidR="0051400B" w:rsidRPr="00A17A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17AB3">
        <w:rPr>
          <w:rFonts w:ascii="Arial" w:eastAsia="Times New Roman" w:hAnsi="Arial" w:cs="Arial"/>
          <w:sz w:val="24"/>
          <w:szCs w:val="24"/>
          <w:lang w:eastAsia="en-GB"/>
        </w:rPr>
        <w:t xml:space="preserve">months.  If the eCode is not redeemed into a supermarket voucher in this time, it will expire, and </w:t>
      </w:r>
      <w:r w:rsidR="0051400B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A17AB3">
        <w:rPr>
          <w:rFonts w:ascii="Arial" w:eastAsia="Times New Roman" w:hAnsi="Arial" w:cs="Arial"/>
          <w:sz w:val="24"/>
          <w:szCs w:val="24"/>
          <w:lang w:eastAsia="en-GB"/>
        </w:rPr>
        <w:t xml:space="preserve"> will no longer be entitled to the voucher.</w:t>
      </w:r>
    </w:p>
    <w:p w14:paraId="2E3C0A33" w14:textId="264A6882" w:rsidR="00A17AB3" w:rsidRPr="00A17AB3" w:rsidRDefault="00A17AB3" w:rsidP="00BC3461">
      <w:pPr>
        <w:spacing w:after="12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17AB3">
        <w:rPr>
          <w:rFonts w:ascii="Arial" w:eastAsia="Times New Roman" w:hAnsi="Arial" w:cs="Arial"/>
          <w:sz w:val="24"/>
          <w:szCs w:val="24"/>
          <w:lang w:eastAsia="en-GB"/>
        </w:rPr>
        <w:t>Once redeemed into a supermarket voucher, the voucher expiry date varies according to each supermarket's rules, but all supermarket vouchers are valid for at least 12 months.</w:t>
      </w:r>
    </w:p>
    <w:p w14:paraId="54000096" w14:textId="659C5FCD" w:rsidR="00BD13A5" w:rsidRPr="0015186B" w:rsidRDefault="00BD13A5" w:rsidP="00B87F13">
      <w:pPr>
        <w:pStyle w:val="Heading1"/>
      </w:pPr>
      <w:bookmarkStart w:id="10" w:name="_Toc127790526"/>
      <w:r w:rsidRPr="0015186B">
        <w:t>Exclusions</w:t>
      </w:r>
      <w:bookmarkEnd w:id="10"/>
    </w:p>
    <w:p w14:paraId="58640993" w14:textId="408B7BDC" w:rsidR="00BD13A5" w:rsidRPr="0015186B" w:rsidRDefault="0051400B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scheme </w:t>
      </w:r>
      <w:r w:rsidR="00BD13A5" w:rsidRPr="0015186B">
        <w:rPr>
          <w:rFonts w:ascii="Arial" w:hAnsi="Arial" w:cs="Arial"/>
          <w:sz w:val="24"/>
          <w:szCs w:val="24"/>
        </w:rPr>
        <w:t xml:space="preserve">has a limited amount of funding, and </w:t>
      </w:r>
      <w:r>
        <w:rPr>
          <w:rFonts w:ascii="Arial" w:hAnsi="Arial" w:cs="Arial"/>
          <w:sz w:val="24"/>
          <w:szCs w:val="24"/>
        </w:rPr>
        <w:t>it</w:t>
      </w:r>
      <w:r w:rsidR="00BD13A5" w:rsidRPr="0015186B">
        <w:rPr>
          <w:rFonts w:ascii="Arial" w:hAnsi="Arial" w:cs="Arial"/>
          <w:sz w:val="24"/>
          <w:szCs w:val="24"/>
        </w:rPr>
        <w:t xml:space="preserve"> will close</w:t>
      </w:r>
      <w:r w:rsidR="00076360">
        <w:rPr>
          <w:rFonts w:ascii="Arial" w:hAnsi="Arial" w:cs="Arial"/>
          <w:sz w:val="24"/>
          <w:szCs w:val="24"/>
        </w:rPr>
        <w:t xml:space="preserve"> on 31 March 2023, or sooner if</w:t>
      </w:r>
      <w:r w:rsidR="00BD13A5" w:rsidRPr="0015186B">
        <w:rPr>
          <w:rFonts w:ascii="Arial" w:hAnsi="Arial" w:cs="Arial"/>
          <w:sz w:val="24"/>
          <w:szCs w:val="24"/>
        </w:rPr>
        <w:t xml:space="preserve"> the funding is used up.  Any applications received after the scheme closes</w:t>
      </w:r>
      <w:r w:rsidR="007D0783">
        <w:rPr>
          <w:rFonts w:ascii="Arial" w:hAnsi="Arial" w:cs="Arial"/>
          <w:sz w:val="24"/>
          <w:szCs w:val="24"/>
        </w:rPr>
        <w:t xml:space="preserve"> on 31 March</w:t>
      </w:r>
      <w:r w:rsidR="00563E9C">
        <w:rPr>
          <w:rFonts w:ascii="Arial" w:hAnsi="Arial" w:cs="Arial"/>
          <w:sz w:val="24"/>
          <w:szCs w:val="24"/>
        </w:rPr>
        <w:t xml:space="preserve"> 2023</w:t>
      </w:r>
      <w:r w:rsidR="00BD13A5" w:rsidRPr="0015186B">
        <w:rPr>
          <w:rFonts w:ascii="Arial" w:hAnsi="Arial" w:cs="Arial"/>
          <w:sz w:val="24"/>
          <w:szCs w:val="24"/>
        </w:rPr>
        <w:t xml:space="preserve"> will not be eligible for a payment.</w:t>
      </w:r>
    </w:p>
    <w:p w14:paraId="5A082585" w14:textId="691358DD" w:rsidR="0015186B" w:rsidRPr="0015186B" w:rsidRDefault="0015186B" w:rsidP="00BC3461">
      <w:pPr>
        <w:spacing w:after="120" w:line="288" w:lineRule="auto"/>
        <w:rPr>
          <w:rFonts w:ascii="Arial" w:hAnsi="Arial" w:cs="Arial"/>
          <w:sz w:val="24"/>
          <w:szCs w:val="24"/>
        </w:rPr>
      </w:pPr>
    </w:p>
    <w:sectPr w:rsidR="0015186B" w:rsidRPr="0015186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E250" w14:textId="77777777" w:rsidR="003E7208" w:rsidRDefault="003E7208" w:rsidP="0015186B">
      <w:pPr>
        <w:spacing w:after="0" w:line="240" w:lineRule="auto"/>
      </w:pPr>
      <w:r>
        <w:separator/>
      </w:r>
    </w:p>
  </w:endnote>
  <w:endnote w:type="continuationSeparator" w:id="0">
    <w:p w14:paraId="6A97A091" w14:textId="77777777" w:rsidR="003E7208" w:rsidRDefault="003E7208" w:rsidP="0015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5804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B72588" w14:textId="67DF16A1" w:rsidR="0015186B" w:rsidRDefault="001518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A7CD8">
              <w:rPr>
                <w:b/>
                <w:bCs/>
                <w:sz w:val="24"/>
                <w:szCs w:val="24"/>
              </w:rPr>
              <w:tab/>
            </w:r>
            <w:r w:rsidR="004A7CD8" w:rsidRPr="003A2E85">
              <w:rPr>
                <w:sz w:val="24"/>
                <w:szCs w:val="24"/>
              </w:rPr>
              <w:t xml:space="preserve">HSF Family Vouchers </w:t>
            </w:r>
            <w:r w:rsidR="003A2E85" w:rsidRPr="003A2E85">
              <w:rPr>
                <w:sz w:val="24"/>
                <w:szCs w:val="24"/>
              </w:rPr>
              <w:t>- Frequently Asked Questions - v.1</w:t>
            </w:r>
          </w:p>
        </w:sdtContent>
      </w:sdt>
    </w:sdtContent>
  </w:sdt>
  <w:p w14:paraId="12B73263" w14:textId="77777777" w:rsidR="0015186B" w:rsidRDefault="00151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8903" w14:textId="77777777" w:rsidR="003E7208" w:rsidRDefault="003E7208" w:rsidP="0015186B">
      <w:pPr>
        <w:spacing w:after="0" w:line="240" w:lineRule="auto"/>
      </w:pPr>
      <w:r>
        <w:separator/>
      </w:r>
    </w:p>
  </w:footnote>
  <w:footnote w:type="continuationSeparator" w:id="0">
    <w:p w14:paraId="66245FC0" w14:textId="77777777" w:rsidR="003E7208" w:rsidRDefault="003E7208" w:rsidP="0015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B48" w14:textId="09E4AC49" w:rsidR="00B10D1C" w:rsidRDefault="00B1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E5D"/>
    <w:multiLevelType w:val="hybridMultilevel"/>
    <w:tmpl w:val="66C89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6BE"/>
    <w:multiLevelType w:val="hybridMultilevel"/>
    <w:tmpl w:val="9D7C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90D"/>
    <w:multiLevelType w:val="hybridMultilevel"/>
    <w:tmpl w:val="9E5E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734C"/>
    <w:multiLevelType w:val="hybridMultilevel"/>
    <w:tmpl w:val="D3749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A9364D"/>
    <w:multiLevelType w:val="hybridMultilevel"/>
    <w:tmpl w:val="D7CA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42598">
    <w:abstractNumId w:val="3"/>
  </w:num>
  <w:num w:numId="2" w16cid:durableId="265696503">
    <w:abstractNumId w:val="1"/>
  </w:num>
  <w:num w:numId="3" w16cid:durableId="1411200393">
    <w:abstractNumId w:val="4"/>
  </w:num>
  <w:num w:numId="4" w16cid:durableId="1095633264">
    <w:abstractNumId w:val="0"/>
  </w:num>
  <w:num w:numId="5" w16cid:durableId="1669283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5"/>
    <w:rsid w:val="00000708"/>
    <w:rsid w:val="00015845"/>
    <w:rsid w:val="00043F6E"/>
    <w:rsid w:val="00076360"/>
    <w:rsid w:val="000B445A"/>
    <w:rsid w:val="000F6434"/>
    <w:rsid w:val="00100529"/>
    <w:rsid w:val="001078B3"/>
    <w:rsid w:val="00111CC8"/>
    <w:rsid w:val="0012420B"/>
    <w:rsid w:val="00125838"/>
    <w:rsid w:val="0015186B"/>
    <w:rsid w:val="001C4ED2"/>
    <w:rsid w:val="001D3FB5"/>
    <w:rsid w:val="001E69D1"/>
    <w:rsid w:val="0020490F"/>
    <w:rsid w:val="00224624"/>
    <w:rsid w:val="00240BE5"/>
    <w:rsid w:val="002808EB"/>
    <w:rsid w:val="00295A4B"/>
    <w:rsid w:val="0029652A"/>
    <w:rsid w:val="002A592C"/>
    <w:rsid w:val="002E0971"/>
    <w:rsid w:val="00351373"/>
    <w:rsid w:val="003564E0"/>
    <w:rsid w:val="00381502"/>
    <w:rsid w:val="003A2E85"/>
    <w:rsid w:val="003B5448"/>
    <w:rsid w:val="003C5879"/>
    <w:rsid w:val="003E7208"/>
    <w:rsid w:val="003E7598"/>
    <w:rsid w:val="00400C90"/>
    <w:rsid w:val="00415D24"/>
    <w:rsid w:val="004307FA"/>
    <w:rsid w:val="00441A25"/>
    <w:rsid w:val="00457A32"/>
    <w:rsid w:val="0046387E"/>
    <w:rsid w:val="00474024"/>
    <w:rsid w:val="004A79AD"/>
    <w:rsid w:val="004A7CD8"/>
    <w:rsid w:val="004B1C40"/>
    <w:rsid w:val="0051400B"/>
    <w:rsid w:val="00540CE5"/>
    <w:rsid w:val="005610E9"/>
    <w:rsid w:val="00563E9C"/>
    <w:rsid w:val="005A4D48"/>
    <w:rsid w:val="005B4039"/>
    <w:rsid w:val="005D1FBC"/>
    <w:rsid w:val="005D623C"/>
    <w:rsid w:val="005F006B"/>
    <w:rsid w:val="00604A36"/>
    <w:rsid w:val="00663602"/>
    <w:rsid w:val="006931D2"/>
    <w:rsid w:val="006A5E8B"/>
    <w:rsid w:val="006B2C14"/>
    <w:rsid w:val="006F7B0F"/>
    <w:rsid w:val="00725BA3"/>
    <w:rsid w:val="00794CF0"/>
    <w:rsid w:val="00797A82"/>
    <w:rsid w:val="007C54A9"/>
    <w:rsid w:val="007D0783"/>
    <w:rsid w:val="007F28F8"/>
    <w:rsid w:val="008157D6"/>
    <w:rsid w:val="00821C1F"/>
    <w:rsid w:val="008A0D4C"/>
    <w:rsid w:val="008A59A4"/>
    <w:rsid w:val="008F4429"/>
    <w:rsid w:val="00904349"/>
    <w:rsid w:val="0090516D"/>
    <w:rsid w:val="00963AB6"/>
    <w:rsid w:val="00994FAE"/>
    <w:rsid w:val="009A05C0"/>
    <w:rsid w:val="009D6E33"/>
    <w:rsid w:val="009F6FFC"/>
    <w:rsid w:val="00A1568F"/>
    <w:rsid w:val="00A17AB3"/>
    <w:rsid w:val="00A26BE2"/>
    <w:rsid w:val="00A3030C"/>
    <w:rsid w:val="00A55E87"/>
    <w:rsid w:val="00A84B12"/>
    <w:rsid w:val="00A86BD7"/>
    <w:rsid w:val="00AE45E2"/>
    <w:rsid w:val="00AE64DF"/>
    <w:rsid w:val="00B10D1C"/>
    <w:rsid w:val="00B335DD"/>
    <w:rsid w:val="00B87F13"/>
    <w:rsid w:val="00BC3461"/>
    <w:rsid w:val="00BD13A5"/>
    <w:rsid w:val="00C07FD6"/>
    <w:rsid w:val="00C37534"/>
    <w:rsid w:val="00C51EC0"/>
    <w:rsid w:val="00C62C51"/>
    <w:rsid w:val="00CE535D"/>
    <w:rsid w:val="00D029A8"/>
    <w:rsid w:val="00D53C61"/>
    <w:rsid w:val="00D61ED1"/>
    <w:rsid w:val="00D94C2A"/>
    <w:rsid w:val="00DE36D2"/>
    <w:rsid w:val="00DF1AAB"/>
    <w:rsid w:val="00E5219A"/>
    <w:rsid w:val="00E71C79"/>
    <w:rsid w:val="00E80CA3"/>
    <w:rsid w:val="00EA39ED"/>
    <w:rsid w:val="00EA7FB1"/>
    <w:rsid w:val="00EB5661"/>
    <w:rsid w:val="00EC7C19"/>
    <w:rsid w:val="00EE2B09"/>
    <w:rsid w:val="00EF04E5"/>
    <w:rsid w:val="00EF1408"/>
    <w:rsid w:val="00EF2501"/>
    <w:rsid w:val="00EF4FBD"/>
    <w:rsid w:val="00F11EA6"/>
    <w:rsid w:val="00F62C58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4EF5E"/>
  <w15:chartTrackingRefBased/>
  <w15:docId w15:val="{96D933DA-7407-42E0-BBBC-2E60A209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3A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13A5"/>
  </w:style>
  <w:style w:type="character" w:styleId="UnresolvedMention">
    <w:name w:val="Unresolved Mention"/>
    <w:basedOn w:val="DefaultParagraphFont"/>
    <w:uiPriority w:val="99"/>
    <w:semiHidden/>
    <w:unhideWhenUsed/>
    <w:rsid w:val="00BD13A5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BD13A5"/>
  </w:style>
  <w:style w:type="table" w:styleId="TableGrid">
    <w:name w:val="Table Grid"/>
    <w:basedOn w:val="TableNormal"/>
    <w:uiPriority w:val="39"/>
    <w:rsid w:val="00BD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6B"/>
  </w:style>
  <w:style w:type="paragraph" w:styleId="Footer">
    <w:name w:val="footer"/>
    <w:basedOn w:val="Normal"/>
    <w:link w:val="FooterChar"/>
    <w:uiPriority w:val="99"/>
    <w:unhideWhenUsed/>
    <w:rsid w:val="0015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6B"/>
  </w:style>
  <w:style w:type="paragraph" w:customStyle="1" w:styleId="paragraph">
    <w:name w:val="paragraph"/>
    <w:basedOn w:val="Normal"/>
    <w:rsid w:val="008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62C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6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7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05C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05C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725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04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smouth.gov.uk/services/benefits-and-support/help-and-support/money-advice/household-support-fund/" TargetMode="External"/><Relationship Id="rId13" Type="http://schemas.openxmlformats.org/officeDocument/2006/relationships/hyperlink" Target="http://www.selectyourcompliment.co.uk/groc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eply@edenred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fapplication-basedschemes@portsmouthcc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smouth.gov.uk/services/council-and-democracy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iceportsmouth.org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9619-A1CF-4A51-8FD2-5674425C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Sage, Mark</dc:creator>
  <cp:keywords/>
  <dc:description/>
  <cp:lastModifiedBy>Sage, Mark</cp:lastModifiedBy>
  <cp:revision>14</cp:revision>
  <dcterms:created xsi:type="dcterms:W3CDTF">2023-02-17T13:07:00Z</dcterms:created>
  <dcterms:modified xsi:type="dcterms:W3CDTF">2023-02-20T13:01:00Z</dcterms:modified>
</cp:coreProperties>
</file>