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08ACA791" w:rsidR="000E2C35" w:rsidRPr="009C6C81" w:rsidRDefault="006864DB" w:rsidP="00835F95">
      <w:pPr>
        <w:pStyle w:val="Heading1"/>
      </w:pPr>
      <w:r w:rsidRPr="009C6C81">
        <w:rPr>
          <w:noProof/>
        </w:rPr>
        <mc:AlternateContent>
          <mc:Choice Requires="wps">
            <w:drawing>
              <wp:anchor distT="0" distB="0" distL="114300" distR="114300" simplePos="0" relativeHeight="251660288" behindDoc="0" locked="0" layoutInCell="1" allowOverlap="1" wp14:anchorId="28B1C02A" wp14:editId="150801B9">
                <wp:simplePos x="0" y="0"/>
                <wp:positionH relativeFrom="column">
                  <wp:posOffset>4279265</wp:posOffset>
                </wp:positionH>
                <wp:positionV relativeFrom="paragraph">
                  <wp:posOffset>182880</wp:posOffset>
                </wp:positionV>
                <wp:extent cx="2590165" cy="1066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066800"/>
                        </a:xfrm>
                        <a:prstGeom prst="rect">
                          <a:avLst/>
                        </a:prstGeom>
                        <a:noFill/>
                        <a:ln w="9525">
                          <a:noFill/>
                          <a:miter lim="800000"/>
                          <a:headEnd/>
                          <a:tailEnd/>
                        </a:ln>
                      </wps:spPr>
                      <wps:txbx>
                        <w:txbxContent>
                          <w:p w14:paraId="5FE02206" w14:textId="2BB93BF2" w:rsidR="00282847" w:rsidRPr="00D7232B" w:rsidRDefault="00890044" w:rsidP="00835F95">
                            <w:pPr>
                              <w:pStyle w:val="Heading2"/>
                              <w:rPr>
                                <w:sz w:val="36"/>
                                <w:szCs w:val="24"/>
                              </w:rPr>
                            </w:pPr>
                            <w:r w:rsidRPr="00D7232B">
                              <w:rPr>
                                <w:sz w:val="36"/>
                                <w:szCs w:val="24"/>
                              </w:rPr>
                              <w:t xml:space="preserve">DBS </w:t>
                            </w:r>
                            <w:r w:rsidR="00D7232B" w:rsidRPr="00D7232B">
                              <w:rPr>
                                <w:sz w:val="36"/>
                                <w:szCs w:val="24"/>
                              </w:rPr>
                              <w:t>Refusal/Concerns Procedure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6.95pt;margin-top:14.4pt;width:203.95pt;height:84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" filled="f" stroked="f">
                <v:textbox>
                  <w:txbxContent>
                    <w:p w14:paraId="5FE02206" w14:textId="2BB93BF2" w:rsidR="00282847" w:rsidRPr="00D7232B" w:rsidRDefault="00890044" w:rsidP="00835F95">
                      <w:pPr>
                        <w:pStyle w:val="Heading2"/>
                        <w:rPr>
                          <w:sz w:val="36"/>
                          <w:szCs w:val="24"/>
                        </w:rPr>
                      </w:pPr>
                      <w:r w:rsidRPr="00D7232B">
                        <w:rPr>
                          <w:sz w:val="36"/>
                          <w:szCs w:val="24"/>
                        </w:rPr>
                        <w:t xml:space="preserve">DBS </w:t>
                      </w:r>
                      <w:r w:rsidR="00D7232B" w:rsidRPr="00D7232B">
                        <w:rPr>
                          <w:sz w:val="36"/>
                          <w:szCs w:val="24"/>
                        </w:rPr>
                        <w:t>Refusal/Concerns Procedure</w:t>
                      </w:r>
                    </w:p>
                  </w:txbxContent>
                </v:textbox>
              </v:shape>
            </w:pict>
          </mc:Fallback>
        </mc:AlternateContent>
      </w:r>
      <w:r w:rsidR="00EB2C8E">
        <w:rPr>
          <w:color w:val="A92530"/>
        </w:rPr>
        <w:br/>
      </w:r>
      <w:r w:rsidR="00EB2C8E" w:rsidRPr="009C6C81">
        <w:rPr>
          <w:noProof/>
        </w:rPr>
        <mc:AlternateContent>
          <mc:Choice Requires="wps">
            <w:drawing>
              <wp:anchor distT="0" distB="0" distL="114300" distR="114300" simplePos="0" relativeHeight="251659264" behindDoc="0" locked="0" layoutInCell="1" allowOverlap="1" wp14:anchorId="6AA4C5AE" wp14:editId="5453FAD8">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9F4DB"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00890044">
        <w:rPr>
          <w:noProof/>
        </w:rPr>
        <w:t>People &amp; Talent</w:t>
      </w:r>
      <w:r w:rsidR="00723434">
        <w:rPr>
          <w:noProof/>
        </w:rPr>
        <w:br/>
      </w:r>
      <w:r w:rsidR="00EB2C8E" w:rsidRPr="009C6C81">
        <w:t>Procedure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F1025D" w:rsidRDefault="00D13FF1" w:rsidP="00835F95">
            <w:pPr>
              <w:spacing w:line="276" w:lineRule="auto"/>
              <w:jc w:val="center"/>
              <w:rPr>
                <w:rFonts w:cs="Arial"/>
              </w:rPr>
            </w:pPr>
            <w:r w:rsidRPr="00F1025D">
              <w:rPr>
                <w:rFonts w:cs="Arial"/>
              </w:rPr>
              <w:t>Version 1</w:t>
            </w:r>
          </w:p>
          <w:p w14:paraId="0B3A911E" w14:textId="04851D99" w:rsidR="00D13FF1" w:rsidRPr="00F1025D" w:rsidRDefault="007924DC" w:rsidP="00835F95">
            <w:pPr>
              <w:spacing w:line="276" w:lineRule="auto"/>
              <w:jc w:val="center"/>
              <w:rPr>
                <w:rFonts w:eastAsiaTheme="minorHAnsi" w:cs="Arial"/>
                <w:lang w:eastAsia="en-US"/>
              </w:rPr>
            </w:pPr>
            <w:r w:rsidRPr="00F1025D">
              <w:rPr>
                <w:rFonts w:cs="Arial"/>
              </w:rPr>
              <w:t>December 2023</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77777777" w:rsidR="00D13FF1" w:rsidRPr="00F1025D" w:rsidRDefault="00884016" w:rsidP="00835F95">
            <w:pPr>
              <w:spacing w:line="276" w:lineRule="auto"/>
              <w:jc w:val="center"/>
              <w:rPr>
                <w:rFonts w:eastAsiaTheme="minorHAnsi" w:cs="Arial"/>
                <w:lang w:eastAsia="en-US"/>
              </w:rPr>
            </w:pPr>
            <w:r w:rsidRPr="00F1025D">
              <w:rPr>
                <w:rFonts w:eastAsiaTheme="minorHAnsi" w:cs="Arial"/>
                <w:lang w:eastAsia="en-US"/>
              </w:rPr>
              <w:t>Refresh of presentation and format</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09F1EDA6" w:rsidR="007924DC" w:rsidRPr="00F1025D" w:rsidRDefault="007924DC" w:rsidP="007924DC">
            <w:pPr>
              <w:spacing w:line="276" w:lineRule="auto"/>
              <w:jc w:val="center"/>
              <w:rPr>
                <w:rFonts w:eastAsiaTheme="minorHAnsi" w:cs="Arial"/>
                <w:lang w:eastAsia="en-US"/>
              </w:rPr>
            </w:pPr>
            <w:r w:rsidRPr="00F1025D">
              <w:rPr>
                <w:rFonts w:eastAsiaTheme="minorHAnsi" w:cs="Arial"/>
                <w:lang w:eastAsia="en-US"/>
              </w:rPr>
              <w:t>P&amp;T Team</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445937E4" w14:textId="77777777" w:rsidR="00E26924" w:rsidRPr="003E2C80" w:rsidRDefault="00E26924" w:rsidP="004A057F">
      <w:pPr>
        <w:pStyle w:val="Heading3"/>
      </w:pPr>
      <w:r>
        <w:t xml:space="preserve">Purpose </w:t>
      </w:r>
    </w:p>
    <w:p w14:paraId="2DC1F9E6" w14:textId="77777777" w:rsidR="00E26924" w:rsidRDefault="00E26924" w:rsidP="00E26924">
      <w:pPr>
        <w:spacing w:line="240" w:lineRule="auto"/>
        <w:rPr>
          <w:szCs w:val="20"/>
        </w:rPr>
      </w:pPr>
    </w:p>
    <w:p w14:paraId="059CBEC1" w14:textId="207DCFA4" w:rsidR="00E26924" w:rsidRPr="00677733" w:rsidRDefault="00E26924" w:rsidP="00F1025D">
      <w:pPr>
        <w:spacing w:line="240" w:lineRule="auto"/>
        <w:jc w:val="both"/>
        <w:rPr>
          <w:szCs w:val="20"/>
        </w:rPr>
      </w:pPr>
      <w:r>
        <w:rPr>
          <w:szCs w:val="20"/>
        </w:rPr>
        <w:t xml:space="preserve">Managers are to use this procedure to consult with staff who either fail to complete a DBS check or their DBS check produces a concern which may lead to the employee being unsuitable for the role that they are employed in. The purpose of this procedure is to consider all available alternatives such that as many staff as possible can be retained within the organisation, with dismissal being an option of last resort. </w:t>
      </w:r>
    </w:p>
    <w:p w14:paraId="694EAF8D" w14:textId="77777777" w:rsidR="00E26924" w:rsidRPr="00C60A17" w:rsidRDefault="00E26924" w:rsidP="00E26924">
      <w:pPr>
        <w:pStyle w:val="SubHead"/>
        <w:rPr>
          <w:rFonts w:ascii="Arial" w:hAnsi="Arial" w:cs="Arial"/>
          <w:b w:val="0"/>
          <w:bCs/>
          <w:sz w:val="24"/>
          <w:szCs w:val="24"/>
        </w:rPr>
      </w:pPr>
    </w:p>
    <w:p w14:paraId="0AB1B255" w14:textId="2CC1C3F8" w:rsidR="00E26924" w:rsidRDefault="00E26924" w:rsidP="004A057F">
      <w:pPr>
        <w:pStyle w:val="Heading3"/>
      </w:pPr>
      <w:bookmarkStart w:id="0" w:name="Sec2Index"/>
      <w:bookmarkStart w:id="1" w:name="Sec3Index"/>
      <w:bookmarkStart w:id="2" w:name="Section3b"/>
      <w:bookmarkStart w:id="3" w:name="Section3d"/>
      <w:bookmarkStart w:id="4" w:name="Section3i"/>
      <w:bookmarkStart w:id="5" w:name="Section4"/>
      <w:bookmarkEnd w:id="0"/>
      <w:bookmarkEnd w:id="1"/>
      <w:bookmarkEnd w:id="2"/>
      <w:bookmarkEnd w:id="3"/>
      <w:bookmarkEnd w:id="4"/>
      <w:bookmarkEnd w:id="5"/>
      <w:r w:rsidRPr="00AF20FE">
        <w:t>Scope</w:t>
      </w:r>
    </w:p>
    <w:p w14:paraId="2087C2A9" w14:textId="77777777" w:rsidR="004A057F" w:rsidRPr="004A057F" w:rsidRDefault="004A057F" w:rsidP="004A057F"/>
    <w:p w14:paraId="5E130EE4" w14:textId="42071367" w:rsidR="00E26924" w:rsidRPr="004A057F" w:rsidRDefault="00E26924" w:rsidP="00F1025D">
      <w:pPr>
        <w:jc w:val="both"/>
        <w:rPr>
          <w:rFonts w:cs="Arial"/>
          <w:color w:val="000000"/>
        </w:rPr>
      </w:pPr>
      <w:r w:rsidRPr="004A057F">
        <w:rPr>
          <w:rFonts w:cs="Arial"/>
          <w:color w:val="000000"/>
        </w:rPr>
        <w:t xml:space="preserve">The procedure applies to all Cumbria Fire and Rescue Service staff who are eligible for a DBS check following the </w:t>
      </w:r>
      <w:r w:rsidRPr="004A057F">
        <w:rPr>
          <w:rFonts w:cs="Arial"/>
        </w:rPr>
        <w:t>inclusion of Fire and Rescue Authorities in the Rehabilitation of Offenders Act 1974 (Exceptions).</w:t>
      </w:r>
    </w:p>
    <w:p w14:paraId="1C2F1A85" w14:textId="77777777" w:rsidR="00E26924" w:rsidRPr="007B3A68" w:rsidRDefault="00E26924" w:rsidP="00E26924"/>
    <w:p w14:paraId="06FAB381" w14:textId="75CE07F9" w:rsidR="00E26924" w:rsidRDefault="00E26924" w:rsidP="00E26924">
      <w:pPr>
        <w:spacing w:line="240" w:lineRule="auto"/>
        <w:rPr>
          <w:rFonts w:cs="Arial"/>
          <w:color w:val="000000"/>
        </w:rPr>
      </w:pPr>
      <w:r>
        <w:rPr>
          <w:rFonts w:cs="Arial"/>
          <w:color w:val="000000"/>
        </w:rPr>
        <w:br w:type="page"/>
      </w:r>
    </w:p>
    <w:p w14:paraId="7C14C660" w14:textId="77777777" w:rsidR="00E26924" w:rsidRPr="00E26924" w:rsidRDefault="00E26924" w:rsidP="00E26924">
      <w:pPr>
        <w:spacing w:line="240" w:lineRule="auto"/>
        <w:rPr>
          <w:rFonts w:cs="Arial"/>
          <w:color w:val="000000"/>
        </w:rPr>
      </w:pPr>
    </w:p>
    <w:p w14:paraId="5AC512A2" w14:textId="77777777" w:rsidR="00E26924" w:rsidRDefault="00E26924" w:rsidP="004A057F">
      <w:pPr>
        <w:pStyle w:val="Heading3"/>
      </w:pPr>
      <w:r>
        <w:t xml:space="preserve">The Procedure </w:t>
      </w:r>
    </w:p>
    <w:p w14:paraId="5568C896" w14:textId="77777777" w:rsidR="00E26924" w:rsidRPr="001D4507" w:rsidRDefault="00E26924" w:rsidP="00E26924">
      <w:pPr>
        <w:spacing w:after="160" w:line="259" w:lineRule="auto"/>
        <w:jc w:val="center"/>
        <w:rPr>
          <w:rFonts w:ascii="Calibri" w:eastAsia="Calibri" w:hAnsi="Calibri"/>
          <w:b/>
          <w:bCs/>
          <w:sz w:val="22"/>
          <w:szCs w:val="22"/>
          <w:lang w:eastAsia="en-US"/>
        </w:rPr>
      </w:pPr>
      <w:r w:rsidRPr="001D4507">
        <w:rPr>
          <w:rFonts w:ascii="Calibri" w:eastAsia="Calibri" w:hAnsi="Calibri"/>
          <w:b/>
          <w:bCs/>
          <w:noProof/>
          <w:sz w:val="22"/>
          <w:szCs w:val="22"/>
          <w:lang w:eastAsia="en-US"/>
        </w:rPr>
        <mc:AlternateContent>
          <mc:Choice Requires="wps">
            <w:drawing>
              <wp:anchor distT="0" distB="0" distL="114300" distR="114300" simplePos="0" relativeHeight="251662336" behindDoc="0" locked="0" layoutInCell="1" allowOverlap="1" wp14:anchorId="7E530B73" wp14:editId="05E831A7">
                <wp:simplePos x="0" y="0"/>
                <wp:positionH relativeFrom="margin">
                  <wp:align>center</wp:align>
                </wp:positionH>
                <wp:positionV relativeFrom="paragraph">
                  <wp:posOffset>67310</wp:posOffset>
                </wp:positionV>
                <wp:extent cx="5791200" cy="1206500"/>
                <wp:effectExtent l="0" t="0" r="19050" b="12700"/>
                <wp:wrapNone/>
                <wp:docPr id="1" name="Rectangle: Rounded Corners 1"/>
                <wp:cNvGraphicFramePr/>
                <a:graphic xmlns:a="http://schemas.openxmlformats.org/drawingml/2006/main">
                  <a:graphicData uri="http://schemas.microsoft.com/office/word/2010/wordprocessingShape">
                    <wps:wsp>
                      <wps:cNvSpPr/>
                      <wps:spPr>
                        <a:xfrm>
                          <a:off x="0" y="0"/>
                          <a:ext cx="5791200" cy="120650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3C21C942" w14:textId="08EF38A5" w:rsidR="00E26924" w:rsidRPr="007419C8" w:rsidRDefault="00E26924" w:rsidP="00E26924">
                            <w:pPr>
                              <w:rPr>
                                <w:rFonts w:cs="Arial"/>
                                <w:color w:val="000000"/>
                                <w:sz w:val="20"/>
                                <w:szCs w:val="20"/>
                              </w:rPr>
                            </w:pPr>
                            <w:r w:rsidRPr="007419C8">
                              <w:rPr>
                                <w:rFonts w:cs="Arial"/>
                                <w:b/>
                                <w:bCs/>
                                <w:color w:val="000000"/>
                                <w:sz w:val="20"/>
                                <w:szCs w:val="20"/>
                              </w:rPr>
                              <w:t>STAGE 1 –</w:t>
                            </w:r>
                            <w:r w:rsidRPr="007419C8">
                              <w:rPr>
                                <w:rFonts w:cs="Arial"/>
                                <w:color w:val="000000"/>
                                <w:sz w:val="20"/>
                                <w:szCs w:val="20"/>
                              </w:rPr>
                              <w:t xml:space="preserve"> </w:t>
                            </w:r>
                            <w:r w:rsidR="00C6414F">
                              <w:rPr>
                                <w:rFonts w:cs="Arial"/>
                                <w:color w:val="000000"/>
                                <w:sz w:val="20"/>
                                <w:szCs w:val="20"/>
                              </w:rPr>
                              <w:t>Employees will receive an email and or a letter to their home address reminding them to complete the DBS check application and associated ID verification.</w:t>
                            </w:r>
                            <w:r w:rsidR="00114F3E">
                              <w:rPr>
                                <w:rFonts w:cs="Arial"/>
                                <w:color w:val="000000"/>
                                <w:sz w:val="20"/>
                                <w:szCs w:val="20"/>
                              </w:rPr>
                              <w:t xml:space="preserve"> This communication will include a deadline by which the application should be </w:t>
                            </w:r>
                            <w:proofErr w:type="gramStart"/>
                            <w:r w:rsidR="00114F3E">
                              <w:rPr>
                                <w:rFonts w:cs="Arial"/>
                                <w:color w:val="000000"/>
                                <w:sz w:val="20"/>
                                <w:szCs w:val="20"/>
                              </w:rPr>
                              <w:t>completed, unless</w:t>
                            </w:r>
                            <w:proofErr w:type="gramEnd"/>
                            <w:r w:rsidR="00114F3E">
                              <w:rPr>
                                <w:rFonts w:cs="Arial"/>
                                <w:color w:val="000000"/>
                                <w:sz w:val="20"/>
                                <w:szCs w:val="20"/>
                              </w:rPr>
                              <w:t xml:space="preserve"> the employee is able to provide a reasonable reason as to why the deadline cannot be met. In this circumstance an alternative appropriate deadline will be set. </w:t>
                            </w:r>
                            <w:r w:rsidR="00C6414F">
                              <w:rPr>
                                <w:rFonts w:cs="Arial"/>
                                <w:color w:val="000000"/>
                                <w:sz w:val="20"/>
                                <w:szCs w:val="20"/>
                              </w:rPr>
                              <w:t xml:space="preserve"> Line managers will be notified of this. Employees are encouraged to contact the HR team with any questions about the process.</w:t>
                            </w:r>
                          </w:p>
                          <w:p w14:paraId="7732B5ED" w14:textId="77777777" w:rsidR="00E26924" w:rsidRPr="007419C8" w:rsidRDefault="00E26924" w:rsidP="00E26924">
                            <w:pPr>
                              <w:rPr>
                                <w:b/>
                                <w:bCs/>
                                <w:sz w:val="20"/>
                                <w:szCs w:val="20"/>
                              </w:rPr>
                            </w:pPr>
                          </w:p>
                          <w:p w14:paraId="6F7A33D7" w14:textId="77777777" w:rsidR="00E26924" w:rsidRPr="007419C8" w:rsidRDefault="00E26924" w:rsidP="00E26924">
                            <w:pPr>
                              <w:rPr>
                                <w:b/>
                                <w:bCs/>
                                <w:sz w:val="20"/>
                                <w:szCs w:val="20"/>
                              </w:rPr>
                            </w:pPr>
                          </w:p>
                          <w:p w14:paraId="3E23AAED" w14:textId="77777777" w:rsidR="00E26924" w:rsidRPr="007419C8" w:rsidRDefault="00E26924" w:rsidP="00E26924">
                            <w:pPr>
                              <w:rPr>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530B73" id="Rectangle: Rounded Corners 1" o:spid="_x0000_s1027" style="position:absolute;left:0;text-align:left;margin-left:0;margin-top:5.3pt;width:456pt;height:9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" fillcolor="white [3201]" strokecolor="#c0504d [3205]" strokeweight="2pt">
                <v:textbox>
                  <w:txbxContent>
                    <w:p w14:paraId="3C21C942" w14:textId="08EF38A5" w:rsidR="00E26924" w:rsidRPr="007419C8" w:rsidRDefault="00E26924" w:rsidP="00E26924">
                      <w:pPr>
                        <w:rPr>
                          <w:rFonts w:cs="Arial"/>
                          <w:color w:val="000000"/>
                          <w:sz w:val="20"/>
                          <w:szCs w:val="20"/>
                        </w:rPr>
                      </w:pPr>
                      <w:r w:rsidRPr="007419C8">
                        <w:rPr>
                          <w:rFonts w:cs="Arial"/>
                          <w:b/>
                          <w:bCs/>
                          <w:color w:val="000000"/>
                          <w:sz w:val="20"/>
                          <w:szCs w:val="20"/>
                        </w:rPr>
                        <w:t>STAGE 1 –</w:t>
                      </w:r>
                      <w:r w:rsidRPr="007419C8">
                        <w:rPr>
                          <w:rFonts w:cs="Arial"/>
                          <w:color w:val="000000"/>
                          <w:sz w:val="20"/>
                          <w:szCs w:val="20"/>
                        </w:rPr>
                        <w:t xml:space="preserve"> </w:t>
                      </w:r>
                      <w:r w:rsidR="00C6414F">
                        <w:rPr>
                          <w:rFonts w:cs="Arial"/>
                          <w:color w:val="000000"/>
                          <w:sz w:val="20"/>
                          <w:szCs w:val="20"/>
                        </w:rPr>
                        <w:t>Employees will receive an email and or a letter to their home address reminding them to complete the DBS check application and associated ID verification.</w:t>
                      </w:r>
                      <w:r w:rsidR="00114F3E">
                        <w:rPr>
                          <w:rFonts w:cs="Arial"/>
                          <w:color w:val="000000"/>
                          <w:sz w:val="20"/>
                          <w:szCs w:val="20"/>
                        </w:rPr>
                        <w:t xml:space="preserve"> This communication will include a deadline by which the application should be </w:t>
                      </w:r>
                      <w:proofErr w:type="gramStart"/>
                      <w:r w:rsidR="00114F3E">
                        <w:rPr>
                          <w:rFonts w:cs="Arial"/>
                          <w:color w:val="000000"/>
                          <w:sz w:val="20"/>
                          <w:szCs w:val="20"/>
                        </w:rPr>
                        <w:t>completed, unless</w:t>
                      </w:r>
                      <w:proofErr w:type="gramEnd"/>
                      <w:r w:rsidR="00114F3E">
                        <w:rPr>
                          <w:rFonts w:cs="Arial"/>
                          <w:color w:val="000000"/>
                          <w:sz w:val="20"/>
                          <w:szCs w:val="20"/>
                        </w:rPr>
                        <w:t xml:space="preserve"> the employee is able to provide a reasonable reason as to why the deadline cannot be met. In this circumstance an alternative appropriate deadline will be set. </w:t>
                      </w:r>
                      <w:r w:rsidR="00C6414F">
                        <w:rPr>
                          <w:rFonts w:cs="Arial"/>
                          <w:color w:val="000000"/>
                          <w:sz w:val="20"/>
                          <w:szCs w:val="20"/>
                        </w:rPr>
                        <w:t xml:space="preserve"> Line managers will be notified of this. Employees are encouraged to contact the HR team with any questions about the process.</w:t>
                      </w:r>
                    </w:p>
                    <w:p w14:paraId="7732B5ED" w14:textId="77777777" w:rsidR="00E26924" w:rsidRPr="007419C8" w:rsidRDefault="00E26924" w:rsidP="00E26924">
                      <w:pPr>
                        <w:rPr>
                          <w:b/>
                          <w:bCs/>
                          <w:sz w:val="20"/>
                          <w:szCs w:val="20"/>
                        </w:rPr>
                      </w:pPr>
                    </w:p>
                    <w:p w14:paraId="6F7A33D7" w14:textId="77777777" w:rsidR="00E26924" w:rsidRPr="007419C8" w:rsidRDefault="00E26924" w:rsidP="00E26924">
                      <w:pPr>
                        <w:rPr>
                          <w:b/>
                          <w:bCs/>
                          <w:sz w:val="20"/>
                          <w:szCs w:val="20"/>
                        </w:rPr>
                      </w:pPr>
                    </w:p>
                    <w:p w14:paraId="3E23AAED" w14:textId="77777777" w:rsidR="00E26924" w:rsidRPr="007419C8" w:rsidRDefault="00E26924" w:rsidP="00E26924">
                      <w:pPr>
                        <w:rPr>
                          <w:b/>
                          <w:bCs/>
                          <w:sz w:val="20"/>
                          <w:szCs w:val="20"/>
                        </w:rPr>
                      </w:pPr>
                    </w:p>
                  </w:txbxContent>
                </v:textbox>
                <w10:wrap anchorx="margin"/>
              </v:roundrect>
            </w:pict>
          </mc:Fallback>
        </mc:AlternateContent>
      </w:r>
    </w:p>
    <w:p w14:paraId="2FE4065F" w14:textId="432BAC13" w:rsidR="00E26924" w:rsidRPr="001D4507" w:rsidRDefault="00E26924" w:rsidP="00E26924">
      <w:pPr>
        <w:spacing w:after="160" w:line="259" w:lineRule="auto"/>
        <w:jc w:val="center"/>
        <w:rPr>
          <w:rFonts w:ascii="Calibri" w:eastAsia="Calibri" w:hAnsi="Calibri"/>
          <w:b/>
          <w:bCs/>
          <w:sz w:val="22"/>
          <w:szCs w:val="22"/>
          <w:lang w:eastAsia="en-US"/>
        </w:rPr>
      </w:pPr>
    </w:p>
    <w:p w14:paraId="59D54938" w14:textId="65E4CAD1" w:rsidR="00E26924" w:rsidRPr="001D4507" w:rsidRDefault="00E26924" w:rsidP="00E26924">
      <w:pPr>
        <w:spacing w:after="160" w:line="259" w:lineRule="auto"/>
        <w:jc w:val="center"/>
        <w:rPr>
          <w:rFonts w:ascii="Calibri" w:eastAsia="Calibri" w:hAnsi="Calibri"/>
          <w:b/>
          <w:bCs/>
          <w:sz w:val="22"/>
          <w:szCs w:val="22"/>
          <w:lang w:eastAsia="en-US"/>
        </w:rPr>
      </w:pPr>
    </w:p>
    <w:p w14:paraId="6666D9F5" w14:textId="4D350324" w:rsidR="00E26924" w:rsidRPr="001D4507" w:rsidRDefault="00E26924" w:rsidP="00E26924">
      <w:pPr>
        <w:spacing w:after="160" w:line="259" w:lineRule="auto"/>
        <w:rPr>
          <w:rFonts w:ascii="Calibri" w:eastAsia="Calibri" w:hAnsi="Calibri"/>
          <w:b/>
          <w:bCs/>
          <w:sz w:val="22"/>
          <w:szCs w:val="22"/>
          <w:lang w:eastAsia="en-US"/>
        </w:rPr>
      </w:pPr>
      <w:r w:rsidRPr="001D4507">
        <w:rPr>
          <w:rFonts w:ascii="Calibri" w:eastAsia="Calibri" w:hAnsi="Calibri"/>
          <w:b/>
          <w:bCs/>
          <w:sz w:val="22"/>
          <w:szCs w:val="22"/>
          <w:lang w:eastAsia="en-US"/>
        </w:rPr>
        <w:t xml:space="preserve">                       </w:t>
      </w:r>
    </w:p>
    <w:p w14:paraId="12C48C6F" w14:textId="05C66090" w:rsidR="00E26924" w:rsidRPr="001D4507" w:rsidRDefault="00114F3E" w:rsidP="00E26924">
      <w:pPr>
        <w:spacing w:after="160" w:line="259" w:lineRule="auto"/>
        <w:rPr>
          <w:rFonts w:ascii="Calibri" w:eastAsia="Calibri" w:hAnsi="Calibri"/>
          <w:b/>
          <w:bCs/>
          <w:noProof/>
          <w:sz w:val="22"/>
          <w:szCs w:val="22"/>
          <w:lang w:eastAsia="en-US"/>
        </w:rPr>
      </w:pPr>
      <w:r w:rsidRPr="001D4507">
        <w:rPr>
          <w:rFonts w:ascii="Calibri" w:eastAsia="Calibri" w:hAnsi="Calibri"/>
          <w:b/>
          <w:bCs/>
          <w:noProof/>
          <w:sz w:val="22"/>
          <w:szCs w:val="22"/>
          <w:lang w:eastAsia="en-US"/>
        </w:rPr>
        <w:drawing>
          <wp:anchor distT="0" distB="0" distL="114300" distR="114300" simplePos="0" relativeHeight="251677696" behindDoc="0" locked="0" layoutInCell="1" allowOverlap="1" wp14:anchorId="2E689B2F" wp14:editId="05199FBA">
            <wp:simplePos x="0" y="0"/>
            <wp:positionH relativeFrom="margin">
              <wp:posOffset>3115945</wp:posOffset>
            </wp:positionH>
            <wp:positionV relativeFrom="paragraph">
              <wp:posOffset>132715</wp:posOffset>
            </wp:positionV>
            <wp:extent cx="241300" cy="3683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241300" cy="368300"/>
                    </a:xfrm>
                    <a:prstGeom prst="rect">
                      <a:avLst/>
                    </a:prstGeom>
                    <a:noFill/>
                  </pic:spPr>
                </pic:pic>
              </a:graphicData>
            </a:graphic>
            <wp14:sizeRelH relativeFrom="margin">
              <wp14:pctWidth>0</wp14:pctWidth>
            </wp14:sizeRelH>
            <wp14:sizeRelV relativeFrom="margin">
              <wp14:pctHeight>0</wp14:pctHeight>
            </wp14:sizeRelV>
          </wp:anchor>
        </w:drawing>
      </w:r>
    </w:p>
    <w:p w14:paraId="194C3E8A" w14:textId="62B5915E" w:rsidR="00E26924" w:rsidRPr="001D4507" w:rsidRDefault="00114F3E" w:rsidP="00E26924">
      <w:pPr>
        <w:spacing w:after="160" w:line="259" w:lineRule="auto"/>
        <w:jc w:val="center"/>
        <w:rPr>
          <w:rFonts w:ascii="Calibri" w:eastAsia="Calibri" w:hAnsi="Calibri"/>
          <w:b/>
          <w:bCs/>
          <w:sz w:val="22"/>
          <w:szCs w:val="22"/>
          <w:lang w:eastAsia="en-US"/>
        </w:rPr>
      </w:pPr>
      <w:r w:rsidRPr="001D4507">
        <w:rPr>
          <w:rFonts w:ascii="Calibri" w:eastAsia="Calibri" w:hAnsi="Calibri"/>
          <w:b/>
          <w:bCs/>
          <w:noProof/>
          <w:sz w:val="22"/>
          <w:szCs w:val="22"/>
          <w:lang w:eastAsia="en-US"/>
        </w:rPr>
        <mc:AlternateContent>
          <mc:Choice Requires="wps">
            <w:drawing>
              <wp:anchor distT="0" distB="0" distL="114300" distR="114300" simplePos="0" relativeHeight="251664384" behindDoc="0" locked="0" layoutInCell="1" allowOverlap="1" wp14:anchorId="5EFAB84E" wp14:editId="4398E4C7">
                <wp:simplePos x="0" y="0"/>
                <wp:positionH relativeFrom="margin">
                  <wp:posOffset>291465</wp:posOffset>
                </wp:positionH>
                <wp:positionV relativeFrom="paragraph">
                  <wp:posOffset>215900</wp:posOffset>
                </wp:positionV>
                <wp:extent cx="5835650" cy="1187450"/>
                <wp:effectExtent l="0" t="0" r="12700" b="12700"/>
                <wp:wrapNone/>
                <wp:docPr id="15" name="Rectangle: Rounded Corners 15"/>
                <wp:cNvGraphicFramePr/>
                <a:graphic xmlns:a="http://schemas.openxmlformats.org/drawingml/2006/main">
                  <a:graphicData uri="http://schemas.microsoft.com/office/word/2010/wordprocessingShape">
                    <wps:wsp>
                      <wps:cNvSpPr/>
                      <wps:spPr>
                        <a:xfrm>
                          <a:off x="0" y="0"/>
                          <a:ext cx="5835650" cy="118745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2F4982C6" w14:textId="522106B1" w:rsidR="00E26924" w:rsidRPr="00F1025D" w:rsidRDefault="00E26924" w:rsidP="00E26924">
                            <w:pPr>
                              <w:rPr>
                                <w:rFonts w:cs="Arial"/>
                                <w:color w:val="000000"/>
                                <w:sz w:val="20"/>
                                <w:szCs w:val="20"/>
                              </w:rPr>
                            </w:pPr>
                            <w:r w:rsidRPr="00F1025D">
                              <w:rPr>
                                <w:rFonts w:cs="Arial"/>
                                <w:b/>
                                <w:bCs/>
                                <w:color w:val="000000"/>
                                <w:sz w:val="20"/>
                                <w:szCs w:val="20"/>
                              </w:rPr>
                              <w:t xml:space="preserve">STAGE </w:t>
                            </w:r>
                            <w:r w:rsidR="00560EF9">
                              <w:rPr>
                                <w:rFonts w:cs="Arial"/>
                                <w:b/>
                                <w:bCs/>
                                <w:color w:val="000000"/>
                                <w:sz w:val="20"/>
                                <w:szCs w:val="20"/>
                              </w:rPr>
                              <w:t>2</w:t>
                            </w:r>
                            <w:r w:rsidRPr="00F1025D">
                              <w:rPr>
                                <w:rFonts w:cs="Arial"/>
                                <w:b/>
                                <w:bCs/>
                                <w:color w:val="000000"/>
                                <w:sz w:val="20"/>
                                <w:szCs w:val="20"/>
                              </w:rPr>
                              <w:t xml:space="preserve"> –</w:t>
                            </w:r>
                            <w:r w:rsidRPr="00F1025D">
                              <w:rPr>
                                <w:rFonts w:cs="Arial"/>
                                <w:color w:val="000000"/>
                                <w:sz w:val="20"/>
                                <w:szCs w:val="20"/>
                              </w:rPr>
                              <w:t xml:space="preserve"> </w:t>
                            </w:r>
                            <w:r w:rsidR="00C6414F">
                              <w:rPr>
                                <w:rFonts w:cs="Arial"/>
                                <w:color w:val="000000"/>
                                <w:sz w:val="20"/>
                                <w:szCs w:val="20"/>
                              </w:rPr>
                              <w:t>If the DBS application remains incomplete following</w:t>
                            </w:r>
                            <w:r w:rsidR="00114F3E">
                              <w:rPr>
                                <w:rFonts w:cs="Arial"/>
                                <w:color w:val="000000"/>
                                <w:sz w:val="20"/>
                                <w:szCs w:val="20"/>
                              </w:rPr>
                              <w:t xml:space="preserve"> the deadline given at</w:t>
                            </w:r>
                            <w:r w:rsidR="00C6414F">
                              <w:rPr>
                                <w:rFonts w:cs="Arial"/>
                                <w:color w:val="000000"/>
                                <w:sz w:val="20"/>
                                <w:szCs w:val="20"/>
                              </w:rPr>
                              <w:t xml:space="preserve"> Stage 1, employees will be invited to a meeting with their line manager to discuss </w:t>
                            </w:r>
                            <w:r w:rsidR="00560EF9">
                              <w:rPr>
                                <w:rFonts w:cs="Arial"/>
                                <w:color w:val="000000"/>
                                <w:sz w:val="20"/>
                                <w:szCs w:val="20"/>
                              </w:rPr>
                              <w:t>any concerns they may have about the DBS process and offer as much support as appropriate to assist the employee in completing the application.</w:t>
                            </w:r>
                            <w:r w:rsidR="00114F3E">
                              <w:rPr>
                                <w:rFonts w:cs="Arial"/>
                                <w:color w:val="000000"/>
                                <w:sz w:val="20"/>
                                <w:szCs w:val="20"/>
                              </w:rPr>
                              <w:t xml:space="preserve"> Again, a suitable deadline for completion will be given at this stage.</w:t>
                            </w:r>
                            <w:r w:rsidR="00560EF9">
                              <w:rPr>
                                <w:rFonts w:cs="Arial"/>
                                <w:color w:val="000000"/>
                                <w:sz w:val="20"/>
                                <w:szCs w:val="20"/>
                              </w:rPr>
                              <w:t xml:space="preserve"> Employees may wish to invite a work colleague or trade union representative to accompany them to the meeting. A HR representative will be present at the meeting.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FAB84E" id="Rectangle: Rounded Corners 15" o:spid="_x0000_s1028" style="position:absolute;left:0;text-align:left;margin-left:22.95pt;margin-top:17pt;width:459.5pt;height:9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" fillcolor="white [3201]" strokecolor="#c0504d [3205]" strokeweight="2pt">
                <v:textbox>
                  <w:txbxContent>
                    <w:p w14:paraId="2F4982C6" w14:textId="522106B1" w:rsidR="00E26924" w:rsidRPr="00F1025D" w:rsidRDefault="00E26924" w:rsidP="00E26924">
                      <w:pPr>
                        <w:rPr>
                          <w:rFonts w:cs="Arial"/>
                          <w:color w:val="000000"/>
                          <w:sz w:val="20"/>
                          <w:szCs w:val="20"/>
                        </w:rPr>
                      </w:pPr>
                      <w:r w:rsidRPr="00F1025D">
                        <w:rPr>
                          <w:rFonts w:cs="Arial"/>
                          <w:b/>
                          <w:bCs/>
                          <w:color w:val="000000"/>
                          <w:sz w:val="20"/>
                          <w:szCs w:val="20"/>
                        </w:rPr>
                        <w:t xml:space="preserve">STAGE </w:t>
                      </w:r>
                      <w:r w:rsidR="00560EF9">
                        <w:rPr>
                          <w:rFonts w:cs="Arial"/>
                          <w:b/>
                          <w:bCs/>
                          <w:color w:val="000000"/>
                          <w:sz w:val="20"/>
                          <w:szCs w:val="20"/>
                        </w:rPr>
                        <w:t>2</w:t>
                      </w:r>
                      <w:r w:rsidRPr="00F1025D">
                        <w:rPr>
                          <w:rFonts w:cs="Arial"/>
                          <w:b/>
                          <w:bCs/>
                          <w:color w:val="000000"/>
                          <w:sz w:val="20"/>
                          <w:szCs w:val="20"/>
                        </w:rPr>
                        <w:t xml:space="preserve"> –</w:t>
                      </w:r>
                      <w:r w:rsidRPr="00F1025D">
                        <w:rPr>
                          <w:rFonts w:cs="Arial"/>
                          <w:color w:val="000000"/>
                          <w:sz w:val="20"/>
                          <w:szCs w:val="20"/>
                        </w:rPr>
                        <w:t xml:space="preserve"> </w:t>
                      </w:r>
                      <w:r w:rsidR="00C6414F">
                        <w:rPr>
                          <w:rFonts w:cs="Arial"/>
                          <w:color w:val="000000"/>
                          <w:sz w:val="20"/>
                          <w:szCs w:val="20"/>
                        </w:rPr>
                        <w:t>If the DBS application remains incomplete following</w:t>
                      </w:r>
                      <w:r w:rsidR="00114F3E">
                        <w:rPr>
                          <w:rFonts w:cs="Arial"/>
                          <w:color w:val="000000"/>
                          <w:sz w:val="20"/>
                          <w:szCs w:val="20"/>
                        </w:rPr>
                        <w:t xml:space="preserve"> the deadline given at</w:t>
                      </w:r>
                      <w:r w:rsidR="00C6414F">
                        <w:rPr>
                          <w:rFonts w:cs="Arial"/>
                          <w:color w:val="000000"/>
                          <w:sz w:val="20"/>
                          <w:szCs w:val="20"/>
                        </w:rPr>
                        <w:t xml:space="preserve"> Stage 1, employees will be invited to a meeting with their line manager to discuss </w:t>
                      </w:r>
                      <w:r w:rsidR="00560EF9">
                        <w:rPr>
                          <w:rFonts w:cs="Arial"/>
                          <w:color w:val="000000"/>
                          <w:sz w:val="20"/>
                          <w:szCs w:val="20"/>
                        </w:rPr>
                        <w:t>any concerns they may have about the DBS process and offer as much support as appropriate to assist the employee in completing the application.</w:t>
                      </w:r>
                      <w:r w:rsidR="00114F3E">
                        <w:rPr>
                          <w:rFonts w:cs="Arial"/>
                          <w:color w:val="000000"/>
                          <w:sz w:val="20"/>
                          <w:szCs w:val="20"/>
                        </w:rPr>
                        <w:t xml:space="preserve"> Again, a suitable deadline for completion will be given at this stage.</w:t>
                      </w:r>
                      <w:r w:rsidR="00560EF9">
                        <w:rPr>
                          <w:rFonts w:cs="Arial"/>
                          <w:color w:val="000000"/>
                          <w:sz w:val="20"/>
                          <w:szCs w:val="20"/>
                        </w:rPr>
                        <w:t xml:space="preserve"> Employees may wish to invite a work colleague or trade union representative to accompany them to the meeting. A HR representative will be present at the meeting. </w:t>
                      </w:r>
                    </w:p>
                  </w:txbxContent>
                </v:textbox>
                <w10:wrap anchorx="margin"/>
              </v:roundrect>
            </w:pict>
          </mc:Fallback>
        </mc:AlternateContent>
      </w:r>
    </w:p>
    <w:p w14:paraId="1D080129" w14:textId="52D043EE" w:rsidR="00E26924" w:rsidRPr="001D4507" w:rsidRDefault="00E26924" w:rsidP="00E26924">
      <w:pPr>
        <w:spacing w:after="160" w:line="259" w:lineRule="auto"/>
        <w:rPr>
          <w:rFonts w:ascii="Calibri" w:eastAsia="Calibri" w:hAnsi="Calibri"/>
          <w:b/>
          <w:bCs/>
          <w:sz w:val="22"/>
          <w:szCs w:val="22"/>
          <w:lang w:eastAsia="en-US"/>
        </w:rPr>
      </w:pPr>
    </w:p>
    <w:p w14:paraId="5721513E" w14:textId="62D9572E" w:rsidR="00E26924" w:rsidRPr="001D4507" w:rsidRDefault="00E26924" w:rsidP="00E26924">
      <w:pPr>
        <w:spacing w:after="160" w:line="259" w:lineRule="auto"/>
        <w:rPr>
          <w:rFonts w:ascii="Calibri" w:eastAsia="Calibri" w:hAnsi="Calibri"/>
          <w:b/>
          <w:bCs/>
          <w:sz w:val="22"/>
          <w:szCs w:val="22"/>
          <w:lang w:eastAsia="en-US"/>
        </w:rPr>
      </w:pPr>
    </w:p>
    <w:p w14:paraId="34369F13" w14:textId="61E940BB" w:rsidR="00E26924" w:rsidRPr="001D4507" w:rsidRDefault="00E26924" w:rsidP="00E26924">
      <w:pPr>
        <w:tabs>
          <w:tab w:val="center" w:pos="4513"/>
          <w:tab w:val="left" w:pos="5930"/>
        </w:tabs>
        <w:spacing w:after="160" w:line="259" w:lineRule="auto"/>
        <w:rPr>
          <w:rFonts w:ascii="Calibri" w:eastAsia="Calibri" w:hAnsi="Calibri"/>
          <w:b/>
          <w:bCs/>
          <w:sz w:val="22"/>
          <w:szCs w:val="22"/>
          <w:lang w:eastAsia="en-US"/>
        </w:rPr>
      </w:pPr>
      <w:r w:rsidRPr="001D4507">
        <w:rPr>
          <w:rFonts w:ascii="Calibri" w:eastAsia="Calibri" w:hAnsi="Calibri"/>
          <w:b/>
          <w:bCs/>
          <w:sz w:val="22"/>
          <w:szCs w:val="22"/>
          <w:lang w:eastAsia="en-US"/>
        </w:rPr>
        <w:tab/>
      </w:r>
    </w:p>
    <w:p w14:paraId="2E8176CB" w14:textId="159A7255" w:rsidR="00E26924" w:rsidRPr="001D4507" w:rsidRDefault="00114F3E" w:rsidP="00E26924">
      <w:pPr>
        <w:tabs>
          <w:tab w:val="center" w:pos="4513"/>
          <w:tab w:val="left" w:pos="5930"/>
        </w:tabs>
        <w:spacing w:after="160" w:line="259" w:lineRule="auto"/>
        <w:rPr>
          <w:rFonts w:ascii="Calibri" w:eastAsia="Calibri" w:hAnsi="Calibri"/>
          <w:b/>
          <w:bCs/>
          <w:sz w:val="22"/>
          <w:szCs w:val="22"/>
          <w:lang w:eastAsia="en-US"/>
        </w:rPr>
      </w:pPr>
      <w:r w:rsidRPr="001D4507">
        <w:rPr>
          <w:rFonts w:ascii="Calibri" w:eastAsia="Calibri" w:hAnsi="Calibri"/>
          <w:b/>
          <w:bCs/>
          <w:noProof/>
          <w:sz w:val="22"/>
          <w:szCs w:val="22"/>
          <w:lang w:eastAsia="en-US"/>
        </w:rPr>
        <w:drawing>
          <wp:anchor distT="0" distB="0" distL="114300" distR="114300" simplePos="0" relativeHeight="251685888" behindDoc="0" locked="0" layoutInCell="1" allowOverlap="1" wp14:anchorId="0BB706BC" wp14:editId="711ABF60">
            <wp:simplePos x="0" y="0"/>
            <wp:positionH relativeFrom="margin">
              <wp:posOffset>3115945</wp:posOffset>
            </wp:positionH>
            <wp:positionV relativeFrom="paragraph">
              <wp:posOffset>259715</wp:posOffset>
            </wp:positionV>
            <wp:extent cx="241300" cy="3683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241300" cy="368300"/>
                    </a:xfrm>
                    <a:prstGeom prst="rect">
                      <a:avLst/>
                    </a:prstGeom>
                    <a:noFill/>
                  </pic:spPr>
                </pic:pic>
              </a:graphicData>
            </a:graphic>
            <wp14:sizeRelH relativeFrom="margin">
              <wp14:pctWidth>0</wp14:pctWidth>
            </wp14:sizeRelH>
            <wp14:sizeRelV relativeFrom="margin">
              <wp14:pctHeight>0</wp14:pctHeight>
            </wp14:sizeRelV>
          </wp:anchor>
        </w:drawing>
      </w:r>
      <w:r w:rsidR="00E26924" w:rsidRPr="001D4507">
        <w:rPr>
          <w:rFonts w:ascii="Calibri" w:eastAsia="Calibri" w:hAnsi="Calibri"/>
          <w:b/>
          <w:bCs/>
          <w:sz w:val="22"/>
          <w:szCs w:val="22"/>
          <w:lang w:eastAsia="en-US"/>
        </w:rPr>
        <w:tab/>
      </w:r>
      <w:r w:rsidR="00E26924">
        <w:rPr>
          <w:rFonts w:ascii="Calibri" w:eastAsia="Calibri" w:hAnsi="Calibri"/>
          <w:b/>
          <w:bCs/>
          <w:sz w:val="22"/>
          <w:szCs w:val="22"/>
          <w:lang w:eastAsia="en-US"/>
        </w:rPr>
        <w:t xml:space="preserve">                       </w:t>
      </w:r>
      <w:r w:rsidR="00E26924" w:rsidRPr="001D4507">
        <w:rPr>
          <w:rFonts w:ascii="Calibri" w:eastAsia="Calibri" w:hAnsi="Calibri"/>
          <w:b/>
          <w:bCs/>
          <w:sz w:val="22"/>
          <w:szCs w:val="22"/>
          <w:lang w:eastAsia="en-US"/>
        </w:rPr>
        <w:tab/>
      </w:r>
    </w:p>
    <w:p w14:paraId="37B709E3" w14:textId="6B82D7B7" w:rsidR="00E26924" w:rsidRPr="001D4507" w:rsidRDefault="00E26924" w:rsidP="00E26924">
      <w:pPr>
        <w:spacing w:after="160" w:line="259" w:lineRule="auto"/>
        <w:jc w:val="center"/>
        <w:rPr>
          <w:rFonts w:ascii="Calibri" w:eastAsia="Calibri" w:hAnsi="Calibri"/>
          <w:b/>
          <w:bCs/>
          <w:sz w:val="22"/>
          <w:szCs w:val="22"/>
          <w:lang w:eastAsia="en-US"/>
        </w:rPr>
      </w:pPr>
    </w:p>
    <w:p w14:paraId="04030F87" w14:textId="2D6B637E" w:rsidR="00E26924" w:rsidRPr="001D4507" w:rsidRDefault="00114F3E" w:rsidP="00E26924">
      <w:pPr>
        <w:spacing w:after="160" w:line="259" w:lineRule="auto"/>
        <w:rPr>
          <w:rFonts w:ascii="Calibri" w:eastAsia="Calibri" w:hAnsi="Calibri"/>
          <w:b/>
          <w:bCs/>
          <w:sz w:val="22"/>
          <w:szCs w:val="22"/>
          <w:lang w:eastAsia="en-US"/>
        </w:rPr>
      </w:pPr>
      <w:r w:rsidRPr="001D4507">
        <w:rPr>
          <w:rFonts w:ascii="Calibri" w:eastAsia="Calibri" w:hAnsi="Calibri"/>
          <w:b/>
          <w:bCs/>
          <w:noProof/>
          <w:sz w:val="22"/>
          <w:szCs w:val="22"/>
          <w:lang w:eastAsia="en-US"/>
        </w:rPr>
        <mc:AlternateContent>
          <mc:Choice Requires="wps">
            <w:drawing>
              <wp:anchor distT="0" distB="0" distL="114300" distR="114300" simplePos="0" relativeHeight="251665408" behindDoc="0" locked="0" layoutInCell="1" allowOverlap="1" wp14:anchorId="6EB255CB" wp14:editId="6C12A0C1">
                <wp:simplePos x="0" y="0"/>
                <wp:positionH relativeFrom="margin">
                  <wp:align>center</wp:align>
                </wp:positionH>
                <wp:positionV relativeFrom="paragraph">
                  <wp:posOffset>64135</wp:posOffset>
                </wp:positionV>
                <wp:extent cx="5848350" cy="1727200"/>
                <wp:effectExtent l="0" t="0" r="19050" b="25400"/>
                <wp:wrapNone/>
                <wp:docPr id="18" name="Rectangle: Rounded Corners 18"/>
                <wp:cNvGraphicFramePr/>
                <a:graphic xmlns:a="http://schemas.openxmlformats.org/drawingml/2006/main">
                  <a:graphicData uri="http://schemas.microsoft.com/office/word/2010/wordprocessingShape">
                    <wps:wsp>
                      <wps:cNvSpPr/>
                      <wps:spPr>
                        <a:xfrm>
                          <a:off x="0" y="0"/>
                          <a:ext cx="5848350" cy="172720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29BEA043" w14:textId="651BFC89" w:rsidR="00E26924" w:rsidRPr="00F1025D" w:rsidRDefault="00E26924" w:rsidP="00E26924">
                            <w:pPr>
                              <w:rPr>
                                <w:b/>
                                <w:bCs/>
                                <w:sz w:val="20"/>
                                <w:szCs w:val="20"/>
                              </w:rPr>
                            </w:pPr>
                            <w:bookmarkStart w:id="6" w:name="_Hlk82079626"/>
                            <w:r w:rsidRPr="00F1025D">
                              <w:rPr>
                                <w:b/>
                                <w:bCs/>
                                <w:sz w:val="20"/>
                                <w:szCs w:val="20"/>
                              </w:rPr>
                              <w:t xml:space="preserve">STAGE </w:t>
                            </w:r>
                            <w:r w:rsidR="00114F3E">
                              <w:rPr>
                                <w:b/>
                                <w:bCs/>
                                <w:sz w:val="20"/>
                                <w:szCs w:val="20"/>
                              </w:rPr>
                              <w:t xml:space="preserve">3 </w:t>
                            </w:r>
                            <w:r w:rsidRPr="00F1025D">
                              <w:rPr>
                                <w:b/>
                                <w:bCs/>
                                <w:sz w:val="20"/>
                                <w:szCs w:val="20"/>
                              </w:rPr>
                              <w:t xml:space="preserve">– </w:t>
                            </w:r>
                            <w:r w:rsidR="00114F3E">
                              <w:rPr>
                                <w:sz w:val="20"/>
                                <w:szCs w:val="20"/>
                              </w:rPr>
                              <w:t xml:space="preserve">If the DBS application remains incomplete following the deadline given at Stage 2, the employee may be invited to a formal meeting with a senior manager to discuss the continuation of their employment with the Service, </w:t>
                            </w:r>
                            <w:proofErr w:type="gramStart"/>
                            <w:r w:rsidR="00114F3E">
                              <w:rPr>
                                <w:sz w:val="20"/>
                                <w:szCs w:val="20"/>
                              </w:rPr>
                              <w:t>in light of</w:t>
                            </w:r>
                            <w:proofErr w:type="gramEnd"/>
                            <w:r w:rsidR="00114F3E">
                              <w:rPr>
                                <w:sz w:val="20"/>
                                <w:szCs w:val="20"/>
                              </w:rPr>
                              <w:t xml:space="preserve"> non-compliance with the Safer Recruitment policy and/or DBS requirements for their role. This meeting may result in dismissal with notice. </w:t>
                            </w:r>
                            <w:r w:rsidR="005243D0">
                              <w:rPr>
                                <w:sz w:val="20"/>
                                <w:szCs w:val="20"/>
                              </w:rPr>
                              <w:t>In cases of dismissal, employees will receive a l</w:t>
                            </w:r>
                            <w:r w:rsidR="00114F3E" w:rsidRPr="00F1025D">
                              <w:rPr>
                                <w:sz w:val="20"/>
                                <w:szCs w:val="20"/>
                              </w:rPr>
                              <w:t>etter confirming dismissal</w:t>
                            </w:r>
                            <w:r w:rsidR="005243D0">
                              <w:rPr>
                                <w:sz w:val="20"/>
                                <w:szCs w:val="20"/>
                              </w:rPr>
                              <w:t xml:space="preserve"> </w:t>
                            </w:r>
                            <w:r w:rsidR="00114F3E" w:rsidRPr="00F1025D">
                              <w:rPr>
                                <w:sz w:val="20"/>
                                <w:szCs w:val="20"/>
                              </w:rPr>
                              <w:t>and inform</w:t>
                            </w:r>
                            <w:r w:rsidR="005243D0">
                              <w:rPr>
                                <w:sz w:val="20"/>
                                <w:szCs w:val="20"/>
                              </w:rPr>
                              <w:t>ing them</w:t>
                            </w:r>
                            <w:r w:rsidR="00114F3E" w:rsidRPr="00F1025D">
                              <w:rPr>
                                <w:sz w:val="20"/>
                                <w:szCs w:val="20"/>
                              </w:rPr>
                              <w:t xml:space="preserve"> of</w:t>
                            </w:r>
                            <w:r w:rsidR="005243D0">
                              <w:rPr>
                                <w:sz w:val="20"/>
                                <w:szCs w:val="20"/>
                              </w:rPr>
                              <w:t xml:space="preserve"> their</w:t>
                            </w:r>
                            <w:r w:rsidR="00114F3E" w:rsidRPr="00F1025D">
                              <w:rPr>
                                <w:sz w:val="20"/>
                                <w:szCs w:val="20"/>
                              </w:rPr>
                              <w:t xml:space="preserve"> right of appeal. </w:t>
                            </w:r>
                            <w:r w:rsidR="00114F3E">
                              <w:rPr>
                                <w:sz w:val="20"/>
                                <w:szCs w:val="20"/>
                              </w:rPr>
                              <w:t xml:space="preserve">Employees are entitled to bring </w:t>
                            </w:r>
                            <w:r w:rsidR="00114F3E" w:rsidRPr="00F1025D">
                              <w:rPr>
                                <w:sz w:val="20"/>
                                <w:szCs w:val="20"/>
                              </w:rPr>
                              <w:t xml:space="preserve">a trade union representative or work colleague </w:t>
                            </w:r>
                            <w:r w:rsidR="005243D0">
                              <w:rPr>
                                <w:sz w:val="20"/>
                                <w:szCs w:val="20"/>
                              </w:rPr>
                              <w:t>to the meeting</w:t>
                            </w:r>
                            <w:r w:rsidR="00114F3E" w:rsidRPr="00F1025D">
                              <w:rPr>
                                <w:sz w:val="20"/>
                                <w:szCs w:val="20"/>
                              </w:rPr>
                              <w:t xml:space="preserve"> and are to be informed of this </w:t>
                            </w:r>
                            <w:r w:rsidR="00114F3E">
                              <w:rPr>
                                <w:sz w:val="20"/>
                                <w:szCs w:val="20"/>
                              </w:rPr>
                              <w:t xml:space="preserve">right </w:t>
                            </w:r>
                            <w:r w:rsidR="00114F3E" w:rsidRPr="00F1025D">
                              <w:rPr>
                                <w:sz w:val="20"/>
                                <w:szCs w:val="20"/>
                              </w:rPr>
                              <w:t>prior to the meeting.</w:t>
                            </w:r>
                            <w:r w:rsidR="005243D0">
                              <w:rPr>
                                <w:sz w:val="20"/>
                                <w:szCs w:val="20"/>
                              </w:rPr>
                              <w:t xml:space="preserve"> A HR representative will be present at the meeting</w:t>
                            </w:r>
                            <w:r w:rsidR="00114F3E" w:rsidRPr="00F1025D">
                              <w:rPr>
                                <w:sz w:val="20"/>
                                <w:szCs w:val="20"/>
                              </w:rPr>
                              <w:t xml:space="preserve"> (See detailed procedure for stage </w:t>
                            </w:r>
                            <w:r w:rsidR="00114F3E">
                              <w:rPr>
                                <w:sz w:val="20"/>
                                <w:szCs w:val="20"/>
                              </w:rPr>
                              <w:t>3</w:t>
                            </w:r>
                            <w:r w:rsidR="00114F3E" w:rsidRPr="00F1025D">
                              <w:rPr>
                                <w:sz w:val="20"/>
                                <w:szCs w:val="20"/>
                              </w:rPr>
                              <w:t xml:space="preserve"> &amp; </w:t>
                            </w:r>
                            <w:r w:rsidR="00114F3E">
                              <w:rPr>
                                <w:sz w:val="20"/>
                                <w:szCs w:val="20"/>
                              </w:rPr>
                              <w:t>4</w:t>
                            </w:r>
                            <w:r w:rsidR="00114F3E" w:rsidRPr="00F1025D">
                              <w:rPr>
                                <w:sz w:val="20"/>
                                <w:szCs w:val="20"/>
                              </w:rPr>
                              <w:t xml:space="preserve"> below)</w:t>
                            </w:r>
                            <w:r w:rsidR="005243D0">
                              <w:rPr>
                                <w:sz w:val="20"/>
                                <w:szCs w:val="20"/>
                              </w:rPr>
                              <w:t>.</w:t>
                            </w:r>
                          </w:p>
                          <w:bookmarkEnd w:id="6"/>
                          <w:p w14:paraId="1116F3B3" w14:textId="77777777" w:rsidR="00E26924" w:rsidRPr="00F1025D" w:rsidRDefault="00E26924" w:rsidP="00E26924">
                            <w:pPr>
                              <w:jc w:val="center"/>
                              <w:rPr>
                                <w:sz w:val="20"/>
                                <w:szCs w:val="20"/>
                              </w:rPr>
                            </w:pPr>
                          </w:p>
                          <w:p w14:paraId="388FC6D6" w14:textId="77777777" w:rsidR="00E26924" w:rsidRPr="00F1025D" w:rsidRDefault="00E26924" w:rsidP="00E26924">
                            <w:pPr>
                              <w:jc w:val="center"/>
                              <w:rPr>
                                <w:sz w:val="20"/>
                                <w:szCs w:val="20"/>
                              </w:rPr>
                            </w:pPr>
                          </w:p>
                          <w:p w14:paraId="7ECBCB0B" w14:textId="77777777" w:rsidR="00E26924" w:rsidRPr="00F1025D" w:rsidRDefault="00E26924" w:rsidP="00E26924">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B255CB" id="Rectangle: Rounded Corners 18" o:spid="_x0000_s1029" style="position:absolute;margin-left:0;margin-top:5.05pt;width:460.5pt;height:136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" fillcolor="white [3201]" strokecolor="#c0504d [3205]" strokeweight="2pt">
                <v:textbox>
                  <w:txbxContent>
                    <w:p w14:paraId="29BEA043" w14:textId="651BFC89" w:rsidR="00E26924" w:rsidRPr="00F1025D" w:rsidRDefault="00E26924" w:rsidP="00E26924">
                      <w:pPr>
                        <w:rPr>
                          <w:b/>
                          <w:bCs/>
                          <w:sz w:val="20"/>
                          <w:szCs w:val="20"/>
                        </w:rPr>
                      </w:pPr>
                      <w:bookmarkStart w:id="7" w:name="_Hlk82079626"/>
                      <w:r w:rsidRPr="00F1025D">
                        <w:rPr>
                          <w:b/>
                          <w:bCs/>
                          <w:sz w:val="20"/>
                          <w:szCs w:val="20"/>
                        </w:rPr>
                        <w:t xml:space="preserve">STAGE </w:t>
                      </w:r>
                      <w:r w:rsidR="00114F3E">
                        <w:rPr>
                          <w:b/>
                          <w:bCs/>
                          <w:sz w:val="20"/>
                          <w:szCs w:val="20"/>
                        </w:rPr>
                        <w:t xml:space="preserve">3 </w:t>
                      </w:r>
                      <w:r w:rsidRPr="00F1025D">
                        <w:rPr>
                          <w:b/>
                          <w:bCs/>
                          <w:sz w:val="20"/>
                          <w:szCs w:val="20"/>
                        </w:rPr>
                        <w:t xml:space="preserve">– </w:t>
                      </w:r>
                      <w:r w:rsidR="00114F3E">
                        <w:rPr>
                          <w:sz w:val="20"/>
                          <w:szCs w:val="20"/>
                        </w:rPr>
                        <w:t xml:space="preserve">If the DBS application remains incomplete following the deadline given at Stage 2, the employee may be invited to a formal meeting with a senior manager to discuss the continuation of their employment with the Service, </w:t>
                      </w:r>
                      <w:proofErr w:type="gramStart"/>
                      <w:r w:rsidR="00114F3E">
                        <w:rPr>
                          <w:sz w:val="20"/>
                          <w:szCs w:val="20"/>
                        </w:rPr>
                        <w:t>in light of</w:t>
                      </w:r>
                      <w:proofErr w:type="gramEnd"/>
                      <w:r w:rsidR="00114F3E">
                        <w:rPr>
                          <w:sz w:val="20"/>
                          <w:szCs w:val="20"/>
                        </w:rPr>
                        <w:t xml:space="preserve"> non-compliance with the Safer Recruitment policy and/or DBS requirements for their role. This meeting may result in dismissal with notice. </w:t>
                      </w:r>
                      <w:r w:rsidR="005243D0">
                        <w:rPr>
                          <w:sz w:val="20"/>
                          <w:szCs w:val="20"/>
                        </w:rPr>
                        <w:t>In cases of dismissal, employees will receive a l</w:t>
                      </w:r>
                      <w:r w:rsidR="00114F3E" w:rsidRPr="00F1025D">
                        <w:rPr>
                          <w:sz w:val="20"/>
                          <w:szCs w:val="20"/>
                        </w:rPr>
                        <w:t>etter confirming dismissal</w:t>
                      </w:r>
                      <w:r w:rsidR="005243D0">
                        <w:rPr>
                          <w:sz w:val="20"/>
                          <w:szCs w:val="20"/>
                        </w:rPr>
                        <w:t xml:space="preserve"> </w:t>
                      </w:r>
                      <w:r w:rsidR="00114F3E" w:rsidRPr="00F1025D">
                        <w:rPr>
                          <w:sz w:val="20"/>
                          <w:szCs w:val="20"/>
                        </w:rPr>
                        <w:t>and inform</w:t>
                      </w:r>
                      <w:r w:rsidR="005243D0">
                        <w:rPr>
                          <w:sz w:val="20"/>
                          <w:szCs w:val="20"/>
                        </w:rPr>
                        <w:t>ing them</w:t>
                      </w:r>
                      <w:r w:rsidR="00114F3E" w:rsidRPr="00F1025D">
                        <w:rPr>
                          <w:sz w:val="20"/>
                          <w:szCs w:val="20"/>
                        </w:rPr>
                        <w:t xml:space="preserve"> of</w:t>
                      </w:r>
                      <w:r w:rsidR="005243D0">
                        <w:rPr>
                          <w:sz w:val="20"/>
                          <w:szCs w:val="20"/>
                        </w:rPr>
                        <w:t xml:space="preserve"> their</w:t>
                      </w:r>
                      <w:r w:rsidR="00114F3E" w:rsidRPr="00F1025D">
                        <w:rPr>
                          <w:sz w:val="20"/>
                          <w:szCs w:val="20"/>
                        </w:rPr>
                        <w:t xml:space="preserve"> right of appeal. </w:t>
                      </w:r>
                      <w:r w:rsidR="00114F3E">
                        <w:rPr>
                          <w:sz w:val="20"/>
                          <w:szCs w:val="20"/>
                        </w:rPr>
                        <w:t xml:space="preserve">Employees are entitled to bring </w:t>
                      </w:r>
                      <w:r w:rsidR="00114F3E" w:rsidRPr="00F1025D">
                        <w:rPr>
                          <w:sz w:val="20"/>
                          <w:szCs w:val="20"/>
                        </w:rPr>
                        <w:t xml:space="preserve">a trade union representative or work colleague </w:t>
                      </w:r>
                      <w:r w:rsidR="005243D0">
                        <w:rPr>
                          <w:sz w:val="20"/>
                          <w:szCs w:val="20"/>
                        </w:rPr>
                        <w:t>to the meeting</w:t>
                      </w:r>
                      <w:r w:rsidR="00114F3E" w:rsidRPr="00F1025D">
                        <w:rPr>
                          <w:sz w:val="20"/>
                          <w:szCs w:val="20"/>
                        </w:rPr>
                        <w:t xml:space="preserve"> and are to be informed of this </w:t>
                      </w:r>
                      <w:r w:rsidR="00114F3E">
                        <w:rPr>
                          <w:sz w:val="20"/>
                          <w:szCs w:val="20"/>
                        </w:rPr>
                        <w:t xml:space="preserve">right </w:t>
                      </w:r>
                      <w:r w:rsidR="00114F3E" w:rsidRPr="00F1025D">
                        <w:rPr>
                          <w:sz w:val="20"/>
                          <w:szCs w:val="20"/>
                        </w:rPr>
                        <w:t>prior to the meeting.</w:t>
                      </w:r>
                      <w:r w:rsidR="005243D0">
                        <w:rPr>
                          <w:sz w:val="20"/>
                          <w:szCs w:val="20"/>
                        </w:rPr>
                        <w:t xml:space="preserve"> A HR representative will be present at the meeting</w:t>
                      </w:r>
                      <w:r w:rsidR="00114F3E" w:rsidRPr="00F1025D">
                        <w:rPr>
                          <w:sz w:val="20"/>
                          <w:szCs w:val="20"/>
                        </w:rPr>
                        <w:t xml:space="preserve"> (See detailed procedure for stage </w:t>
                      </w:r>
                      <w:r w:rsidR="00114F3E">
                        <w:rPr>
                          <w:sz w:val="20"/>
                          <w:szCs w:val="20"/>
                        </w:rPr>
                        <w:t>3</w:t>
                      </w:r>
                      <w:r w:rsidR="00114F3E" w:rsidRPr="00F1025D">
                        <w:rPr>
                          <w:sz w:val="20"/>
                          <w:szCs w:val="20"/>
                        </w:rPr>
                        <w:t xml:space="preserve"> &amp; </w:t>
                      </w:r>
                      <w:r w:rsidR="00114F3E">
                        <w:rPr>
                          <w:sz w:val="20"/>
                          <w:szCs w:val="20"/>
                        </w:rPr>
                        <w:t>4</w:t>
                      </w:r>
                      <w:r w:rsidR="00114F3E" w:rsidRPr="00F1025D">
                        <w:rPr>
                          <w:sz w:val="20"/>
                          <w:szCs w:val="20"/>
                        </w:rPr>
                        <w:t xml:space="preserve"> below)</w:t>
                      </w:r>
                      <w:r w:rsidR="005243D0">
                        <w:rPr>
                          <w:sz w:val="20"/>
                          <w:szCs w:val="20"/>
                        </w:rPr>
                        <w:t>.</w:t>
                      </w:r>
                    </w:p>
                    <w:bookmarkEnd w:id="7"/>
                    <w:p w14:paraId="1116F3B3" w14:textId="77777777" w:rsidR="00E26924" w:rsidRPr="00F1025D" w:rsidRDefault="00E26924" w:rsidP="00E26924">
                      <w:pPr>
                        <w:jc w:val="center"/>
                        <w:rPr>
                          <w:sz w:val="20"/>
                          <w:szCs w:val="20"/>
                        </w:rPr>
                      </w:pPr>
                    </w:p>
                    <w:p w14:paraId="388FC6D6" w14:textId="77777777" w:rsidR="00E26924" w:rsidRPr="00F1025D" w:rsidRDefault="00E26924" w:rsidP="00E26924">
                      <w:pPr>
                        <w:jc w:val="center"/>
                        <w:rPr>
                          <w:sz w:val="20"/>
                          <w:szCs w:val="20"/>
                        </w:rPr>
                      </w:pPr>
                    </w:p>
                    <w:p w14:paraId="7ECBCB0B" w14:textId="77777777" w:rsidR="00E26924" w:rsidRPr="00F1025D" w:rsidRDefault="00E26924" w:rsidP="00E26924">
                      <w:pPr>
                        <w:jc w:val="center"/>
                        <w:rPr>
                          <w:sz w:val="20"/>
                          <w:szCs w:val="20"/>
                        </w:rPr>
                      </w:pPr>
                    </w:p>
                  </w:txbxContent>
                </v:textbox>
                <w10:wrap anchorx="margin"/>
              </v:roundrect>
            </w:pict>
          </mc:Fallback>
        </mc:AlternateContent>
      </w:r>
    </w:p>
    <w:p w14:paraId="04775B27" w14:textId="19ADBCBB" w:rsidR="00E26924" w:rsidRPr="001D4507" w:rsidRDefault="00E26924" w:rsidP="00E26924">
      <w:pPr>
        <w:spacing w:after="160" w:line="259" w:lineRule="auto"/>
        <w:ind w:left="4320"/>
        <w:rPr>
          <w:rFonts w:ascii="Calibri" w:eastAsia="Calibri" w:hAnsi="Calibri"/>
          <w:b/>
          <w:bCs/>
          <w:sz w:val="22"/>
          <w:szCs w:val="22"/>
          <w:lang w:eastAsia="en-US"/>
        </w:rPr>
      </w:pPr>
      <w:r>
        <w:rPr>
          <w:rFonts w:ascii="Calibri" w:eastAsia="Calibri" w:hAnsi="Calibri"/>
          <w:b/>
          <w:bCs/>
          <w:sz w:val="22"/>
          <w:szCs w:val="22"/>
          <w:lang w:eastAsia="en-US"/>
        </w:rPr>
        <w:t xml:space="preserve">           </w:t>
      </w:r>
    </w:p>
    <w:p w14:paraId="71F0A7FA" w14:textId="65F4B0EE" w:rsidR="00E26924" w:rsidRPr="001D4507" w:rsidRDefault="00E26924" w:rsidP="00E26924">
      <w:pPr>
        <w:spacing w:after="160" w:line="259" w:lineRule="auto"/>
        <w:rPr>
          <w:rFonts w:ascii="Calibri" w:eastAsia="Calibri" w:hAnsi="Calibri"/>
          <w:b/>
          <w:bCs/>
          <w:sz w:val="22"/>
          <w:szCs w:val="22"/>
          <w:lang w:eastAsia="en-US"/>
        </w:rPr>
      </w:pPr>
    </w:p>
    <w:p w14:paraId="38692698" w14:textId="61453326" w:rsidR="00E26924" w:rsidRPr="001D4507" w:rsidRDefault="00E26924" w:rsidP="00E26924">
      <w:pPr>
        <w:spacing w:after="160" w:line="259" w:lineRule="auto"/>
        <w:rPr>
          <w:rFonts w:ascii="Calibri" w:eastAsia="Calibri" w:hAnsi="Calibri"/>
          <w:b/>
          <w:bCs/>
          <w:sz w:val="22"/>
          <w:szCs w:val="22"/>
          <w:lang w:eastAsia="en-US"/>
        </w:rPr>
      </w:pPr>
    </w:p>
    <w:p w14:paraId="34FA69F7" w14:textId="49C708C7" w:rsidR="00E26924" w:rsidRPr="001D4507" w:rsidRDefault="00E26924" w:rsidP="00E26924">
      <w:pPr>
        <w:spacing w:after="160" w:line="259" w:lineRule="auto"/>
        <w:jc w:val="center"/>
        <w:rPr>
          <w:rFonts w:ascii="Calibri" w:eastAsia="Calibri" w:hAnsi="Calibri"/>
          <w:b/>
          <w:bCs/>
          <w:sz w:val="22"/>
          <w:szCs w:val="22"/>
          <w:lang w:eastAsia="en-US"/>
        </w:rPr>
      </w:pPr>
    </w:p>
    <w:p w14:paraId="05BFECEB" w14:textId="3134FBFA" w:rsidR="00E26924" w:rsidRPr="001D4507" w:rsidRDefault="00E26924" w:rsidP="00E26924">
      <w:pPr>
        <w:spacing w:after="160" w:line="259" w:lineRule="auto"/>
        <w:jc w:val="center"/>
        <w:rPr>
          <w:rFonts w:ascii="Calibri" w:eastAsia="Calibri" w:hAnsi="Calibri"/>
          <w:sz w:val="22"/>
          <w:szCs w:val="22"/>
          <w:lang w:eastAsia="en-US"/>
        </w:rPr>
      </w:pPr>
    </w:p>
    <w:p w14:paraId="2EF0B216" w14:textId="58B372D8" w:rsidR="00E26924" w:rsidRPr="001D4507" w:rsidRDefault="005243D0" w:rsidP="00E26924">
      <w:pPr>
        <w:spacing w:after="160" w:line="259" w:lineRule="auto"/>
        <w:rPr>
          <w:rFonts w:ascii="Calibri" w:eastAsia="Calibri" w:hAnsi="Calibri"/>
          <w:sz w:val="22"/>
          <w:szCs w:val="22"/>
          <w:lang w:eastAsia="en-US"/>
        </w:rPr>
      </w:pPr>
      <w:r w:rsidRPr="001D4507">
        <w:rPr>
          <w:rFonts w:ascii="Calibri" w:eastAsia="Calibri" w:hAnsi="Calibri"/>
          <w:b/>
          <w:bCs/>
          <w:noProof/>
          <w:sz w:val="22"/>
          <w:szCs w:val="22"/>
          <w:lang w:eastAsia="en-US"/>
        </w:rPr>
        <w:drawing>
          <wp:anchor distT="0" distB="0" distL="114300" distR="114300" simplePos="0" relativeHeight="251683840" behindDoc="0" locked="0" layoutInCell="1" allowOverlap="1" wp14:anchorId="676F5BD0" wp14:editId="398B28BD">
            <wp:simplePos x="0" y="0"/>
            <wp:positionH relativeFrom="margin">
              <wp:posOffset>3115945</wp:posOffset>
            </wp:positionH>
            <wp:positionV relativeFrom="paragraph">
              <wp:posOffset>75565</wp:posOffset>
            </wp:positionV>
            <wp:extent cx="241300" cy="368300"/>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241300" cy="368300"/>
                    </a:xfrm>
                    <a:prstGeom prst="rect">
                      <a:avLst/>
                    </a:prstGeom>
                    <a:noFill/>
                  </pic:spPr>
                </pic:pic>
              </a:graphicData>
            </a:graphic>
            <wp14:sizeRelH relativeFrom="margin">
              <wp14:pctWidth>0</wp14:pctWidth>
            </wp14:sizeRelH>
            <wp14:sizeRelV relativeFrom="margin">
              <wp14:pctHeight>0</wp14:pctHeight>
            </wp14:sizeRelV>
          </wp:anchor>
        </w:drawing>
      </w:r>
    </w:p>
    <w:p w14:paraId="62ECD11A" w14:textId="03879C23" w:rsidR="00E26924" w:rsidRPr="001D4507" w:rsidRDefault="005243D0" w:rsidP="00E26924">
      <w:pPr>
        <w:spacing w:after="160" w:line="259" w:lineRule="auto"/>
        <w:jc w:val="center"/>
        <w:rPr>
          <w:rFonts w:ascii="Calibri" w:eastAsia="Calibri" w:hAnsi="Calibri"/>
          <w:b/>
          <w:bCs/>
          <w:sz w:val="22"/>
          <w:szCs w:val="22"/>
          <w:lang w:eastAsia="en-US"/>
        </w:rPr>
      </w:pPr>
      <w:r w:rsidRPr="001D4507">
        <w:rPr>
          <w:rFonts w:ascii="Calibri" w:eastAsia="Calibri" w:hAnsi="Calibri"/>
          <w:b/>
          <w:bCs/>
          <w:noProof/>
          <w:sz w:val="22"/>
          <w:szCs w:val="22"/>
          <w:lang w:eastAsia="en-US"/>
        </w:rPr>
        <mc:AlternateContent>
          <mc:Choice Requires="wps">
            <w:drawing>
              <wp:anchor distT="0" distB="0" distL="114300" distR="114300" simplePos="0" relativeHeight="251669504" behindDoc="0" locked="0" layoutInCell="1" allowOverlap="1" wp14:anchorId="0B0846F0" wp14:editId="5819360E">
                <wp:simplePos x="0" y="0"/>
                <wp:positionH relativeFrom="margin">
                  <wp:align>center</wp:align>
                </wp:positionH>
                <wp:positionV relativeFrom="paragraph">
                  <wp:posOffset>158115</wp:posOffset>
                </wp:positionV>
                <wp:extent cx="5695950" cy="463550"/>
                <wp:effectExtent l="0" t="0" r="19050" b="12700"/>
                <wp:wrapNone/>
                <wp:docPr id="29" name="Rectangle: Rounded Corners 29"/>
                <wp:cNvGraphicFramePr/>
                <a:graphic xmlns:a="http://schemas.openxmlformats.org/drawingml/2006/main">
                  <a:graphicData uri="http://schemas.microsoft.com/office/word/2010/wordprocessingShape">
                    <wps:wsp>
                      <wps:cNvSpPr/>
                      <wps:spPr>
                        <a:xfrm>
                          <a:off x="0" y="0"/>
                          <a:ext cx="5695950" cy="46355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276BF16D" w14:textId="4338E9D2" w:rsidR="00E26924" w:rsidRPr="00F1025D" w:rsidRDefault="00E26924" w:rsidP="00E26924">
                            <w:pPr>
                              <w:rPr>
                                <w:b/>
                                <w:bCs/>
                                <w:sz w:val="20"/>
                                <w:szCs w:val="20"/>
                              </w:rPr>
                            </w:pPr>
                            <w:r w:rsidRPr="00F1025D">
                              <w:rPr>
                                <w:b/>
                                <w:bCs/>
                                <w:sz w:val="20"/>
                                <w:szCs w:val="20"/>
                              </w:rPr>
                              <w:t xml:space="preserve">STAGE </w:t>
                            </w:r>
                            <w:r w:rsidR="005243D0">
                              <w:rPr>
                                <w:b/>
                                <w:bCs/>
                                <w:sz w:val="20"/>
                                <w:szCs w:val="20"/>
                              </w:rPr>
                              <w:t>4</w:t>
                            </w:r>
                            <w:r w:rsidRPr="00F1025D">
                              <w:rPr>
                                <w:b/>
                                <w:bCs/>
                                <w:sz w:val="20"/>
                                <w:szCs w:val="20"/>
                              </w:rPr>
                              <w:t xml:space="preserve"> – </w:t>
                            </w:r>
                            <w:r w:rsidRPr="00F1025D">
                              <w:rPr>
                                <w:sz w:val="20"/>
                                <w:szCs w:val="20"/>
                              </w:rPr>
                              <w:t>Appeal hearing</w:t>
                            </w:r>
                            <w:r w:rsidR="00B6082E" w:rsidRPr="00F1025D">
                              <w:rPr>
                                <w:sz w:val="20"/>
                                <w:szCs w:val="20"/>
                              </w:rPr>
                              <w:t xml:space="preserve"> following written appeal from employee</w:t>
                            </w:r>
                            <w:r w:rsidRPr="00F1025D">
                              <w:rPr>
                                <w:sz w:val="20"/>
                                <w:szCs w:val="20"/>
                              </w:rPr>
                              <w:t xml:space="preserve"> - </w:t>
                            </w:r>
                            <w:r w:rsidR="00B6082E" w:rsidRPr="00F1025D">
                              <w:rPr>
                                <w:sz w:val="20"/>
                                <w:szCs w:val="20"/>
                              </w:rPr>
                              <w:t>t</w:t>
                            </w:r>
                            <w:r w:rsidRPr="00F1025D">
                              <w:rPr>
                                <w:sz w:val="20"/>
                                <w:szCs w:val="20"/>
                              </w:rPr>
                              <w:t xml:space="preserve">o be heard by an appointed </w:t>
                            </w:r>
                            <w:r w:rsidR="00890044" w:rsidRPr="00F1025D">
                              <w:rPr>
                                <w:sz w:val="20"/>
                                <w:szCs w:val="20"/>
                              </w:rPr>
                              <w:t>member of SLT</w:t>
                            </w:r>
                            <w:r w:rsidR="00B6082E" w:rsidRPr="00F1025D">
                              <w:rPr>
                                <w:sz w:val="20"/>
                                <w:szCs w:val="20"/>
                              </w:rPr>
                              <w:t xml:space="preserve"> (not involved in dismissal). </w:t>
                            </w:r>
                          </w:p>
                          <w:p w14:paraId="73199EEA" w14:textId="77777777" w:rsidR="00E26924" w:rsidRPr="00F1025D" w:rsidRDefault="00E26924" w:rsidP="00E26924">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0846F0" id="Rectangle: Rounded Corners 29" o:spid="_x0000_s1030" style="position:absolute;left:0;text-align:left;margin-left:0;margin-top:12.45pt;width:448.5pt;height:36.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" fillcolor="white [3201]" strokecolor="#c0504d [3205]" strokeweight="2pt">
                <v:textbox>
                  <w:txbxContent>
                    <w:p w14:paraId="276BF16D" w14:textId="4338E9D2" w:rsidR="00E26924" w:rsidRPr="00F1025D" w:rsidRDefault="00E26924" w:rsidP="00E26924">
                      <w:pPr>
                        <w:rPr>
                          <w:b/>
                          <w:bCs/>
                          <w:sz w:val="20"/>
                          <w:szCs w:val="20"/>
                        </w:rPr>
                      </w:pPr>
                      <w:r w:rsidRPr="00F1025D">
                        <w:rPr>
                          <w:b/>
                          <w:bCs/>
                          <w:sz w:val="20"/>
                          <w:szCs w:val="20"/>
                        </w:rPr>
                        <w:t xml:space="preserve">STAGE </w:t>
                      </w:r>
                      <w:r w:rsidR="005243D0">
                        <w:rPr>
                          <w:b/>
                          <w:bCs/>
                          <w:sz w:val="20"/>
                          <w:szCs w:val="20"/>
                        </w:rPr>
                        <w:t>4</w:t>
                      </w:r>
                      <w:r w:rsidRPr="00F1025D">
                        <w:rPr>
                          <w:b/>
                          <w:bCs/>
                          <w:sz w:val="20"/>
                          <w:szCs w:val="20"/>
                        </w:rPr>
                        <w:t xml:space="preserve"> – </w:t>
                      </w:r>
                      <w:r w:rsidRPr="00F1025D">
                        <w:rPr>
                          <w:sz w:val="20"/>
                          <w:szCs w:val="20"/>
                        </w:rPr>
                        <w:t>Appeal hearing</w:t>
                      </w:r>
                      <w:r w:rsidR="00B6082E" w:rsidRPr="00F1025D">
                        <w:rPr>
                          <w:sz w:val="20"/>
                          <w:szCs w:val="20"/>
                        </w:rPr>
                        <w:t xml:space="preserve"> following written appeal from employee</w:t>
                      </w:r>
                      <w:r w:rsidRPr="00F1025D">
                        <w:rPr>
                          <w:sz w:val="20"/>
                          <w:szCs w:val="20"/>
                        </w:rPr>
                        <w:t xml:space="preserve"> - </w:t>
                      </w:r>
                      <w:r w:rsidR="00B6082E" w:rsidRPr="00F1025D">
                        <w:rPr>
                          <w:sz w:val="20"/>
                          <w:szCs w:val="20"/>
                        </w:rPr>
                        <w:t>t</w:t>
                      </w:r>
                      <w:r w:rsidRPr="00F1025D">
                        <w:rPr>
                          <w:sz w:val="20"/>
                          <w:szCs w:val="20"/>
                        </w:rPr>
                        <w:t xml:space="preserve">o be heard by an appointed </w:t>
                      </w:r>
                      <w:r w:rsidR="00890044" w:rsidRPr="00F1025D">
                        <w:rPr>
                          <w:sz w:val="20"/>
                          <w:szCs w:val="20"/>
                        </w:rPr>
                        <w:t>member of SLT</w:t>
                      </w:r>
                      <w:r w:rsidR="00B6082E" w:rsidRPr="00F1025D">
                        <w:rPr>
                          <w:sz w:val="20"/>
                          <w:szCs w:val="20"/>
                        </w:rPr>
                        <w:t xml:space="preserve"> (not involved in dismissal). </w:t>
                      </w:r>
                    </w:p>
                    <w:p w14:paraId="73199EEA" w14:textId="77777777" w:rsidR="00E26924" w:rsidRPr="00F1025D" w:rsidRDefault="00E26924" w:rsidP="00E26924">
                      <w:pPr>
                        <w:jc w:val="center"/>
                        <w:rPr>
                          <w:sz w:val="20"/>
                          <w:szCs w:val="20"/>
                        </w:rPr>
                      </w:pPr>
                    </w:p>
                  </w:txbxContent>
                </v:textbox>
                <w10:wrap anchorx="margin"/>
              </v:roundrect>
            </w:pict>
          </mc:Fallback>
        </mc:AlternateContent>
      </w:r>
    </w:p>
    <w:p w14:paraId="321ECDDA" w14:textId="69E5C52D" w:rsidR="00E26924" w:rsidRPr="001D4507" w:rsidRDefault="00E26924" w:rsidP="00E26924">
      <w:pPr>
        <w:spacing w:after="160" w:line="259" w:lineRule="auto"/>
        <w:jc w:val="center"/>
        <w:rPr>
          <w:rFonts w:ascii="Calibri" w:eastAsia="Calibri" w:hAnsi="Calibri"/>
          <w:b/>
          <w:bCs/>
          <w:sz w:val="22"/>
          <w:szCs w:val="22"/>
          <w:lang w:eastAsia="en-US"/>
        </w:rPr>
      </w:pPr>
    </w:p>
    <w:p w14:paraId="62CC0440" w14:textId="5253A869" w:rsidR="00E26924" w:rsidRPr="001D4507" w:rsidRDefault="00E26924" w:rsidP="00E26924">
      <w:pPr>
        <w:spacing w:after="160" w:line="259" w:lineRule="auto"/>
        <w:rPr>
          <w:rFonts w:ascii="Calibri" w:eastAsia="Calibri" w:hAnsi="Calibri"/>
          <w:sz w:val="22"/>
          <w:szCs w:val="22"/>
          <w:lang w:eastAsia="en-US"/>
        </w:rPr>
      </w:pPr>
    </w:p>
    <w:p w14:paraId="01C93A9C" w14:textId="6E7B1954" w:rsidR="00E26924" w:rsidRPr="001D4507" w:rsidRDefault="00E26924" w:rsidP="00E26924">
      <w:pPr>
        <w:spacing w:after="160" w:line="259" w:lineRule="auto"/>
        <w:rPr>
          <w:rFonts w:ascii="Calibri" w:eastAsia="Calibri" w:hAnsi="Calibri"/>
          <w:szCs w:val="20"/>
          <w:lang w:eastAsia="en-US"/>
        </w:rPr>
      </w:pPr>
    </w:p>
    <w:p w14:paraId="406125F7" w14:textId="5A3B9B30" w:rsidR="00F1025D" w:rsidRDefault="00F1025D" w:rsidP="00E26924">
      <w:pPr>
        <w:spacing w:after="160" w:line="259" w:lineRule="auto"/>
        <w:rPr>
          <w:rFonts w:eastAsia="Calibri" w:cs="Arial"/>
          <w:szCs w:val="20"/>
          <w:lang w:eastAsia="en-US"/>
        </w:rPr>
      </w:pPr>
    </w:p>
    <w:p w14:paraId="3BBD740D" w14:textId="6E19FAF9" w:rsidR="005F45FA" w:rsidRDefault="005F45FA" w:rsidP="00E26924">
      <w:pPr>
        <w:spacing w:after="160" w:line="259" w:lineRule="auto"/>
        <w:rPr>
          <w:rFonts w:eastAsia="Calibri" w:cs="Arial"/>
          <w:szCs w:val="20"/>
          <w:lang w:eastAsia="en-US"/>
        </w:rPr>
      </w:pPr>
    </w:p>
    <w:p w14:paraId="75BE2401" w14:textId="77777777" w:rsidR="005F45FA" w:rsidRDefault="005F45FA" w:rsidP="00E26924">
      <w:pPr>
        <w:spacing w:after="160" w:line="259" w:lineRule="auto"/>
        <w:rPr>
          <w:rFonts w:eastAsia="Calibri" w:cs="Arial"/>
          <w:szCs w:val="20"/>
          <w:lang w:eastAsia="en-US"/>
        </w:rPr>
      </w:pPr>
    </w:p>
    <w:p w14:paraId="443A567A" w14:textId="77777777" w:rsidR="00F1025D" w:rsidRDefault="00F1025D" w:rsidP="00E26924">
      <w:pPr>
        <w:spacing w:after="160" w:line="259" w:lineRule="auto"/>
        <w:rPr>
          <w:rFonts w:eastAsia="Calibri" w:cs="Arial"/>
          <w:szCs w:val="20"/>
          <w:lang w:eastAsia="en-US"/>
        </w:rPr>
      </w:pPr>
    </w:p>
    <w:p w14:paraId="0F0D5073" w14:textId="7D099212" w:rsidR="00E26924" w:rsidRDefault="00E26924" w:rsidP="00E26924">
      <w:pPr>
        <w:ind w:left="709" w:hanging="709"/>
        <w:rPr>
          <w:rFonts w:cs="Arial"/>
          <w:b/>
          <w:bCs/>
        </w:rPr>
      </w:pPr>
    </w:p>
    <w:p w14:paraId="7335C727" w14:textId="712624DE" w:rsidR="00B6082E" w:rsidRDefault="00B6082E" w:rsidP="00E26924">
      <w:pPr>
        <w:ind w:left="709" w:hanging="709"/>
        <w:rPr>
          <w:rFonts w:cs="Arial"/>
          <w:b/>
          <w:bCs/>
        </w:rPr>
      </w:pPr>
    </w:p>
    <w:p w14:paraId="5F6142AC" w14:textId="0FA7236F" w:rsidR="00B6082E" w:rsidRDefault="00F1025D" w:rsidP="00F1025D">
      <w:pPr>
        <w:tabs>
          <w:tab w:val="left" w:pos="3950"/>
        </w:tabs>
        <w:ind w:left="709" w:hanging="709"/>
        <w:rPr>
          <w:rFonts w:cs="Arial"/>
          <w:b/>
          <w:bCs/>
        </w:rPr>
      </w:pPr>
      <w:r>
        <w:rPr>
          <w:rFonts w:cs="Arial"/>
          <w:b/>
          <w:bCs/>
        </w:rPr>
        <w:tab/>
      </w:r>
      <w:r>
        <w:rPr>
          <w:rFonts w:cs="Arial"/>
          <w:b/>
          <w:bCs/>
        </w:rPr>
        <w:tab/>
      </w:r>
    </w:p>
    <w:p w14:paraId="1A072095" w14:textId="77777777" w:rsidR="00F1025D" w:rsidRDefault="00F1025D" w:rsidP="00F1025D">
      <w:pPr>
        <w:tabs>
          <w:tab w:val="left" w:pos="3950"/>
        </w:tabs>
        <w:ind w:left="709" w:hanging="709"/>
        <w:rPr>
          <w:rFonts w:cs="Arial"/>
          <w:b/>
          <w:bCs/>
        </w:rPr>
      </w:pPr>
    </w:p>
    <w:p w14:paraId="41630481" w14:textId="77777777" w:rsidR="00F1025D" w:rsidRDefault="00F1025D" w:rsidP="00E26924">
      <w:pPr>
        <w:ind w:left="709" w:hanging="709"/>
        <w:rPr>
          <w:rFonts w:cs="Arial"/>
          <w:b/>
          <w:bCs/>
        </w:rPr>
      </w:pPr>
    </w:p>
    <w:p w14:paraId="0CD3F4D7" w14:textId="431D1F15" w:rsidR="00E26924" w:rsidRDefault="00E26924" w:rsidP="004A057F">
      <w:pPr>
        <w:pStyle w:val="Heading3"/>
      </w:pPr>
      <w:r>
        <w:t>Dismissal Meetings</w:t>
      </w:r>
      <w:r w:rsidR="007419C8">
        <w:t xml:space="preserve"> (Stage </w:t>
      </w:r>
      <w:r w:rsidR="005F45FA">
        <w:t>3</w:t>
      </w:r>
      <w:r w:rsidR="007419C8">
        <w:t xml:space="preserve">) </w:t>
      </w:r>
    </w:p>
    <w:p w14:paraId="3A64A443" w14:textId="77777777" w:rsidR="00E26924" w:rsidRPr="00C01AAE" w:rsidRDefault="00E26924" w:rsidP="00E26924">
      <w:pPr>
        <w:rPr>
          <w:rFonts w:cs="Arial"/>
        </w:rPr>
      </w:pPr>
    </w:p>
    <w:p w14:paraId="41FE751B" w14:textId="4860328E" w:rsidR="00E26924" w:rsidRPr="00C01AAE" w:rsidRDefault="00E26924" w:rsidP="00F1025D">
      <w:pPr>
        <w:spacing w:line="240" w:lineRule="auto"/>
        <w:jc w:val="both"/>
        <w:rPr>
          <w:rFonts w:cs="Arial"/>
        </w:rPr>
      </w:pPr>
      <w:r w:rsidRPr="00C01AAE">
        <w:rPr>
          <w:rFonts w:cs="Arial"/>
        </w:rPr>
        <w:t>The manager must write to the employee confirming the circumstances that are leading to potential dismissal</w:t>
      </w:r>
      <w:r w:rsidR="00773F75">
        <w:rPr>
          <w:rFonts w:cs="Arial"/>
        </w:rPr>
        <w:t xml:space="preserve">, </w:t>
      </w:r>
      <w:r w:rsidRPr="00C01AAE">
        <w:rPr>
          <w:rFonts w:cs="Arial"/>
        </w:rPr>
        <w:t xml:space="preserve">inviting </w:t>
      </w:r>
      <w:r>
        <w:rPr>
          <w:rFonts w:cs="Arial"/>
        </w:rPr>
        <w:t>them to a meeting</w:t>
      </w:r>
      <w:r w:rsidRPr="00C01AAE">
        <w:rPr>
          <w:rFonts w:cs="Arial"/>
        </w:rPr>
        <w:t xml:space="preserve"> to discuss the matter and advising them of their right to be accompanied by a trade union representative or </w:t>
      </w:r>
      <w:r>
        <w:rPr>
          <w:rFonts w:cs="Arial"/>
        </w:rPr>
        <w:t xml:space="preserve">work colleague.  </w:t>
      </w:r>
      <w:r w:rsidRPr="00C01AAE">
        <w:rPr>
          <w:rFonts w:cs="Arial"/>
        </w:rPr>
        <w:t>The employee will be notified of the meeting as soon as possible but must be given not less than five working days' notice in writing of the dat</w:t>
      </w:r>
      <w:r>
        <w:rPr>
          <w:rFonts w:cs="Arial"/>
        </w:rPr>
        <w:t xml:space="preserve">e, </w:t>
      </w:r>
      <w:proofErr w:type="gramStart"/>
      <w:r>
        <w:rPr>
          <w:rFonts w:cs="Arial"/>
        </w:rPr>
        <w:t>time</w:t>
      </w:r>
      <w:proofErr w:type="gramEnd"/>
      <w:r>
        <w:rPr>
          <w:rFonts w:cs="Arial"/>
        </w:rPr>
        <w:t xml:space="preserve"> and place of the meeting</w:t>
      </w:r>
      <w:r w:rsidRPr="00C01AAE">
        <w:rPr>
          <w:rFonts w:cs="Arial"/>
        </w:rPr>
        <w:t>.</w:t>
      </w:r>
    </w:p>
    <w:p w14:paraId="59DF73AF" w14:textId="77777777" w:rsidR="00E26924" w:rsidRPr="00C01AAE" w:rsidRDefault="00E26924" w:rsidP="00F1025D">
      <w:pPr>
        <w:spacing w:line="240" w:lineRule="auto"/>
        <w:jc w:val="both"/>
        <w:rPr>
          <w:rFonts w:cs="Arial"/>
        </w:rPr>
      </w:pPr>
    </w:p>
    <w:p w14:paraId="6C65E979" w14:textId="1648CBDE" w:rsidR="00E26924" w:rsidRDefault="00E26924" w:rsidP="00F1025D">
      <w:pPr>
        <w:spacing w:line="240" w:lineRule="auto"/>
        <w:jc w:val="both"/>
        <w:rPr>
          <w:rFonts w:cs="Arial"/>
        </w:rPr>
      </w:pPr>
      <w:r w:rsidRPr="008C113A">
        <w:rPr>
          <w:rFonts w:cs="Arial"/>
        </w:rPr>
        <w:t>Th</w:t>
      </w:r>
      <w:r w:rsidR="005F45FA">
        <w:rPr>
          <w:rFonts w:cs="Arial"/>
        </w:rPr>
        <w:t>e meeting will be conducted by a senior manager.</w:t>
      </w:r>
    </w:p>
    <w:p w14:paraId="1CBAAC30" w14:textId="225FDFC1" w:rsidR="00E26924" w:rsidRPr="00337BD6" w:rsidRDefault="00E26924" w:rsidP="00F1025D">
      <w:pPr>
        <w:shd w:val="clear" w:color="auto" w:fill="FFFFFF"/>
        <w:spacing w:before="100" w:beforeAutospacing="1" w:after="180"/>
        <w:jc w:val="both"/>
        <w:rPr>
          <w:rFonts w:cs="Arial"/>
        </w:rPr>
      </w:pPr>
      <w:r w:rsidRPr="00337BD6">
        <w:rPr>
          <w:rFonts w:cs="Arial"/>
        </w:rPr>
        <w:t xml:space="preserve">If an employee first reports sick on the day of the </w:t>
      </w:r>
      <w:r>
        <w:rPr>
          <w:rFonts w:cs="Arial"/>
        </w:rPr>
        <w:t>meeting</w:t>
      </w:r>
      <w:r w:rsidRPr="00337BD6">
        <w:rPr>
          <w:rFonts w:cs="Arial"/>
        </w:rPr>
        <w:t xml:space="preserve"> and the employee informs </w:t>
      </w:r>
      <w:r>
        <w:rPr>
          <w:rFonts w:cs="Arial"/>
        </w:rPr>
        <w:t xml:space="preserve">the </w:t>
      </w:r>
      <w:r w:rsidR="00773F75">
        <w:rPr>
          <w:rFonts w:cs="Arial"/>
        </w:rPr>
        <w:t>service,</w:t>
      </w:r>
      <w:r>
        <w:rPr>
          <w:rFonts w:cs="Arial"/>
        </w:rPr>
        <w:t xml:space="preserve"> </w:t>
      </w:r>
      <w:r w:rsidRPr="00337BD6">
        <w:rPr>
          <w:rFonts w:cs="Arial"/>
        </w:rPr>
        <w:t xml:space="preserve">they are unfit to attend, the </w:t>
      </w:r>
      <w:r>
        <w:rPr>
          <w:rFonts w:cs="Arial"/>
        </w:rPr>
        <w:t>meeting</w:t>
      </w:r>
      <w:r w:rsidRPr="00337BD6">
        <w:rPr>
          <w:rFonts w:cs="Arial"/>
        </w:rPr>
        <w:t xml:space="preserve"> will </w:t>
      </w:r>
      <w:r>
        <w:rPr>
          <w:rFonts w:cs="Arial"/>
        </w:rPr>
        <w:t xml:space="preserve">usually have to be postponed. </w:t>
      </w:r>
      <w:r w:rsidR="00773F75">
        <w:rPr>
          <w:rFonts w:cs="Arial"/>
        </w:rPr>
        <w:t xml:space="preserve">The meeting must be rearranged for as soon as reasonably practicable. </w:t>
      </w:r>
    </w:p>
    <w:p w14:paraId="1B19284D" w14:textId="38EAD25E" w:rsidR="00E26924" w:rsidRDefault="00E26924" w:rsidP="00F1025D">
      <w:pPr>
        <w:shd w:val="clear" w:color="auto" w:fill="FFFFFF"/>
        <w:spacing w:before="100" w:beforeAutospacing="1" w:after="180"/>
        <w:jc w:val="both"/>
        <w:rPr>
          <w:rFonts w:cs="Arial"/>
        </w:rPr>
      </w:pPr>
      <w:r w:rsidRPr="00337BD6">
        <w:rPr>
          <w:rFonts w:cs="Arial"/>
        </w:rPr>
        <w:t>The matter</w:t>
      </w:r>
      <w:r>
        <w:rPr>
          <w:rFonts w:cs="Arial"/>
        </w:rPr>
        <w:t xml:space="preserve"> may need to be referred to </w:t>
      </w:r>
      <w:r w:rsidR="00890044">
        <w:rPr>
          <w:rFonts w:cs="Arial"/>
        </w:rPr>
        <w:t>Occupational Health</w:t>
      </w:r>
      <w:r>
        <w:rPr>
          <w:rFonts w:cs="Arial"/>
        </w:rPr>
        <w:t xml:space="preserve"> </w:t>
      </w:r>
      <w:r w:rsidRPr="00337BD6">
        <w:rPr>
          <w:rFonts w:cs="Arial"/>
        </w:rPr>
        <w:t>to obtain advice on the</w:t>
      </w:r>
      <w:r w:rsidR="00773F75">
        <w:rPr>
          <w:rFonts w:cs="Arial"/>
        </w:rPr>
        <w:t xml:space="preserve"> employee’s </w:t>
      </w:r>
      <w:r w:rsidR="00773F75" w:rsidRPr="00337BD6">
        <w:rPr>
          <w:rFonts w:cs="Arial"/>
        </w:rPr>
        <w:t>condition</w:t>
      </w:r>
      <w:r w:rsidRPr="00337BD6">
        <w:rPr>
          <w:rFonts w:cs="Arial"/>
        </w:rPr>
        <w:t>/fitness</w:t>
      </w:r>
      <w:r w:rsidR="00773F75">
        <w:rPr>
          <w:rFonts w:cs="Arial"/>
        </w:rPr>
        <w:t xml:space="preserve"> to attend meetings. </w:t>
      </w:r>
      <w:r w:rsidRPr="00337BD6">
        <w:rPr>
          <w:rFonts w:cs="Arial"/>
        </w:rPr>
        <w:t xml:space="preserve">The </w:t>
      </w:r>
      <w:r>
        <w:rPr>
          <w:rFonts w:cs="Arial"/>
        </w:rPr>
        <w:t>meeting</w:t>
      </w:r>
      <w:r w:rsidRPr="00337BD6">
        <w:rPr>
          <w:rFonts w:cs="Arial"/>
        </w:rPr>
        <w:t xml:space="preserve"> should then be rearranged</w:t>
      </w:r>
      <w:r>
        <w:rPr>
          <w:rFonts w:cs="Arial"/>
        </w:rPr>
        <w:t xml:space="preserve"> according to this information.</w:t>
      </w:r>
    </w:p>
    <w:p w14:paraId="2F2BC84C" w14:textId="2E30E9FE" w:rsidR="00E26924" w:rsidRPr="00337BD6" w:rsidRDefault="00E26924" w:rsidP="00F1025D">
      <w:pPr>
        <w:shd w:val="clear" w:color="auto" w:fill="FFFFFF"/>
        <w:spacing w:before="100" w:beforeAutospacing="1" w:after="180"/>
        <w:jc w:val="both"/>
        <w:rPr>
          <w:rFonts w:cs="Arial"/>
        </w:rPr>
      </w:pPr>
      <w:r w:rsidRPr="00337BD6">
        <w:rPr>
          <w:rFonts w:cs="Arial"/>
        </w:rPr>
        <w:t xml:space="preserve">Where an employee simply fails to attend </w:t>
      </w:r>
      <w:r w:rsidR="005F45FA">
        <w:rPr>
          <w:rFonts w:cs="Arial"/>
        </w:rPr>
        <w:t>their</w:t>
      </w:r>
      <w:r w:rsidRPr="00337BD6">
        <w:rPr>
          <w:rFonts w:cs="Arial"/>
        </w:rPr>
        <w:t xml:space="preserve"> </w:t>
      </w:r>
      <w:r>
        <w:rPr>
          <w:rFonts w:cs="Arial"/>
        </w:rPr>
        <w:t>meeting</w:t>
      </w:r>
      <w:r w:rsidR="005F45FA">
        <w:rPr>
          <w:rFonts w:cs="Arial"/>
        </w:rPr>
        <w:t>, they</w:t>
      </w:r>
      <w:r w:rsidRPr="00337BD6">
        <w:rPr>
          <w:rFonts w:cs="Arial"/>
        </w:rPr>
        <w:t xml:space="preserve"> should be written to</w:t>
      </w:r>
      <w:r>
        <w:rPr>
          <w:rFonts w:cs="Arial"/>
        </w:rPr>
        <w:t xml:space="preserve"> and informed of the following:</w:t>
      </w:r>
    </w:p>
    <w:p w14:paraId="3DAFD989" w14:textId="77777777" w:rsidR="00E26924" w:rsidRPr="00337BD6" w:rsidRDefault="00E26924" w:rsidP="00F1025D">
      <w:pPr>
        <w:shd w:val="clear" w:color="auto" w:fill="FFFFFF"/>
        <w:spacing w:before="100" w:beforeAutospacing="1" w:after="180"/>
        <w:jc w:val="both"/>
        <w:rPr>
          <w:rFonts w:cs="Arial"/>
        </w:rPr>
      </w:pPr>
      <w:r w:rsidRPr="00337BD6">
        <w:rPr>
          <w:rFonts w:cs="Arial"/>
        </w:rPr>
        <w:t>(a)</w:t>
      </w:r>
      <w:r w:rsidRPr="00337BD6">
        <w:rPr>
          <w:rFonts w:cs="Arial"/>
        </w:rPr>
        <w:tab/>
        <w:t xml:space="preserve">That the </w:t>
      </w:r>
      <w:r>
        <w:rPr>
          <w:rFonts w:cs="Arial"/>
        </w:rPr>
        <w:t>meeting</w:t>
      </w:r>
      <w:r w:rsidRPr="00337BD6">
        <w:rPr>
          <w:rFonts w:cs="Arial"/>
        </w:rPr>
        <w:t xml:space="preserve"> has been rearranged for a specific later date and time.</w:t>
      </w:r>
    </w:p>
    <w:p w14:paraId="1E393304" w14:textId="77777777" w:rsidR="00E26924" w:rsidRPr="00337BD6" w:rsidRDefault="00E26924" w:rsidP="00F1025D">
      <w:pPr>
        <w:shd w:val="clear" w:color="auto" w:fill="FFFFFF"/>
        <w:spacing w:before="100" w:beforeAutospacing="1" w:after="180"/>
        <w:ind w:left="709" w:hanging="709"/>
        <w:jc w:val="both"/>
        <w:rPr>
          <w:rFonts w:cs="Arial"/>
        </w:rPr>
      </w:pPr>
      <w:r w:rsidRPr="00337BD6">
        <w:rPr>
          <w:rFonts w:cs="Arial"/>
        </w:rPr>
        <w:t>(b)</w:t>
      </w:r>
      <w:r w:rsidRPr="00337BD6">
        <w:rPr>
          <w:rFonts w:cs="Arial"/>
        </w:rPr>
        <w:tab/>
        <w:t xml:space="preserve">That if they are unable or unwilling to attend the </w:t>
      </w:r>
      <w:r>
        <w:rPr>
          <w:rFonts w:cs="Arial"/>
        </w:rPr>
        <w:t>meeting</w:t>
      </w:r>
      <w:r w:rsidRPr="00337BD6">
        <w:rPr>
          <w:rFonts w:cs="Arial"/>
        </w:rPr>
        <w:t xml:space="preserve">, without good cause, the </w:t>
      </w:r>
      <w:r>
        <w:rPr>
          <w:rFonts w:cs="Arial"/>
        </w:rPr>
        <w:t>meeting will proceed in their absence.</w:t>
      </w:r>
    </w:p>
    <w:p w14:paraId="1366D68E" w14:textId="77777777" w:rsidR="00E26924" w:rsidRPr="00337BD6" w:rsidRDefault="00E26924" w:rsidP="00F1025D">
      <w:pPr>
        <w:shd w:val="clear" w:color="auto" w:fill="FFFFFF"/>
        <w:spacing w:before="100" w:beforeAutospacing="1" w:after="180"/>
        <w:jc w:val="both"/>
        <w:rPr>
          <w:rFonts w:cs="Arial"/>
        </w:rPr>
      </w:pPr>
      <w:r w:rsidRPr="00337BD6">
        <w:rPr>
          <w:rFonts w:cs="Arial"/>
        </w:rPr>
        <w:t>(c)</w:t>
      </w:r>
      <w:r w:rsidRPr="00337BD6">
        <w:rPr>
          <w:rFonts w:cs="Arial"/>
        </w:rPr>
        <w:tab/>
        <w:t>A representative may attend in their absence to present their case.</w:t>
      </w:r>
    </w:p>
    <w:p w14:paraId="6B41BE9B" w14:textId="77777777" w:rsidR="00E26924" w:rsidRPr="00337BD6" w:rsidRDefault="00E26924" w:rsidP="00F1025D">
      <w:pPr>
        <w:shd w:val="clear" w:color="auto" w:fill="FFFFFF"/>
        <w:spacing w:before="100" w:beforeAutospacing="1" w:after="180"/>
        <w:jc w:val="both"/>
        <w:rPr>
          <w:rFonts w:cs="Arial"/>
        </w:rPr>
      </w:pPr>
      <w:r w:rsidRPr="00337BD6">
        <w:rPr>
          <w:rFonts w:cs="Arial"/>
        </w:rPr>
        <w:t>(d)</w:t>
      </w:r>
      <w:r w:rsidRPr="00337BD6">
        <w:rPr>
          <w:rFonts w:cs="Arial"/>
        </w:rPr>
        <w:tab/>
        <w:t>Any written submission which the employee may wish to submit will be considered.</w:t>
      </w:r>
    </w:p>
    <w:p w14:paraId="543A22EA" w14:textId="77777777" w:rsidR="00E26924" w:rsidRPr="00C01AAE" w:rsidRDefault="00E26924" w:rsidP="00F1025D">
      <w:pPr>
        <w:jc w:val="both"/>
        <w:rPr>
          <w:rFonts w:cs="Arial"/>
        </w:rPr>
      </w:pPr>
    </w:p>
    <w:p w14:paraId="555A4658" w14:textId="411E9957" w:rsidR="00E26924" w:rsidRPr="00C01AAE" w:rsidRDefault="007419C8" w:rsidP="00F1025D">
      <w:pPr>
        <w:jc w:val="both"/>
        <w:rPr>
          <w:rFonts w:cs="Arial"/>
          <w:color w:val="FF0000"/>
        </w:rPr>
      </w:pPr>
      <w:r>
        <w:rPr>
          <w:rFonts w:cs="Arial"/>
        </w:rPr>
        <w:t>At the meeting, t</w:t>
      </w:r>
      <w:r w:rsidR="00E26924" w:rsidRPr="00C01AAE">
        <w:rPr>
          <w:rFonts w:cs="Arial"/>
        </w:rPr>
        <w:t>he employee and/or their representative will be given the opportunity to state their case.  The manager and others who have been involved in providing support to the employee or seeking redeployment will provide information on what actions have been taken.</w:t>
      </w:r>
    </w:p>
    <w:p w14:paraId="034987EC" w14:textId="77777777" w:rsidR="00E26924" w:rsidRPr="00C01AAE" w:rsidRDefault="00E26924" w:rsidP="00F1025D">
      <w:pPr>
        <w:jc w:val="both"/>
        <w:rPr>
          <w:rFonts w:cs="Arial"/>
        </w:rPr>
      </w:pPr>
    </w:p>
    <w:p w14:paraId="19FECF43" w14:textId="1C3B9C74" w:rsidR="007419C8" w:rsidRDefault="007419C8" w:rsidP="00F1025D">
      <w:pPr>
        <w:jc w:val="both"/>
      </w:pPr>
      <w:r>
        <w:rPr>
          <w:bCs/>
        </w:rPr>
        <w:t>W</w:t>
      </w:r>
      <w:r w:rsidRPr="000A3FEE">
        <w:t>here</w:t>
      </w:r>
      <w:r w:rsidRPr="008C113A">
        <w:t xml:space="preserve"> the senior manager decides that dismissal is the appropriate outcome, the employee should be given their notice, and informed of their right of appeal</w:t>
      </w:r>
      <w:r>
        <w:t xml:space="preserve">. </w:t>
      </w:r>
    </w:p>
    <w:p w14:paraId="4E2093EA" w14:textId="77777777" w:rsidR="007419C8" w:rsidRDefault="007419C8" w:rsidP="00F1025D">
      <w:pPr>
        <w:jc w:val="both"/>
      </w:pPr>
    </w:p>
    <w:p w14:paraId="36F01611" w14:textId="258D763D" w:rsidR="00E26924" w:rsidRDefault="00E26924" w:rsidP="00F1025D">
      <w:pPr>
        <w:jc w:val="both"/>
        <w:rPr>
          <w:rFonts w:cs="Arial"/>
        </w:rPr>
      </w:pPr>
      <w:r w:rsidRPr="00C01AAE">
        <w:rPr>
          <w:rFonts w:cs="Arial"/>
        </w:rPr>
        <w:t>After the meeting</w:t>
      </w:r>
      <w:r w:rsidR="005F45FA">
        <w:rPr>
          <w:rFonts w:cs="Arial"/>
        </w:rPr>
        <w:t>,</w:t>
      </w:r>
      <w:r w:rsidRPr="00C01AAE">
        <w:rPr>
          <w:rFonts w:cs="Arial"/>
        </w:rPr>
        <w:t xml:space="preserve"> the </w:t>
      </w:r>
      <w:r w:rsidRPr="008C113A">
        <w:rPr>
          <w:rFonts w:cs="Arial"/>
        </w:rPr>
        <w:t>senior manager</w:t>
      </w:r>
      <w:r w:rsidRPr="00C01AAE">
        <w:rPr>
          <w:rFonts w:cs="Arial"/>
        </w:rPr>
        <w:t xml:space="preserve"> must notify the employee in writing of the decision and notify the employee of their right to appeal against the decision if they are not satisfied with it.</w:t>
      </w:r>
      <w:r w:rsidRPr="00C01AAE">
        <w:rPr>
          <w:rFonts w:cs="Arial"/>
          <w:color w:val="FF0000"/>
        </w:rPr>
        <w:t xml:space="preserve">  </w:t>
      </w:r>
      <w:r w:rsidRPr="00C01AAE">
        <w:rPr>
          <w:rFonts w:cs="Arial"/>
        </w:rPr>
        <w:t>This will include deta</w:t>
      </w:r>
      <w:r>
        <w:rPr>
          <w:rFonts w:cs="Arial"/>
        </w:rPr>
        <w:t xml:space="preserve">ils of the </w:t>
      </w:r>
      <w:r w:rsidRPr="008C113A">
        <w:rPr>
          <w:rFonts w:cs="Arial"/>
        </w:rPr>
        <w:t>senior manager who</w:t>
      </w:r>
      <w:r>
        <w:rPr>
          <w:rFonts w:cs="Arial"/>
        </w:rPr>
        <w:t xml:space="preserve"> the appeal should be addressed to.</w:t>
      </w:r>
    </w:p>
    <w:p w14:paraId="338B5FE6" w14:textId="77777777" w:rsidR="00E26924" w:rsidRDefault="00E26924" w:rsidP="00F1025D">
      <w:pPr>
        <w:jc w:val="both"/>
        <w:rPr>
          <w:rFonts w:cs="Arial"/>
        </w:rPr>
      </w:pPr>
    </w:p>
    <w:p w14:paraId="04EABD3F" w14:textId="4684DF9C" w:rsidR="00E26924" w:rsidRDefault="00E26924" w:rsidP="00F1025D">
      <w:pPr>
        <w:jc w:val="both"/>
        <w:rPr>
          <w:rFonts w:cs="Arial"/>
        </w:rPr>
      </w:pPr>
      <w:r>
        <w:rPr>
          <w:rFonts w:cs="Arial"/>
        </w:rPr>
        <w:t>If the employee does wish to appeal, they must inform the relevant senior manager within 5 working days of the date of notification of the decision of the meeting.  The appeal will be acknowledged within 5 working days.</w:t>
      </w:r>
    </w:p>
    <w:p w14:paraId="3C6AC053" w14:textId="77777777" w:rsidR="00E26924" w:rsidRPr="00C01AAE" w:rsidRDefault="00E26924" w:rsidP="00E26924">
      <w:pPr>
        <w:rPr>
          <w:rFonts w:cs="Arial"/>
        </w:rPr>
      </w:pPr>
    </w:p>
    <w:p w14:paraId="3C968C70" w14:textId="77777777" w:rsidR="007419C8" w:rsidRDefault="007419C8" w:rsidP="00E26924"/>
    <w:p w14:paraId="067DF2D9" w14:textId="28F3FFF2" w:rsidR="007419C8" w:rsidRPr="007419C8" w:rsidRDefault="007419C8" w:rsidP="00E26924">
      <w:pPr>
        <w:rPr>
          <w:rFonts w:ascii="Arial Black" w:hAnsi="Arial Black" w:cs="Arial"/>
          <w:b/>
          <w:bCs/>
          <w:color w:val="BB1822"/>
          <w:sz w:val="28"/>
          <w:szCs w:val="26"/>
        </w:rPr>
      </w:pPr>
      <w:r w:rsidRPr="007419C8">
        <w:rPr>
          <w:rFonts w:ascii="Arial Black" w:hAnsi="Arial Black" w:cs="Arial"/>
          <w:b/>
          <w:bCs/>
          <w:color w:val="BB1822"/>
          <w:sz w:val="28"/>
          <w:szCs w:val="26"/>
        </w:rPr>
        <w:t>Appeals Procedure</w:t>
      </w:r>
      <w:r>
        <w:rPr>
          <w:rFonts w:ascii="Arial Black" w:hAnsi="Arial Black" w:cs="Arial"/>
          <w:b/>
          <w:bCs/>
          <w:color w:val="BB1822"/>
          <w:sz w:val="28"/>
          <w:szCs w:val="26"/>
        </w:rPr>
        <w:t xml:space="preserve"> (Stage </w:t>
      </w:r>
      <w:r w:rsidR="005F45FA">
        <w:rPr>
          <w:rFonts w:ascii="Arial Black" w:hAnsi="Arial Black" w:cs="Arial"/>
          <w:b/>
          <w:bCs/>
          <w:color w:val="BB1822"/>
          <w:sz w:val="28"/>
          <w:szCs w:val="26"/>
        </w:rPr>
        <w:t>4</w:t>
      </w:r>
      <w:r>
        <w:rPr>
          <w:rFonts w:ascii="Arial Black" w:hAnsi="Arial Black" w:cs="Arial"/>
          <w:b/>
          <w:bCs/>
          <w:color w:val="BB1822"/>
          <w:sz w:val="28"/>
          <w:szCs w:val="26"/>
        </w:rPr>
        <w:t>)</w:t>
      </w:r>
    </w:p>
    <w:p w14:paraId="2D424948" w14:textId="77777777" w:rsidR="007419C8" w:rsidRDefault="007419C8" w:rsidP="00F1025D">
      <w:pPr>
        <w:jc w:val="both"/>
      </w:pPr>
    </w:p>
    <w:p w14:paraId="666110F5" w14:textId="41BCB021" w:rsidR="00E26924" w:rsidRDefault="00E26924" w:rsidP="00F1025D">
      <w:pPr>
        <w:jc w:val="both"/>
      </w:pPr>
      <w:r>
        <w:t>W</w:t>
      </w:r>
      <w:r w:rsidRPr="00BA4B4D">
        <w:t>here the action proposed</w:t>
      </w:r>
      <w:r w:rsidR="007419C8">
        <w:t xml:space="preserve"> and appealed</w:t>
      </w:r>
      <w:r w:rsidRPr="00BA4B4D">
        <w:t xml:space="preserve"> is dismissal</w:t>
      </w:r>
      <w:r w:rsidR="007419C8">
        <w:t xml:space="preserve">, </w:t>
      </w:r>
      <w:r w:rsidRPr="00BA4B4D">
        <w:t>the employee will be invited to have their appeal heard by</w:t>
      </w:r>
      <w:r>
        <w:t xml:space="preserve"> another senior manager who was not involved in the original decision.  Employees have the right to be accompanied by a trade union representative or work colleague at the appeal meeting.</w:t>
      </w:r>
    </w:p>
    <w:p w14:paraId="34D47AEB" w14:textId="7EBDB00F" w:rsidR="00E26924" w:rsidRDefault="00E26924" w:rsidP="00F1025D">
      <w:pPr>
        <w:jc w:val="both"/>
      </w:pPr>
    </w:p>
    <w:p w14:paraId="4E1839FE" w14:textId="271ADDC9" w:rsidR="007419C8" w:rsidRDefault="007419C8" w:rsidP="00F1025D">
      <w:pPr>
        <w:jc w:val="both"/>
      </w:pPr>
      <w:r>
        <w:t xml:space="preserve">Any documents and submissions made at the original meeting will be considered at the appeal. </w:t>
      </w:r>
    </w:p>
    <w:p w14:paraId="449136C7" w14:textId="77777777" w:rsidR="007419C8" w:rsidRDefault="007419C8" w:rsidP="00F1025D">
      <w:pPr>
        <w:jc w:val="both"/>
      </w:pPr>
    </w:p>
    <w:p w14:paraId="567C6322" w14:textId="77777777" w:rsidR="00E26924" w:rsidRPr="00BA4B4D" w:rsidRDefault="00E26924" w:rsidP="00F1025D">
      <w:pPr>
        <w:jc w:val="both"/>
      </w:pPr>
      <w:r>
        <w:t>The employee will be informed in writing of the outcome of their appeal.</w:t>
      </w:r>
    </w:p>
    <w:p w14:paraId="7CF4006A" w14:textId="77777777" w:rsidR="00E26924" w:rsidRPr="00BA4B4D" w:rsidRDefault="00E26924" w:rsidP="00F1025D">
      <w:pPr>
        <w:jc w:val="both"/>
      </w:pPr>
    </w:p>
    <w:p w14:paraId="37C0E662" w14:textId="77777777" w:rsidR="00E26924" w:rsidRDefault="00E26924" w:rsidP="00F1025D">
      <w:pPr>
        <w:jc w:val="both"/>
      </w:pPr>
      <w:r w:rsidRPr="00BA4B4D">
        <w:t>There is no further right of appeal.</w:t>
      </w:r>
    </w:p>
    <w:p w14:paraId="2C1AED0B" w14:textId="20049504" w:rsidR="00835F95" w:rsidRDefault="00835F95"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2"/>
      <w:headerReference w:type="default" r:id="rId13"/>
      <w:footerReference w:type="even" r:id="rId14"/>
      <w:footerReference w:type="default" r:id="rId15"/>
      <w:headerReference w:type="first" r:id="rId16"/>
      <w:footerReference w:type="first" r:id="rId17"/>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2C6105" w:rsidRDefault="002C61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1F4BDB27"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p w14:paraId="4696E823" w14:textId="77777777" w:rsidR="002C6105" w:rsidRDefault="002C61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2C6105" w:rsidRDefault="002C61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2C6105" w:rsidRDefault="002C610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3"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4"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3"/>
  </w:num>
  <w:num w:numId="2" w16cid:durableId="2067214319">
    <w:abstractNumId w:val="24"/>
  </w:num>
  <w:num w:numId="3" w16cid:durableId="1679310131">
    <w:abstractNumId w:val="17"/>
  </w:num>
  <w:num w:numId="4" w16cid:durableId="2082213094">
    <w:abstractNumId w:val="28"/>
  </w:num>
  <w:num w:numId="5" w16cid:durableId="1279528031">
    <w:abstractNumId w:val="23"/>
  </w:num>
  <w:num w:numId="6" w16cid:durableId="1948728523">
    <w:abstractNumId w:val="25"/>
  </w:num>
  <w:num w:numId="7" w16cid:durableId="1748765981">
    <w:abstractNumId w:val="9"/>
  </w:num>
  <w:num w:numId="8" w16cid:durableId="770470172">
    <w:abstractNumId w:val="20"/>
  </w:num>
  <w:num w:numId="9" w16cid:durableId="801507558">
    <w:abstractNumId w:val="31"/>
  </w:num>
  <w:num w:numId="10" w16cid:durableId="425855461">
    <w:abstractNumId w:val="6"/>
  </w:num>
  <w:num w:numId="11" w16cid:durableId="1868791141">
    <w:abstractNumId w:val="22"/>
  </w:num>
  <w:num w:numId="12" w16cid:durableId="1149713589">
    <w:abstractNumId w:val="18"/>
  </w:num>
  <w:num w:numId="13" w16cid:durableId="1825971133">
    <w:abstractNumId w:val="29"/>
  </w:num>
  <w:num w:numId="14" w16cid:durableId="501628944">
    <w:abstractNumId w:val="14"/>
  </w:num>
  <w:num w:numId="15" w16cid:durableId="742719538">
    <w:abstractNumId w:val="21"/>
  </w:num>
  <w:num w:numId="16" w16cid:durableId="1095250122">
    <w:abstractNumId w:val="8"/>
  </w:num>
  <w:num w:numId="17" w16cid:durableId="812720222">
    <w:abstractNumId w:val="32"/>
  </w:num>
  <w:num w:numId="18" w16cid:durableId="180556028">
    <w:abstractNumId w:val="19"/>
  </w:num>
  <w:num w:numId="19" w16cid:durableId="1160998515">
    <w:abstractNumId w:val="11"/>
  </w:num>
  <w:num w:numId="20" w16cid:durableId="1679581245">
    <w:abstractNumId w:val="12"/>
  </w:num>
  <w:num w:numId="21" w16cid:durableId="100075873">
    <w:abstractNumId w:val="16"/>
  </w:num>
  <w:num w:numId="22" w16cid:durableId="1531411270">
    <w:abstractNumId w:val="30"/>
  </w:num>
  <w:num w:numId="23" w16cid:durableId="1510289084">
    <w:abstractNumId w:val="4"/>
  </w:num>
  <w:num w:numId="24" w16cid:durableId="864752552">
    <w:abstractNumId w:val="2"/>
  </w:num>
  <w:num w:numId="25" w16cid:durableId="1965429499">
    <w:abstractNumId w:val="7"/>
  </w:num>
  <w:num w:numId="26" w16cid:durableId="1476288997">
    <w:abstractNumId w:val="5"/>
  </w:num>
  <w:num w:numId="27" w16cid:durableId="758795727">
    <w:abstractNumId w:val="27"/>
  </w:num>
  <w:num w:numId="28" w16cid:durableId="1819104245">
    <w:abstractNumId w:val="0"/>
  </w:num>
  <w:num w:numId="29" w16cid:durableId="1275988086">
    <w:abstractNumId w:val="33"/>
  </w:num>
  <w:num w:numId="30" w16cid:durableId="327287912">
    <w:abstractNumId w:val="13"/>
  </w:num>
  <w:num w:numId="31" w16cid:durableId="623586424">
    <w:abstractNumId w:val="1"/>
  </w:num>
  <w:num w:numId="32" w16cid:durableId="613251922">
    <w:abstractNumId w:val="26"/>
  </w:num>
  <w:num w:numId="33" w16cid:durableId="90248434">
    <w:abstractNumId w:val="10"/>
  </w:num>
  <w:num w:numId="34" w16cid:durableId="12334626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4F3E"/>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2D1"/>
    <w:rsid w:val="002949B5"/>
    <w:rsid w:val="00297394"/>
    <w:rsid w:val="002A3987"/>
    <w:rsid w:val="002A5203"/>
    <w:rsid w:val="002A52EB"/>
    <w:rsid w:val="002B4ED4"/>
    <w:rsid w:val="002B50B8"/>
    <w:rsid w:val="002C6105"/>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057F"/>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5B1A"/>
    <w:rsid w:val="00506957"/>
    <w:rsid w:val="00515D3D"/>
    <w:rsid w:val="00523C36"/>
    <w:rsid w:val="005243D0"/>
    <w:rsid w:val="005267F4"/>
    <w:rsid w:val="00532349"/>
    <w:rsid w:val="00540D1D"/>
    <w:rsid w:val="00541565"/>
    <w:rsid w:val="005464C2"/>
    <w:rsid w:val="00546F07"/>
    <w:rsid w:val="00547376"/>
    <w:rsid w:val="005536FF"/>
    <w:rsid w:val="00555AB3"/>
    <w:rsid w:val="00560E18"/>
    <w:rsid w:val="00560EF9"/>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45FA"/>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2B7C"/>
    <w:rsid w:val="00663175"/>
    <w:rsid w:val="006704DE"/>
    <w:rsid w:val="006836F4"/>
    <w:rsid w:val="006864DB"/>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19C8"/>
    <w:rsid w:val="007450CE"/>
    <w:rsid w:val="00746AD7"/>
    <w:rsid w:val="00753BE4"/>
    <w:rsid w:val="00754642"/>
    <w:rsid w:val="00756B0B"/>
    <w:rsid w:val="00760636"/>
    <w:rsid w:val="00762E65"/>
    <w:rsid w:val="00773F75"/>
    <w:rsid w:val="00784072"/>
    <w:rsid w:val="007924DC"/>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3999"/>
    <w:rsid w:val="00864A0C"/>
    <w:rsid w:val="008659FA"/>
    <w:rsid w:val="00867FD0"/>
    <w:rsid w:val="00875A3B"/>
    <w:rsid w:val="008837D5"/>
    <w:rsid w:val="00884016"/>
    <w:rsid w:val="008845B9"/>
    <w:rsid w:val="008858E4"/>
    <w:rsid w:val="00887102"/>
    <w:rsid w:val="00890044"/>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82E"/>
    <w:rsid w:val="00B609B3"/>
    <w:rsid w:val="00B71D40"/>
    <w:rsid w:val="00B83907"/>
    <w:rsid w:val="00B922A4"/>
    <w:rsid w:val="00B94F92"/>
    <w:rsid w:val="00BA2E7E"/>
    <w:rsid w:val="00BA4EB6"/>
    <w:rsid w:val="00BA65EB"/>
    <w:rsid w:val="00BB24C4"/>
    <w:rsid w:val="00BB2CE8"/>
    <w:rsid w:val="00BB7B19"/>
    <w:rsid w:val="00BC153B"/>
    <w:rsid w:val="00BC7299"/>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414F"/>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232B"/>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26924"/>
    <w:rsid w:val="00E32476"/>
    <w:rsid w:val="00E360FE"/>
    <w:rsid w:val="00E36C2C"/>
    <w:rsid w:val="00E533C9"/>
    <w:rsid w:val="00E56122"/>
    <w:rsid w:val="00E567A7"/>
    <w:rsid w:val="00E65945"/>
    <w:rsid w:val="00E7451C"/>
    <w:rsid w:val="00E811C9"/>
    <w:rsid w:val="00E858DF"/>
    <w:rsid w:val="00E85D73"/>
    <w:rsid w:val="00E86CEE"/>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025D"/>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3.xml><?xml version="1.0" encoding="utf-8"?>
<ds:datastoreItem xmlns:ds="http://schemas.openxmlformats.org/officeDocument/2006/customXml" ds:itemID="{05058A8E-C506-4E2E-93B3-8BACA3352CB5}">
  <ds:schemaRefs>
    <ds:schemaRef ds:uri="http://schemas.microsoft.com/office/2006/documentManagement/types"/>
    <ds:schemaRef ds:uri="http://schemas.microsoft.com/office/2006/metadata/properties"/>
    <ds:schemaRef ds:uri="http://www.w3.org/XML/1998/namespace"/>
    <ds:schemaRef ds:uri="d825955d-c47e-4fd7-8874-018c5c37d6f9"/>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c2b36edf-d6b4-4d40-9417-44b51de556ab"/>
    <ds:schemaRef ds:uri="a1a3e32b-2f61-4ed2-8005-4759f7176664"/>
  </ds:schemaRefs>
</ds:datastoreItem>
</file>

<file path=customXml/itemProps4.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616</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3831</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Hanks, Takara</cp:lastModifiedBy>
  <cp:revision>3</cp:revision>
  <cp:lastPrinted>2017-10-10T09:12:00Z</cp:lastPrinted>
  <dcterms:created xsi:type="dcterms:W3CDTF">2024-02-02T13:30:00Z</dcterms:created>
  <dcterms:modified xsi:type="dcterms:W3CDTF">2024-02-29T16:34:00Z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