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BD925" w14:textId="77777777" w:rsidR="00AF4FB9" w:rsidRPr="00AF4FB9" w:rsidRDefault="00AF4FB9" w:rsidP="00AF4FB9">
      <w:pPr>
        <w:rPr>
          <w:rFonts w:ascii="Arial" w:hAnsi="Arial" w:cs="Arial"/>
          <w:b/>
          <w:bCs/>
          <w:sz w:val="24"/>
          <w:szCs w:val="24"/>
        </w:rPr>
      </w:pPr>
      <w:r w:rsidRPr="00AF4FB9">
        <w:rPr>
          <w:rFonts w:ascii="Arial" w:hAnsi="Arial" w:cs="Arial"/>
          <w:b/>
          <w:bCs/>
          <w:sz w:val="24"/>
          <w:szCs w:val="24"/>
        </w:rPr>
        <w:t>Laura Annandale on the cost-of-living support available for Somerset residents</w:t>
      </w:r>
    </w:p>
    <w:p w14:paraId="5DD6303D" w14:textId="77777777" w:rsidR="00AF4FB9" w:rsidRPr="00AF4FB9" w:rsidRDefault="00AF4FB9" w:rsidP="00AF4FB9">
      <w:pPr>
        <w:rPr>
          <w:rFonts w:ascii="Arial" w:hAnsi="Arial" w:cs="Arial"/>
          <w:sz w:val="24"/>
          <w:szCs w:val="24"/>
        </w:rPr>
      </w:pPr>
      <w:r w:rsidRPr="00AF4FB9">
        <w:rPr>
          <w:rFonts w:ascii="Arial" w:hAnsi="Arial" w:cs="Arial"/>
          <w:sz w:val="24"/>
          <w:szCs w:val="24"/>
        </w:rPr>
        <w:t>Somerset Council is again distributing funds from the Government and working in partnership with local charities and community groups to offer a broad selection of essential free support measures for local people.</w:t>
      </w:r>
    </w:p>
    <w:p w14:paraId="7D057F28" w14:textId="77777777" w:rsidR="00AF4FB9" w:rsidRPr="00AF4FB9" w:rsidRDefault="00AF4FB9" w:rsidP="00AF4FB9">
      <w:pPr>
        <w:rPr>
          <w:rFonts w:ascii="Arial" w:hAnsi="Arial" w:cs="Arial"/>
          <w:sz w:val="24"/>
          <w:szCs w:val="24"/>
        </w:rPr>
      </w:pPr>
      <w:r w:rsidRPr="00AF4FB9">
        <w:rPr>
          <w:rFonts w:ascii="Arial" w:hAnsi="Arial" w:cs="Arial"/>
          <w:sz w:val="24"/>
          <w:szCs w:val="24"/>
        </w:rPr>
        <w:t>For those who are unfamiliar, the Household Support Fund is incredibly important for families and residents in Somerset because it provides immediate, practical help during a time when many are facing financial hardship.</w:t>
      </w:r>
    </w:p>
    <w:p w14:paraId="56EC0A0E" w14:textId="77777777" w:rsidR="00AF4FB9" w:rsidRPr="00AF4FB9" w:rsidRDefault="00AF4FB9" w:rsidP="00AF4FB9">
      <w:pPr>
        <w:rPr>
          <w:rFonts w:ascii="Arial" w:hAnsi="Arial" w:cs="Arial"/>
          <w:sz w:val="24"/>
          <w:szCs w:val="24"/>
        </w:rPr>
      </w:pPr>
      <w:r w:rsidRPr="00AF4FB9">
        <w:rPr>
          <w:rFonts w:ascii="Arial" w:hAnsi="Arial" w:cs="Arial"/>
          <w:sz w:val="24"/>
          <w:szCs w:val="24"/>
        </w:rPr>
        <w:t>Here in Somerset, we have been allocated £6.74m by the Department for Work and Pensions, which we have distributed amongst local charities and community groups who we know are already doing excellent work for our families and residents.</w:t>
      </w:r>
    </w:p>
    <w:p w14:paraId="384AA3E9" w14:textId="77777777" w:rsidR="00AF4FB9" w:rsidRPr="00AF4FB9" w:rsidRDefault="00AF4FB9" w:rsidP="00AF4FB9">
      <w:pPr>
        <w:rPr>
          <w:rFonts w:ascii="Arial" w:hAnsi="Arial" w:cs="Arial"/>
          <w:sz w:val="24"/>
          <w:szCs w:val="24"/>
        </w:rPr>
      </w:pPr>
      <w:r w:rsidRPr="00AF4FB9">
        <w:rPr>
          <w:rFonts w:ascii="Arial" w:hAnsi="Arial" w:cs="Arial"/>
          <w:sz w:val="24"/>
          <w:szCs w:val="24"/>
        </w:rPr>
        <w:t>Whether it's food vouchers for children, help with fuel bills, or support for older residents and those with disabilities, the fund ensures that people can access essentials with dignity and ease. It’s not just about crisis support - it’s about preventing deeper struggles, reducing stress, and helping people stay well, warm, and connected.</w:t>
      </w:r>
    </w:p>
    <w:p w14:paraId="227EFFE8" w14:textId="77777777" w:rsidR="00AF4FB9" w:rsidRPr="00AF4FB9" w:rsidRDefault="00AF4FB9" w:rsidP="00AF4FB9">
      <w:pPr>
        <w:rPr>
          <w:rFonts w:ascii="Arial" w:hAnsi="Arial" w:cs="Arial"/>
          <w:sz w:val="24"/>
          <w:szCs w:val="24"/>
        </w:rPr>
      </w:pPr>
      <w:r w:rsidRPr="00AF4FB9">
        <w:rPr>
          <w:rFonts w:ascii="Arial" w:hAnsi="Arial" w:cs="Arial"/>
          <w:sz w:val="24"/>
          <w:szCs w:val="24"/>
        </w:rPr>
        <w:t>I’m proud that this fund is delivered through the people and organisations who already know and support our communities. Whether it’s a Community Hub Manager, an Age UK Support Coordinator, Citizens Advice Income Maximisation Advisers, a Thrive Village Agent, a Somerset Activity &amp; Sports Partnership (SASP) Children &amp; Young People Lead, or a Parent Family Support Adviser in a school, we’re making sure help is accessible and personal.</w:t>
      </w:r>
    </w:p>
    <w:p w14:paraId="7D2C2E16" w14:textId="77777777" w:rsidR="00AF4FB9" w:rsidRPr="00AF4FB9" w:rsidRDefault="00AF4FB9" w:rsidP="00AF4FB9">
      <w:pPr>
        <w:rPr>
          <w:rFonts w:ascii="Arial" w:hAnsi="Arial" w:cs="Arial"/>
          <w:sz w:val="24"/>
          <w:szCs w:val="24"/>
        </w:rPr>
      </w:pPr>
      <w:r w:rsidRPr="00AF4FB9">
        <w:rPr>
          <w:rFonts w:ascii="Arial" w:hAnsi="Arial" w:cs="Arial"/>
          <w:sz w:val="24"/>
          <w:szCs w:val="24"/>
        </w:rPr>
        <w:t>Thanks to feedback from our partners, data from previous rounds, and the voices of our communities, we’ve built this year’s programme around what we know works.</w:t>
      </w:r>
    </w:p>
    <w:p w14:paraId="22F0F4C9" w14:textId="77777777" w:rsidR="00AF4FB9" w:rsidRPr="00AF4FB9" w:rsidRDefault="00AF4FB9" w:rsidP="00AF4FB9">
      <w:pPr>
        <w:rPr>
          <w:rFonts w:ascii="Arial" w:hAnsi="Arial" w:cs="Arial"/>
          <w:sz w:val="24"/>
          <w:szCs w:val="24"/>
        </w:rPr>
      </w:pPr>
      <w:r w:rsidRPr="00AF4FB9">
        <w:rPr>
          <w:rFonts w:ascii="Arial" w:hAnsi="Arial" w:cs="Arial"/>
          <w:sz w:val="24"/>
          <w:szCs w:val="24"/>
        </w:rPr>
        <w:t>Support includes:</w:t>
      </w:r>
    </w:p>
    <w:p w14:paraId="10EB80FD" w14:textId="77777777" w:rsidR="00AF4FB9" w:rsidRPr="00AF4FB9" w:rsidRDefault="00AF4FB9" w:rsidP="00AF4FB9">
      <w:pPr>
        <w:rPr>
          <w:rFonts w:ascii="Arial" w:hAnsi="Arial" w:cs="Arial"/>
          <w:sz w:val="24"/>
          <w:szCs w:val="24"/>
        </w:rPr>
      </w:pPr>
      <w:r w:rsidRPr="00AF4FB9">
        <w:rPr>
          <w:rFonts w:ascii="Arial" w:hAnsi="Arial" w:cs="Arial"/>
          <w:sz w:val="24"/>
          <w:szCs w:val="24"/>
        </w:rPr>
        <w:t>· Free School Meal vouchers during school holidays.</w:t>
      </w:r>
    </w:p>
    <w:p w14:paraId="35C025B4" w14:textId="77777777" w:rsidR="00AF4FB9" w:rsidRPr="00AF4FB9" w:rsidRDefault="00AF4FB9" w:rsidP="00AF4FB9">
      <w:pPr>
        <w:rPr>
          <w:rFonts w:ascii="Arial" w:hAnsi="Arial" w:cs="Arial"/>
          <w:sz w:val="24"/>
          <w:szCs w:val="24"/>
        </w:rPr>
      </w:pPr>
      <w:r w:rsidRPr="00AF4FB9">
        <w:rPr>
          <w:rFonts w:ascii="Arial" w:hAnsi="Arial" w:cs="Arial"/>
          <w:sz w:val="24"/>
          <w:szCs w:val="24"/>
        </w:rPr>
        <w:t>· Food, fuel, and essential items available through an online portal.</w:t>
      </w:r>
    </w:p>
    <w:p w14:paraId="27734249" w14:textId="77777777" w:rsidR="00AF4FB9" w:rsidRPr="00AF4FB9" w:rsidRDefault="00AF4FB9" w:rsidP="00AF4FB9">
      <w:pPr>
        <w:rPr>
          <w:rFonts w:ascii="Arial" w:hAnsi="Arial" w:cs="Arial"/>
          <w:sz w:val="24"/>
          <w:szCs w:val="24"/>
        </w:rPr>
      </w:pPr>
      <w:r w:rsidRPr="00AF4FB9">
        <w:rPr>
          <w:rFonts w:ascii="Arial" w:hAnsi="Arial" w:cs="Arial"/>
          <w:sz w:val="24"/>
          <w:szCs w:val="24"/>
        </w:rPr>
        <w:t>· Emergency grants for crisis situations, hospital discharge support, and council tax relief.</w:t>
      </w:r>
    </w:p>
    <w:p w14:paraId="0BC2A079" w14:textId="77777777" w:rsidR="00AF4FB9" w:rsidRPr="00AF4FB9" w:rsidRDefault="00AF4FB9" w:rsidP="00AF4FB9">
      <w:pPr>
        <w:rPr>
          <w:rFonts w:ascii="Arial" w:hAnsi="Arial" w:cs="Arial"/>
          <w:sz w:val="24"/>
          <w:szCs w:val="24"/>
        </w:rPr>
      </w:pPr>
      <w:r w:rsidRPr="00AF4FB9">
        <w:rPr>
          <w:rFonts w:ascii="Arial" w:hAnsi="Arial" w:cs="Arial"/>
          <w:sz w:val="24"/>
          <w:szCs w:val="24"/>
        </w:rPr>
        <w:t>· Specialist advice and outreach from trusted partners like Age UK, Citizens Advice Somerset, and SASP and Thrive.</w:t>
      </w:r>
    </w:p>
    <w:p w14:paraId="4492ED0A" w14:textId="77777777" w:rsidR="00AF4FB9" w:rsidRPr="00AF4FB9" w:rsidRDefault="00AF4FB9" w:rsidP="00AF4FB9">
      <w:pPr>
        <w:rPr>
          <w:rFonts w:ascii="Arial" w:hAnsi="Arial" w:cs="Arial"/>
          <w:sz w:val="24"/>
          <w:szCs w:val="24"/>
        </w:rPr>
      </w:pPr>
      <w:r w:rsidRPr="00AF4FB9">
        <w:rPr>
          <w:rFonts w:ascii="Arial" w:hAnsi="Arial" w:cs="Arial"/>
          <w:sz w:val="24"/>
          <w:szCs w:val="24"/>
        </w:rPr>
        <w:t>· Community hubs offering warm spaces, meals, budgeting support, and more.</w:t>
      </w:r>
    </w:p>
    <w:p w14:paraId="539C837B" w14:textId="77777777" w:rsidR="00AF4FB9" w:rsidRPr="00AF4FB9" w:rsidRDefault="00AF4FB9" w:rsidP="00AF4FB9">
      <w:pPr>
        <w:rPr>
          <w:rFonts w:ascii="Arial" w:hAnsi="Arial" w:cs="Arial"/>
          <w:sz w:val="24"/>
          <w:szCs w:val="24"/>
        </w:rPr>
      </w:pPr>
      <w:r w:rsidRPr="00AF4FB9">
        <w:rPr>
          <w:rFonts w:ascii="Arial" w:hAnsi="Arial" w:cs="Arial"/>
          <w:sz w:val="24"/>
          <w:szCs w:val="24"/>
        </w:rPr>
        <w:t>We’ve made sure the programme is inclusive, with outreach being targeted in areas of deprivation and rural isolation as well as town-centre locations, and support being available both online and in-person.</w:t>
      </w:r>
    </w:p>
    <w:p w14:paraId="366CE046" w14:textId="77777777" w:rsidR="00AF4FB9" w:rsidRPr="00AF4FB9" w:rsidRDefault="00AF4FB9" w:rsidP="00AF4FB9">
      <w:pPr>
        <w:rPr>
          <w:rFonts w:ascii="Arial" w:hAnsi="Arial" w:cs="Arial"/>
          <w:sz w:val="24"/>
          <w:szCs w:val="24"/>
        </w:rPr>
      </w:pPr>
      <w:r w:rsidRPr="00AF4FB9">
        <w:rPr>
          <w:rFonts w:ascii="Arial" w:hAnsi="Arial" w:cs="Arial"/>
          <w:sz w:val="24"/>
          <w:szCs w:val="24"/>
        </w:rPr>
        <w:t>I am incredibly proud to have worked with partners to design an offer that is compassionate, inclusive, and rooted in the belief that everyone deserves support when times are tough. This fund is a lifeline and a reminder that, in Somerset, we look out for one another. To find out more please visit Cost of living support for Somerset residents.</w:t>
      </w:r>
    </w:p>
    <w:p w14:paraId="09E4A810" w14:textId="77777777" w:rsidR="00AF4FB9" w:rsidRPr="00AF4FB9" w:rsidRDefault="00AF4FB9" w:rsidP="00AF4FB9">
      <w:pPr>
        <w:rPr>
          <w:rFonts w:ascii="Arial" w:hAnsi="Arial" w:cs="Arial"/>
          <w:sz w:val="24"/>
          <w:szCs w:val="24"/>
        </w:rPr>
      </w:pPr>
      <w:r w:rsidRPr="00AF4FB9">
        <w:rPr>
          <w:rFonts w:ascii="Arial" w:hAnsi="Arial" w:cs="Arial"/>
          <w:sz w:val="24"/>
          <w:szCs w:val="24"/>
        </w:rPr>
        <w:lastRenderedPageBreak/>
        <w:t>Warm wishes,</w:t>
      </w:r>
    </w:p>
    <w:p w14:paraId="24101DFE" w14:textId="77777777" w:rsidR="00AF4FB9" w:rsidRPr="00AF4FB9" w:rsidRDefault="00AF4FB9" w:rsidP="00AF4FB9">
      <w:pPr>
        <w:rPr>
          <w:rFonts w:ascii="Arial" w:hAnsi="Arial" w:cs="Arial"/>
          <w:sz w:val="24"/>
          <w:szCs w:val="24"/>
        </w:rPr>
      </w:pPr>
      <w:r w:rsidRPr="00AF4FB9">
        <w:rPr>
          <w:rFonts w:ascii="Arial" w:hAnsi="Arial" w:cs="Arial"/>
          <w:sz w:val="24"/>
          <w:szCs w:val="24"/>
        </w:rPr>
        <w:t>Laura Annandale</w:t>
      </w:r>
    </w:p>
    <w:p w14:paraId="195B6B3F" w14:textId="77777777" w:rsidR="00AF4FB9" w:rsidRPr="00AF4FB9" w:rsidRDefault="00AF4FB9" w:rsidP="00AF4FB9">
      <w:pPr>
        <w:rPr>
          <w:rFonts w:ascii="Arial" w:hAnsi="Arial" w:cs="Arial"/>
          <w:sz w:val="24"/>
          <w:szCs w:val="24"/>
        </w:rPr>
      </w:pPr>
      <w:r w:rsidRPr="00AF4FB9">
        <w:rPr>
          <w:rFonts w:ascii="Arial" w:hAnsi="Arial" w:cs="Arial"/>
          <w:sz w:val="24"/>
          <w:szCs w:val="24"/>
        </w:rPr>
        <w:t>Head of Service, Early Help - Children and Families Commissioning at Somerset Council</w:t>
      </w:r>
    </w:p>
    <w:p w14:paraId="33CB8EE8" w14:textId="77777777" w:rsidR="004455BA" w:rsidRDefault="004455BA"/>
    <w:sectPr w:rsidR="004455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FB9"/>
    <w:rsid w:val="000C6380"/>
    <w:rsid w:val="004455BA"/>
    <w:rsid w:val="00AF4FB9"/>
    <w:rsid w:val="00B01765"/>
    <w:rsid w:val="00C23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842C9"/>
  <w15:chartTrackingRefBased/>
  <w15:docId w15:val="{300CCBB9-2CAC-4DE3-A929-5B14771A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F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F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F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F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F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F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F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F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F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F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F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F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F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F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F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F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F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FB9"/>
    <w:rPr>
      <w:rFonts w:eastAsiaTheme="majorEastAsia" w:cstheme="majorBidi"/>
      <w:color w:val="272727" w:themeColor="text1" w:themeTint="D8"/>
    </w:rPr>
  </w:style>
  <w:style w:type="paragraph" w:styleId="Title">
    <w:name w:val="Title"/>
    <w:basedOn w:val="Normal"/>
    <w:next w:val="Normal"/>
    <w:link w:val="TitleChar"/>
    <w:uiPriority w:val="10"/>
    <w:qFormat/>
    <w:rsid w:val="00AF4F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F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F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F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FB9"/>
    <w:pPr>
      <w:spacing w:before="160"/>
      <w:jc w:val="center"/>
    </w:pPr>
    <w:rPr>
      <w:i/>
      <w:iCs/>
      <w:color w:val="404040" w:themeColor="text1" w:themeTint="BF"/>
    </w:rPr>
  </w:style>
  <w:style w:type="character" w:customStyle="1" w:styleId="QuoteChar">
    <w:name w:val="Quote Char"/>
    <w:basedOn w:val="DefaultParagraphFont"/>
    <w:link w:val="Quote"/>
    <w:uiPriority w:val="29"/>
    <w:rsid w:val="00AF4FB9"/>
    <w:rPr>
      <w:i/>
      <w:iCs/>
      <w:color w:val="404040" w:themeColor="text1" w:themeTint="BF"/>
    </w:rPr>
  </w:style>
  <w:style w:type="paragraph" w:styleId="ListParagraph">
    <w:name w:val="List Paragraph"/>
    <w:basedOn w:val="Normal"/>
    <w:uiPriority w:val="34"/>
    <w:qFormat/>
    <w:rsid w:val="00AF4FB9"/>
    <w:pPr>
      <w:ind w:left="720"/>
      <w:contextualSpacing/>
    </w:pPr>
  </w:style>
  <w:style w:type="character" w:styleId="IntenseEmphasis">
    <w:name w:val="Intense Emphasis"/>
    <w:basedOn w:val="DefaultParagraphFont"/>
    <w:uiPriority w:val="21"/>
    <w:qFormat/>
    <w:rsid w:val="00AF4FB9"/>
    <w:rPr>
      <w:i/>
      <w:iCs/>
      <w:color w:val="0F4761" w:themeColor="accent1" w:themeShade="BF"/>
    </w:rPr>
  </w:style>
  <w:style w:type="paragraph" w:styleId="IntenseQuote">
    <w:name w:val="Intense Quote"/>
    <w:basedOn w:val="Normal"/>
    <w:next w:val="Normal"/>
    <w:link w:val="IntenseQuoteChar"/>
    <w:uiPriority w:val="30"/>
    <w:qFormat/>
    <w:rsid w:val="00AF4F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FB9"/>
    <w:rPr>
      <w:i/>
      <w:iCs/>
      <w:color w:val="0F4761" w:themeColor="accent1" w:themeShade="BF"/>
    </w:rPr>
  </w:style>
  <w:style w:type="character" w:styleId="IntenseReference">
    <w:name w:val="Intense Reference"/>
    <w:basedOn w:val="DefaultParagraphFont"/>
    <w:uiPriority w:val="32"/>
    <w:qFormat/>
    <w:rsid w:val="00AF4F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2368</Characters>
  <Application>Microsoft Office Word</Application>
  <DocSecurity>0</DocSecurity>
  <Lines>19</Lines>
  <Paragraphs>5</Paragraphs>
  <ScaleCrop>false</ScaleCrop>
  <Company>NHS South, Central and West</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TROUT, Anita (NHS SOMERSET ICB - 11X)</dc:creator>
  <cp:keywords/>
  <dc:description/>
  <cp:lastModifiedBy>TROUT, Anita (NHS SOMERSET ICB - 11X)</cp:lastModifiedBy>
  <cp:revision>1</cp:revision>
  <dcterms:created xsi:type="dcterms:W3CDTF">2026-01-28T14:46:00Z</dcterms:created>
  <dcterms:modified xsi:type="dcterms:W3CDTF">2026-01-28T14:47:00Z</dcterms:modified>
</cp:coreProperties>
</file>