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77E80" w:rsidR="00F77E80" w:rsidP="00F77E80" w:rsidRDefault="00F77E80" w14:paraId="3A7B3DB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F77E80">
        <w:rPr>
          <w:rFonts w:ascii="Arial" w:hAnsi="Arial" w:eastAsia="Times New Roman" w:cs="Arial"/>
          <w:b/>
          <w:bCs/>
          <w:color w:val="0070C0"/>
          <w:kern w:val="0"/>
          <w:sz w:val="24"/>
          <w:szCs w:val="24"/>
          <w:lang w:eastAsia="en-GB"/>
          <w14:ligatures w14:val="none"/>
        </w:rPr>
        <w:t>Manchester Employer Suite, Town Hall Extension, Mount St Entrance, Manchester, M2 5DB </w:t>
      </w:r>
      <w:r w:rsidRPr="00F77E80">
        <w:rPr>
          <w:rFonts w:ascii="Arial" w:hAnsi="Arial" w:eastAsia="Times New Roman" w:cs="Arial"/>
          <w:color w:val="0070C0"/>
          <w:kern w:val="0"/>
          <w:sz w:val="24"/>
          <w:szCs w:val="24"/>
          <w:lang w:eastAsia="en-GB"/>
          <w14:ligatures w14:val="none"/>
        </w:rPr>
        <w:t>                                                                             </w:t>
      </w:r>
    </w:p>
    <w:p w:rsidRPr="00F77E80" w:rsidR="00F77E80" w:rsidP="00F77E80" w:rsidRDefault="00F77E80" w14:paraId="24FAA73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F77E80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Current Events &amp; Recruitment                                                                              </w:t>
      </w:r>
    </w:p>
    <w:p w:rsidRPr="00F77E80" w:rsidR="00F77E80" w:rsidP="00F77E80" w:rsidRDefault="00F77E80" w14:paraId="3EECA7E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F77E80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Please follow Referral Process                                                                              </w:t>
      </w:r>
    </w:p>
    <w:p w:rsidRPr="00F77E80" w:rsidR="00F77E80" w:rsidP="00F77E80" w:rsidRDefault="00F77E80" w14:paraId="17F1AC4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F77E80">
        <w:rPr>
          <w:rFonts w:ascii="Arial" w:hAnsi="Arial" w:eastAsia="Times New Roman" w:cs="Arial"/>
          <w:kern w:val="0"/>
          <w:sz w:val="24"/>
          <w:szCs w:val="24"/>
          <w:shd w:val="clear" w:color="auto" w:fill="FFFF00"/>
          <w:lang w:eastAsia="en-GB"/>
          <w14:ligatures w14:val="none"/>
        </w:rPr>
        <w:t xml:space="preserve">If any employers/partners want to discuss our free JCP recruitment </w:t>
      </w:r>
      <w:proofErr w:type="gramStart"/>
      <w:r w:rsidRPr="00F77E80">
        <w:rPr>
          <w:rFonts w:ascii="Arial" w:hAnsi="Arial" w:eastAsia="Times New Roman" w:cs="Arial"/>
          <w:kern w:val="0"/>
          <w:sz w:val="24"/>
          <w:szCs w:val="24"/>
          <w:shd w:val="clear" w:color="auto" w:fill="FFFF00"/>
          <w:lang w:eastAsia="en-GB"/>
          <w14:ligatures w14:val="none"/>
        </w:rPr>
        <w:t>service</w:t>
      </w:r>
      <w:proofErr w:type="gramEnd"/>
      <w:r w:rsidRPr="00F77E80">
        <w:rPr>
          <w:rFonts w:ascii="Arial" w:hAnsi="Arial" w:eastAsia="Times New Roman" w:cs="Arial"/>
          <w:kern w:val="0"/>
          <w:sz w:val="24"/>
          <w:szCs w:val="24"/>
          <w:shd w:val="clear" w:color="auto" w:fill="FFFF00"/>
          <w:lang w:eastAsia="en-GB"/>
          <w14:ligatures w14:val="none"/>
        </w:rPr>
        <w:t xml:space="preserve"> please contact us on </w:t>
      </w:r>
      <w:hyperlink w:tgtFrame="_blank" w:history="1" r:id="rId8">
        <w:r w:rsidRPr="00F77E80">
          <w:rPr>
            <w:rFonts w:ascii="Arial" w:hAnsi="Arial" w:eastAsia="Times New Roman" w:cs="Arial"/>
            <w:color w:val="0563C1"/>
            <w:kern w:val="0"/>
            <w:sz w:val="24"/>
            <w:szCs w:val="24"/>
            <w:u w:val="single"/>
            <w:shd w:val="clear" w:color="auto" w:fill="FFFF00"/>
            <w:lang w:eastAsia="en-GB"/>
            <w14:ligatures w14:val="none"/>
          </w:rPr>
          <w:t>es.info@dwp.gov.uk</w:t>
        </w:r>
      </w:hyperlink>
      <w:r w:rsidRPr="00F77E80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           </w:t>
      </w:r>
    </w:p>
    <w:p w:rsidRPr="00F77E80" w:rsidR="00F77E80" w:rsidP="00F77E80" w:rsidRDefault="00F77E80" w14:paraId="2D6BAA9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F77E80">
        <w:rPr>
          <w:rFonts w:ascii="Arial" w:hAnsi="Arial" w:eastAsia="Times New Roman" w:cs="Arial"/>
          <w:kern w:val="0"/>
          <w:sz w:val="24"/>
          <w:szCs w:val="24"/>
          <w:lang w:eastAsia="en-GB"/>
          <w14:ligatures w14:val="none"/>
        </w:rPr>
        <w:t>            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500"/>
        <w:gridCol w:w="1410"/>
        <w:gridCol w:w="5010"/>
        <w:gridCol w:w="3652"/>
      </w:tblGrid>
      <w:tr w:rsidRPr="00F77E80" w:rsidR="00F77E80" w:rsidTr="091E2F52" w14:paraId="68612210" w14:textId="77777777">
        <w:trPr>
          <w:trHeight w:val="405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F77E80" w:rsidR="00F77E80" w:rsidP="00F77E80" w:rsidRDefault="00F77E80" w14:paraId="167D1C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Employer/Provider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F77E80" w:rsidR="00F77E80" w:rsidP="00F77E80" w:rsidRDefault="00F77E80" w14:paraId="58AA28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Recruitment/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 </w:t>
            </w:r>
          </w:p>
          <w:p w:rsidRPr="00F77E80" w:rsidR="00F77E80" w:rsidP="00F77E80" w:rsidRDefault="00F77E80" w14:paraId="12ECAA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F77E80" w:rsidR="00F77E80" w:rsidP="00F77E80" w:rsidRDefault="00F77E80" w14:paraId="1C5D67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5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F77E80" w:rsidR="00F77E80" w:rsidP="00F77E80" w:rsidRDefault="00F77E80" w14:paraId="465958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Description 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3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hideMark/>
          </w:tcPr>
          <w:p w:rsidRPr="00F77E80" w:rsidR="00F77E80" w:rsidP="00F77E80" w:rsidRDefault="00F77E80" w14:paraId="6CB7F5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How to Refer/Apply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</w:tr>
      <w:tr w:rsidRPr="00F77E80" w:rsidR="00F77E80" w:rsidTr="091E2F52" w14:paraId="2F86BB26" w14:textId="77777777">
        <w:trPr>
          <w:trHeight w:val="405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/>
            <w:hideMark/>
          </w:tcPr>
          <w:p w:rsidRPr="00F77E80" w:rsidR="00F77E80" w:rsidP="00F77E80" w:rsidRDefault="00F77E80" w14:paraId="4CDCF1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Etihad Stadium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533799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Jobs Fair</w:t>
            </w:r>
            <w:r w:rsidRPr="00F77E80">
              <w:rPr>
                <w:rFonts w:ascii="Arial" w:hAnsi="Arial" w:eastAsia="Times New Roman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16FD4B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VENUE – 93:20 Lounge (South Reception), Etihad Stadium, Manchester, M11 3FF.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0E4B8D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0387CB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ETIHAD STADIUM JOBS FAIR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0B9954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 26 JUNE 2024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1453BE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TIME 12 NOON TO 7 PM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6BC231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13FC00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HELPING SUPPORT OUR CITY’S FUTURE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45A90F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01BF64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Are you a local Manchester resident? 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Are you looking for a new job, </w:t>
            </w:r>
            <w:proofErr w:type="gramStart"/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training</w:t>
            </w:r>
            <w:proofErr w:type="gramEnd"/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or support with employment? </w:t>
            </w:r>
          </w:p>
          <w:p w:rsidRPr="00F77E80" w:rsidR="00F77E80" w:rsidP="00F77E80" w:rsidRDefault="00F77E80" w14:paraId="268772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Join us at the Etihad Stadium on Wednesday 26 June for our Etihad Stadium Jobs Fair. </w:t>
            </w:r>
          </w:p>
          <w:p w:rsidRPr="00F77E80" w:rsidR="00F77E80" w:rsidP="00F77E80" w:rsidRDefault="00F77E80" w14:paraId="354492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22A21E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Meet with local organisations offering a wide range of jobs and training opportunities in a variety of exciting sectors including matchday, events, hospitality, security, construction and more. </w:t>
            </w:r>
          </w:p>
          <w:p w:rsidRPr="00F77E80" w:rsidR="00F77E80" w:rsidP="00F77E80" w:rsidRDefault="00F77E80" w14:paraId="406DBC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4CD364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Whether you’re a recent school leaver, unemployed and looking to return to work, or simply interested in exploring a new pathway, this event could be your gateway to local jobs and training </w:t>
            </w: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opportunities. Don’t miss this chance to connect with employers and training providers. </w:t>
            </w:r>
          </w:p>
          <w:p w:rsidRPr="00F77E80" w:rsidR="00F77E80" w:rsidP="00F77E80" w:rsidRDefault="00F77E80" w14:paraId="64C3B4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42FA2E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Please scan the QR code to register for The Manchester City Job Fair on 26</w:t>
            </w: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19"/>
                <w:szCs w:val="19"/>
                <w:vertAlign w:val="superscript"/>
                <w:lang w:eastAsia="en-GB"/>
                <w14:ligatures w14:val="none"/>
              </w:rPr>
              <w:t>th</w:t>
            </w:r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gramStart"/>
            <w:r w:rsidRPr="00F77E80">
              <w:rPr>
                <w:rFonts w:ascii="Arial" w:hAnsi="Arial"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June</w:t>
            </w:r>
            <w:proofErr w:type="gramEnd"/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12DD5F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5198B0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Times New Roman" w:hAnsi="Times New Roman" w:eastAsia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26ED097B" wp14:editId="6E916D87">
                  <wp:extent cx="2262505" cy="2814955"/>
                  <wp:effectExtent l="0" t="0" r="4445" b="4445"/>
                  <wp:docPr id="1" name="Picture 1" descr="A qr code with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qr code with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8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E80">
              <w:rPr>
                <w:rFonts w:ascii="Aptos" w:hAnsi="Aptos" w:eastAsia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  <w:p w:rsidRPr="00F77E80" w:rsidR="00F77E80" w:rsidP="00F77E80" w:rsidRDefault="00F77E80" w14:paraId="69BA6A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color w:val="0B0C0C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4F8AE51C" w:rsidTr="091E2F52" w14:paraId="42F1DF84">
        <w:trPr>
          <w:trHeight w:val="405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/>
            <w:hideMark/>
          </w:tcPr>
          <w:p w:rsidR="5AD94B83" w:rsidP="4F8AE51C" w:rsidRDefault="5AD94B83" w14:paraId="7C7E501F" w14:textId="4C815473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</w:pPr>
            <w:r w:rsidRPr="4F8AE51C" w:rsidR="5AD94B83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en-GB"/>
              </w:rPr>
              <w:t>Pickauni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AD94B83" w:rsidP="4F8AE51C" w:rsidRDefault="5AD94B83" w14:paraId="6764D836" w14:textId="7AD1B914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0B0C0C"/>
                <w:sz w:val="24"/>
                <w:szCs w:val="24"/>
                <w:lang w:eastAsia="en-GB"/>
              </w:rPr>
            </w:pPr>
            <w:r w:rsidRPr="4F8AE51C" w:rsidR="5AD94B83">
              <w:rPr>
                <w:rFonts w:ascii="Arial" w:hAnsi="Arial" w:eastAsia="Times New Roman" w:cs="Arial"/>
                <w:b w:val="1"/>
                <w:bCs w:val="1"/>
                <w:color w:val="0B0C0C"/>
                <w:sz w:val="24"/>
                <w:szCs w:val="24"/>
                <w:lang w:eastAsia="en-GB"/>
              </w:rPr>
              <w:t>Student Outreach Advisor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AD94B83" w:rsidP="4F8AE51C" w:rsidRDefault="5AD94B83" w14:paraId="141D7A59" w14:textId="3AA909DE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4F8AE51C" w:rsidR="5AD94B83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Manchester</w:t>
            </w:r>
          </w:p>
        </w:tc>
        <w:tc>
          <w:tcPr>
            <w:tcW w:w="5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ED80307" w:rsidP="4F8AE51C" w:rsidRDefault="0ED80307" w14:paraId="4EC52FC7" w14:textId="59E5EDDD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We are </w:t>
            </w: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Pickauni</w:t>
            </w: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, a student recruitment marketplace that partners with universities to support applicants in their journey to higher education. We are seeking an enthusiastic student advisor, who wants to make a real difference to the local community in Manchester.</w:t>
            </w:r>
          </w:p>
          <w:p w:rsidR="0ED80307" w:rsidP="4F8AE51C" w:rsidRDefault="0ED80307" w14:paraId="21EDF070" w14:textId="66AF1161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0ED803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</w:p>
          <w:p w:rsidR="0ED80307" w:rsidP="4F8AE51C" w:rsidRDefault="0ED80307" w14:paraId="1FF692E7" w14:textId="20E5A515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0ED803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single"/>
                <w:lang w:val="en-GB"/>
              </w:rPr>
              <w:t>Job description</w:t>
            </w:r>
          </w:p>
          <w:p w:rsidR="0ED80307" w:rsidP="4F8AE51C" w:rsidRDefault="0ED80307" w14:paraId="59396442" w14:textId="4B6FC303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0ED80307" w:rsidP="4F8AE51C" w:rsidRDefault="0ED80307" w14:paraId="3CC64F20" w14:textId="4C72609E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We are </w:t>
            </w: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seeking</w:t>
            </w: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highly motivated individuals to join our tenacious team in Manchester City Centre &amp; surrounding areas. As our Student Advisor, you will </w:t>
            </w: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be responsible for</w:t>
            </w:r>
            <w:r w:rsidRPr="4F8AE51C" w:rsidR="0ED803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meeting pot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ential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students at events in and around Manchester, communicating the benefits of going to university and signing them up for our services. Growing the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Pickauni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presence in Manchester and being an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all round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awesome brand ambassador for the company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are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key to succeeding in this role. You will help people achieve their dreams by helping them into higher education!</w:t>
            </w:r>
          </w:p>
          <w:p w:rsidR="31644649" w:rsidP="4F8AE51C" w:rsidRDefault="31644649" w14:paraId="63E74ABD" w14:textId="5E3B98A5">
            <w:pPr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31644649" w:rsidP="4F8AE51C" w:rsidRDefault="31644649" w14:paraId="3B83C53F" w14:textId="4A22A06A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single"/>
                <w:lang w:val="en-GB"/>
              </w:rPr>
              <w:t>Duties and responsibilities</w:t>
            </w:r>
          </w:p>
          <w:p w:rsidR="31644649" w:rsidP="4F8AE51C" w:rsidRDefault="31644649" w14:paraId="5188A390" w14:textId="715EBDB4">
            <w:pPr>
              <w:pStyle w:val="Heading2"/>
              <w:keepNext w:val="1"/>
              <w:keepLines w:val="1"/>
              <w:spacing w:before="24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●      Attend a variety of events, raising awareness of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Pickauni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app and espousing the benefits of higher education.</w:t>
            </w:r>
          </w:p>
          <w:p w:rsidR="31644649" w:rsidP="4F8AE51C" w:rsidRDefault="31644649" w14:paraId="4D8E480A" w14:textId="192AB7EA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Ensure potential customers download and register for our services through our app.</w:t>
            </w:r>
          </w:p>
          <w:p w:rsidR="31644649" w:rsidP="4F8AE51C" w:rsidRDefault="31644649" w14:paraId="25640981" w14:textId="522BE4D1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Follow up potential students via email and phone.</w:t>
            </w:r>
          </w:p>
          <w:p w:rsidR="31644649" w:rsidP="4F8AE51C" w:rsidRDefault="31644649" w14:paraId="7F130F40" w14:textId="2B4DAF5A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Targets: Meet, and exceed, personal targets.</w:t>
            </w:r>
          </w:p>
          <w:p w:rsidR="31644649" w:rsidP="4F8AE51C" w:rsidRDefault="31644649" w14:paraId="3DC810DB" w14:textId="34EFB929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●      Approach and qualify customers to progress into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University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.</w:t>
            </w:r>
          </w:p>
          <w:p w:rsidR="31644649" w:rsidP="4F8AE51C" w:rsidRDefault="31644649" w14:paraId="475F7E6F" w14:textId="1F633007">
            <w:pPr>
              <w:pStyle w:val="Heading2"/>
              <w:keepNext w:val="1"/>
              <w:keepLines w:val="1"/>
              <w:spacing w:before="0" w:beforeAutospacing="off" w:after="24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Reporting: Provide daily feedback on performance.</w:t>
            </w:r>
          </w:p>
          <w:p w:rsidR="31644649" w:rsidP="4F8AE51C" w:rsidRDefault="31644649" w14:paraId="7C386D7A" w14:textId="690BFA0B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single"/>
                <w:lang w:val="en-GB"/>
              </w:rPr>
              <w:t>Requirements</w:t>
            </w:r>
          </w:p>
          <w:p w:rsidR="31644649" w:rsidP="4F8AE51C" w:rsidRDefault="31644649" w14:paraId="66D3BCBD" w14:textId="6AB1D9C3">
            <w:pPr>
              <w:pStyle w:val="Heading2"/>
              <w:keepNext w:val="1"/>
              <w:keepLines w:val="1"/>
              <w:spacing w:before="24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●      A confident,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outgoing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and enthusiastic personality. Empathy is key to success in this role.</w:t>
            </w:r>
          </w:p>
          <w:p w:rsidR="31644649" w:rsidP="4F8AE51C" w:rsidRDefault="31644649" w14:paraId="2EC12BAD" w14:textId="1D6E2162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A real desire to help and support students throughout their journey.</w:t>
            </w:r>
          </w:p>
          <w:p w:rsidR="31644649" w:rsidP="4F8AE51C" w:rsidRDefault="31644649" w14:paraId="6897EF78" w14:textId="5D0457CE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Excellent communication skills-in person and via phone.</w:t>
            </w:r>
          </w:p>
          <w:p w:rsidR="31644649" w:rsidP="4F8AE51C" w:rsidRDefault="31644649" w14:paraId="5373E7AF" w14:textId="6470B4B8">
            <w:pPr>
              <w:pStyle w:val="Heading2"/>
              <w:keepNext w:val="1"/>
              <w:keepLines w:val="1"/>
              <w:spacing w:before="0" w:beforeAutospacing="off" w:after="24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Knowledge of university admissions is beneficial.</w:t>
            </w:r>
          </w:p>
          <w:p w:rsidR="31644649" w:rsidP="4F8AE51C" w:rsidRDefault="31644649" w14:paraId="5CD26588" w14:textId="5B2803DB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single"/>
                <w:lang w:val="en-GB"/>
              </w:rPr>
              <w:t xml:space="preserve">The </w:t>
            </w:r>
            <w:r w:rsidRPr="4F8AE51C" w:rsidR="316446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single"/>
                <w:lang w:val="en-GB"/>
              </w:rPr>
              <w:t>perks</w:t>
            </w:r>
          </w:p>
          <w:p w:rsidR="31644649" w:rsidP="4F8AE51C" w:rsidRDefault="31644649" w14:paraId="6036B566" w14:textId="5DAF5A7B">
            <w:pPr>
              <w:pStyle w:val="Heading2"/>
              <w:keepNext w:val="1"/>
              <w:keepLines w:val="1"/>
              <w:spacing w:before="24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Generous commission structure and awesome incentives.</w:t>
            </w:r>
          </w:p>
          <w:p w:rsidR="31644649" w:rsidP="4F8AE51C" w:rsidRDefault="31644649" w14:paraId="0C2956B6" w14:textId="68290F7F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Great opportunities for progression.</w:t>
            </w:r>
          </w:p>
          <w:p w:rsidR="31644649" w:rsidP="4F8AE51C" w:rsidRDefault="31644649" w14:paraId="331CF0A5" w14:textId="311738F9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●      As a fast past scale-up,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you’ll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have the opportunity to present your ideas and make a real impact in the company.</w:t>
            </w:r>
          </w:p>
          <w:p w:rsidR="31644649" w:rsidP="4F8AE51C" w:rsidRDefault="31644649" w14:paraId="11CC67CE" w14:textId="407E9F9D">
            <w:pPr>
              <w:pStyle w:val="Heading2"/>
              <w:keepNext w:val="1"/>
              <w:keepLines w:val="1"/>
              <w:spacing w:before="0" w:beforeAutospacing="off" w:after="240" w:afterAutospacing="off" w:line="360" w:lineRule="auto"/>
              <w:ind w:left="720" w:right="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●      Ideally situated office in the heart of Manchester.</w:t>
            </w:r>
          </w:p>
          <w:p w:rsidR="31644649" w:rsidP="4F8AE51C" w:rsidRDefault="31644649" w14:paraId="7936F612" w14:textId="2005DBCD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316446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single"/>
                <w:lang w:val="en-GB"/>
              </w:rPr>
              <w:t>Salary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4F8AE51C" w:rsidR="3164464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>£23,500 plus Comms.</w:t>
            </w:r>
          </w:p>
        </w:tc>
        <w:tc>
          <w:tcPr>
            <w:tcW w:w="3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88ADF03" w:rsidP="4F8AE51C" w:rsidRDefault="688ADF03" w14:paraId="332EAC2B" w14:textId="6CAC2ACD">
            <w:pPr>
              <w:pStyle w:val="Heading2"/>
              <w:keepNext w:val="1"/>
              <w:keepLines w:val="1"/>
              <w:spacing w:before="0" w:beforeAutospacing="off" w:after="0" w:afterAutospacing="off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  <w:r w:rsidRPr="4F8AE51C" w:rsidR="688ADF0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GB"/>
              </w:rPr>
              <w:t xml:space="preserve">If interested please, send your CV and a covering letter to </w:t>
            </w:r>
            <w:hyperlink r:id="R1e56e4bec0c84b11">
              <w:r w:rsidRPr="4F8AE51C" w:rsidR="688ADF03">
                <w:rPr>
                  <w:rStyle w:val="Hyperlink"/>
                  <w:rFonts w:ascii="Arial" w:hAnsi="Arial" w:eastAsia="Arial" w:cs="Arial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auto"/>
                  <w:sz w:val="24"/>
                  <w:szCs w:val="24"/>
                  <w:lang w:val="en-GB"/>
                </w:rPr>
                <w:t>Oli@pickauni.com</w:t>
              </w:r>
            </w:hyperlink>
          </w:p>
          <w:p w:rsidR="4F8AE51C" w:rsidP="4F8AE51C" w:rsidRDefault="4F8AE51C" w14:paraId="135B8AE0" w14:textId="48FF438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en-US"/>
              </w:rPr>
            </w:pPr>
          </w:p>
          <w:p w:rsidR="4F8AE51C" w:rsidP="4F8AE51C" w:rsidRDefault="4F8AE51C" w14:paraId="516C6B0D" w14:textId="09E24B37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auto"/>
                <w:sz w:val="24"/>
                <w:szCs w:val="24"/>
                <w:lang w:eastAsia="en-GB"/>
              </w:rPr>
            </w:pPr>
          </w:p>
        </w:tc>
      </w:tr>
      <w:tr w:rsidRPr="00F77E80" w:rsidR="00F77E80" w:rsidTr="091E2F52" w14:paraId="43B8E319" w14:textId="77777777">
        <w:trPr>
          <w:trHeight w:val="405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/>
            <w:hideMark/>
          </w:tcPr>
          <w:p w:rsidRPr="00F77E80" w:rsidR="00F77E80" w:rsidP="00F77E80" w:rsidRDefault="00F77E80" w14:paraId="5EC673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Manchester Employer Suite                                                                      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 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7E36AA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Weekly Job Bulletin   </w:t>
            </w: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 </w:t>
            </w:r>
          </w:p>
          <w:p w:rsidRPr="00F77E80" w:rsidR="00F77E80" w:rsidP="00F77E80" w:rsidRDefault="00F77E80" w14:paraId="124378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417594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Manchester Employer Suite      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5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56C3E2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Weekly Job Bulletin for Manchester recruitments.                                                                          </w:t>
            </w:r>
          </w:p>
          <w:p w:rsidRPr="00F77E80" w:rsidR="00F77E80" w:rsidP="00F77E80" w:rsidRDefault="00F77E80" w14:paraId="33DA6D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   </w:t>
            </w:r>
          </w:p>
          <w:p w:rsidRPr="00F77E80" w:rsidR="00F77E80" w:rsidP="00F77E80" w:rsidRDefault="00F77E80" w14:paraId="5D9BD2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Please can customers be made aware they may receive emails which are restricted to MCC resident applicants.                                 </w:t>
            </w:r>
          </w:p>
          <w:p w:rsidRPr="00F77E80" w:rsidR="00F77E80" w:rsidP="00F77E80" w:rsidRDefault="00F77E80" w14:paraId="3DF319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       </w:t>
            </w:r>
          </w:p>
        </w:tc>
        <w:tc>
          <w:tcPr>
            <w:tcW w:w="3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77E80" w:rsidR="00F77E80" w:rsidP="00F77E80" w:rsidRDefault="00F77E80" w14:paraId="3218D1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To Apply: Please ask customers to send their Full Name, DOB, Postcode, Mobile Number, Jobcentre, Recruitment </w:t>
            </w:r>
            <w:proofErr w:type="gramStart"/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Sector</w:t>
            </w:r>
            <w:proofErr w:type="gramEnd"/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and email address to </w:t>
            </w:r>
            <w:hyperlink w:tgtFrame="_blank" w:history="1" r:id="rId11">
              <w:r w:rsidRPr="00F77E80">
                <w:rPr>
                  <w:rFonts w:ascii="Arial" w:hAnsi="Arial" w:eastAsia="Times New Roman" w:cs="Arial"/>
                  <w:color w:val="0563C1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es.info@dwp.gov.uk</w:t>
              </w:r>
            </w:hyperlink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 </w:t>
            </w:r>
          </w:p>
          <w:p w:rsidRPr="00F77E80" w:rsidR="00F77E80" w:rsidP="00F77E80" w:rsidRDefault="00F77E80" w14:paraId="7D3276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                                  </w:t>
            </w:r>
          </w:p>
          <w:p w:rsidRPr="00F77E80" w:rsidR="00F77E80" w:rsidP="00F77E80" w:rsidRDefault="00F77E80" w14:paraId="14086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WITH WEEKLY JOB BULLETIN IN THE SUBJECT BOX.                                                 </w:t>
            </w:r>
          </w:p>
          <w:p w:rsidRPr="00F77E80" w:rsidR="00F77E80" w:rsidP="00F77E80" w:rsidRDefault="00F77E80" w14:paraId="22697B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7E80">
              <w:rPr>
                <w:rFonts w:ascii="Arial" w:hAnsi="Arial" w:eastAsia="Times New Roman" w:cs="Arial"/>
                <w:kern w:val="0"/>
                <w:sz w:val="24"/>
                <w:szCs w:val="24"/>
                <w:lang w:eastAsia="en-GB"/>
                <w14:ligatures w14:val="none"/>
              </w:rPr>
              <w:t>                                 </w:t>
            </w:r>
          </w:p>
        </w:tc>
      </w:tr>
    </w:tbl>
    <w:p w:rsidR="00BF5F54" w:rsidRDefault="00BF5F54" w14:paraId="4BC535A6" w14:textId="77777777"/>
    <w:sectPr w:rsidR="00BF5F54" w:rsidSect="00F77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835"/>
    <w:multiLevelType w:val="multilevel"/>
    <w:tmpl w:val="0E5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698E44AE"/>
    <w:multiLevelType w:val="multilevel"/>
    <w:tmpl w:val="1B50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63340320">
    <w:abstractNumId w:val="1"/>
  </w:num>
  <w:num w:numId="2" w16cid:durableId="56495080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80"/>
    <w:rsid w:val="00AA7CFE"/>
    <w:rsid w:val="00BF5F54"/>
    <w:rsid w:val="00F77E80"/>
    <w:rsid w:val="0626867B"/>
    <w:rsid w:val="091E2F52"/>
    <w:rsid w:val="0AB7F860"/>
    <w:rsid w:val="0ED80307"/>
    <w:rsid w:val="11069A39"/>
    <w:rsid w:val="22429591"/>
    <w:rsid w:val="31644649"/>
    <w:rsid w:val="3622E5AC"/>
    <w:rsid w:val="389BA8DB"/>
    <w:rsid w:val="3F50AFB0"/>
    <w:rsid w:val="3FE4E830"/>
    <w:rsid w:val="42CF62D1"/>
    <w:rsid w:val="49AA6287"/>
    <w:rsid w:val="4F8AE51C"/>
    <w:rsid w:val="53D581B4"/>
    <w:rsid w:val="5AD94B83"/>
    <w:rsid w:val="63B0904F"/>
    <w:rsid w:val="688ADF03"/>
    <w:rsid w:val="6DC848E3"/>
    <w:rsid w:val="738CBB94"/>
    <w:rsid w:val="792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D15E"/>
  <w15:chartTrackingRefBased/>
  <w15:docId w15:val="{69A7D8D5-D07D-4144-9DD5-4F26923CF8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E8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E8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E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E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E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E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E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E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E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77E8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77E8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77E8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77E80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77E80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77E80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77E80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77E80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77E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7E8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77E8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E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77E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7E80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77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7E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7E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E8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77E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7E80"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s.info@dwp.gov.uk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s.info@dwp.gov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hyperlink" Target="mailto:Oli@pickauni.com" TargetMode="External" Id="R1e56e4bec0c84b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27A442F652408DCCEA9A51FE0098" ma:contentTypeVersion="20" ma:contentTypeDescription="Create a new document." ma:contentTypeScope="" ma:versionID="b57178735eaaadd8d6d03cd77b584387">
  <xsd:schema xmlns:xsd="http://www.w3.org/2001/XMLSchema" xmlns:xs="http://www.w3.org/2001/XMLSchema" xmlns:p="http://schemas.microsoft.com/office/2006/metadata/properties" xmlns:ns1="http://schemas.microsoft.com/sharepoint/v3" xmlns:ns2="531b863b-89c1-48bb-a2a8-bdcf4a455db4" xmlns:ns3="14ad2ee3-99cc-4345-9b53-10df3e34214f" xmlns:ns4="a04dbe3e-63b4-48d2-9d03-f0eb0c7bc09d" targetNamespace="http://schemas.microsoft.com/office/2006/metadata/properties" ma:root="true" ma:fieldsID="1a08e89e87ef64ce1b01277687323645" ns1:_="" ns2:_="" ns3:_="" ns4:_="">
    <xsd:import namespace="http://schemas.microsoft.com/sharepoint/v3"/>
    <xsd:import namespace="531b863b-89c1-48bb-a2a8-bdcf4a455db4"/>
    <xsd:import namespace="14ad2ee3-99cc-4345-9b53-10df3e34214f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863b-89c1-48bb-a2a8-bdcf4a45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d2ee3-99cc-4345-9b53-10df3e342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a05d526-1c20-49cf-b6d0-5deb93ddea1b}" ma:internalName="TaxCatchAll" ma:showField="CatchAllData" ma:web="14ad2ee3-99cc-4345-9b53-10df3e342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04dbe3e-63b4-48d2-9d03-f0eb0c7bc09d" xsi:nil="true"/>
    <_ip_UnifiedCompliancePolicyProperties xmlns="http://schemas.microsoft.com/sharepoint/v3" xsi:nil="true"/>
    <lcf76f155ced4ddcb4097134ff3c332f xmlns="531b863b-89c1-48bb-a2a8-bdcf4a455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16B9B2-83F5-47A1-82B8-11C09192A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b863b-89c1-48bb-a2a8-bdcf4a455db4"/>
    <ds:schemaRef ds:uri="14ad2ee3-99cc-4345-9b53-10df3e34214f"/>
    <ds:schemaRef ds:uri="a04dbe3e-63b4-48d2-9d03-f0eb0c7bc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16047-7318-420A-93E2-FEDEE3FD4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DEB27-FA5A-4B95-96A2-31C98AF4BFDF}">
  <ds:schemaRefs>
    <ds:schemaRef ds:uri="531b863b-89c1-48bb-a2a8-bdcf4a455db4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a04dbe3e-63b4-48d2-9d03-f0eb0c7bc09d"/>
    <ds:schemaRef ds:uri="14ad2ee3-99cc-4345-9b53-10df3e34214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Longson Derek JCP ASSISTANT EMPLOYER ADVISER</dc:creator>
  <keywords/>
  <dc:description/>
  <lastModifiedBy>Longson Derek JCP ASSISTANT EMPLOYER ADVISER</lastModifiedBy>
  <revision>3</revision>
  <dcterms:created xsi:type="dcterms:W3CDTF">2024-06-20T09:47:00.0000000Z</dcterms:created>
  <dcterms:modified xsi:type="dcterms:W3CDTF">2024-06-21T08:58:04.7447306Z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0x010100BEA427A442F652408DCCEA9A51FE0098</vt:lpwstr>
  </property>
  <property fmtid="{D5CDD505-2E9C-101B-9397-08002B2CF9AE}" pid="3" name="MediaServiceImageTags">
    <vt:lpwstr/>
  </property>
</Properties>
</file>