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78F2" w14:textId="77777777" w:rsidR="004737E5" w:rsidRPr="004737E5" w:rsidRDefault="004737E5" w:rsidP="004737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7E5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Manchester Employer Suite, Town Hall Extension, Mount St Entrance, Manchester, M2 5DB                                                                </w:t>
      </w:r>
    </w:p>
    <w:p w14:paraId="377F99CE" w14:textId="77777777" w:rsidR="004737E5" w:rsidRPr="004737E5" w:rsidRDefault="004737E5" w:rsidP="004737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7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Current Sector-based Work Academy Programmes (</w:t>
      </w:r>
      <w:proofErr w:type="gramStart"/>
      <w:r w:rsidRPr="004737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 Employment</w:t>
      </w:r>
      <w:proofErr w:type="gramEnd"/>
      <w:r w:rsidRPr="004737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Training with Work Experience and a Guaranteed Job Interview)                                                                </w:t>
      </w:r>
    </w:p>
    <w:p w14:paraId="353C4F06" w14:textId="77777777" w:rsidR="004737E5" w:rsidRPr="004737E5" w:rsidRDefault="004737E5" w:rsidP="004737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7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follow Referral Process                                                              </w:t>
      </w:r>
    </w:p>
    <w:p w14:paraId="65B07531" w14:textId="77777777" w:rsidR="004737E5" w:rsidRPr="004737E5" w:rsidRDefault="004737E5" w:rsidP="004737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7E5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n-GB"/>
        </w:rPr>
        <w:t xml:space="preserve">If any employers/partners want to discuss our free JCP recruitment </w:t>
      </w:r>
      <w:proofErr w:type="gramStart"/>
      <w:r w:rsidRPr="004737E5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n-GB"/>
        </w:rPr>
        <w:t>service</w:t>
      </w:r>
      <w:proofErr w:type="gramEnd"/>
      <w:r w:rsidRPr="004737E5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n-GB"/>
        </w:rPr>
        <w:t xml:space="preserve"> please contact us on </w:t>
      </w:r>
      <w:hyperlink r:id="rId7" w:tgtFrame="_blank" w:history="1">
        <w:r w:rsidRPr="004737E5">
          <w:rPr>
            <w:rFonts w:ascii="Arial" w:eastAsia="Times New Roman" w:hAnsi="Arial" w:cs="Arial"/>
            <w:color w:val="0563C1"/>
            <w:sz w:val="24"/>
            <w:szCs w:val="24"/>
            <w:u w:val="single"/>
            <w:shd w:val="clear" w:color="auto" w:fill="FFFF00"/>
            <w:lang w:eastAsia="en-GB"/>
          </w:rPr>
          <w:t>es.info@dwp.gov.uk</w:t>
        </w:r>
      </w:hyperlink>
      <w:r w:rsidRPr="004737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                                                           </w:t>
      </w:r>
    </w:p>
    <w:p w14:paraId="3D8CB4BD" w14:textId="77777777" w:rsidR="004737E5" w:rsidRPr="004737E5" w:rsidRDefault="004737E5" w:rsidP="004737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7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                                                           </w:t>
      </w: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2714"/>
        <w:gridCol w:w="3210"/>
        <w:gridCol w:w="1480"/>
        <w:gridCol w:w="2753"/>
      </w:tblGrid>
      <w:tr w:rsidR="004737E5" w:rsidRPr="004737E5" w14:paraId="1D525AB5" w14:textId="77777777" w:rsidTr="004737E5">
        <w:trPr>
          <w:trHeight w:val="300"/>
        </w:trPr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9FE8BA1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Provider/Employer                                                                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53F7895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Job Type                                                               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F019E7B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Description                                                                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C29B0EC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Open day date and venue                           </w:t>
            </w:r>
          </w:p>
          <w:p w14:paraId="26751837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                          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52EBE95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How to Refer                                                                </w:t>
            </w:r>
          </w:p>
        </w:tc>
      </w:tr>
      <w:tr w:rsidR="004737E5" w:rsidRPr="004737E5" w14:paraId="7B688D68" w14:textId="77777777" w:rsidTr="004737E5">
        <w:trPr>
          <w:trHeight w:val="300"/>
        </w:trPr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4EC6DD51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Back to Work / Teleperformance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55699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Customer Service Advisors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8142F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**Customer Service Roles – Contact Centre, City Centre - Full time and Part time**    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Teleperformance require new staff members.  The roles are based in the City Centre, with no weekends or bank holiday working!  </w:t>
            </w:r>
          </w:p>
          <w:p w14:paraId="4EAB186E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14D50722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What does my role involve?    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    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• A typical day will see you working in a lively &amp; vibrant environment.    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• You will start your day signing into your systems, making sure you are ready for the day ahead.    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• As a Customer Service 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Specialist your role will involve providing excellent service to a diverse range of customers and employers.    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• You will be working on an inbound channel and supporting with online queries from customers who are inquiring about employment status in line with government guidelines, general claims, payments, </w:t>
            </w:r>
            <w:proofErr w:type="gramStart"/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advances</w:t>
            </w:r>
            <w:proofErr w:type="gramEnd"/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impact of Covid-19/government support, change of details/circumstances, new Universal Credit claims and appointment-related queries.    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• You will be informing customers of benefit payments to help with living costs, which may be available to those on a low income, or who are out of work or cannot work.    </w:t>
            </w:r>
          </w:p>
          <w:p w14:paraId="4B7F6EA7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72C4EB8F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Closing Date 16/01/24 </w:t>
            </w:r>
          </w:p>
          <w:p w14:paraId="078DC690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7E5">
              <w:rPr>
                <w:rFonts w:ascii="Calibri" w:eastAsia="Times New Roman" w:hAnsi="Calibri" w:cs="Calibri"/>
                <w:lang w:eastAsia="en-GB"/>
              </w:rPr>
              <w:t> </w:t>
            </w:r>
            <w:r w:rsidRPr="004737E5">
              <w:rPr>
                <w:rFonts w:ascii="Calibri" w:eastAsia="Times New Roman" w:hAnsi="Calibri" w:cs="Calibri"/>
                <w:lang w:eastAsia="en-GB"/>
              </w:rPr>
              <w:br/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72E4B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Open Day 18/01/24, Oldham Street, Manchester. 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7E4FC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If you are interested and would like to attend a customer services course with application </w:t>
            </w:r>
            <w:proofErr w:type="gramStart"/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support</w:t>
            </w:r>
            <w:proofErr w:type="gramEnd"/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please talk to your work coach.  If you already have experience and would like to apply </w:t>
            </w:r>
            <w:proofErr w:type="gramStart"/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direct</w:t>
            </w:r>
            <w:proofErr w:type="gramEnd"/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please ask your work coach for more details. </w:t>
            </w:r>
          </w:p>
        </w:tc>
      </w:tr>
      <w:tr w:rsidR="004737E5" w:rsidRPr="004737E5" w14:paraId="6AF18882" w14:textId="77777777" w:rsidTr="004737E5">
        <w:trPr>
          <w:trHeight w:val="300"/>
        </w:trPr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82AC066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Springboard / Various City Centre Employers  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3C72C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Hospitality Training 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CACB6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Are </w:t>
            </w:r>
            <w:proofErr w:type="gramStart"/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</w:t>
            </w:r>
            <w:proofErr w:type="gramEnd"/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18+ and would you like to work in hospitality?  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Ask your work coach about the Springboard SWAP.  This has helped hundreds of people over the last year secure employment in hospitality.  </w:t>
            </w:r>
          </w:p>
          <w:p w14:paraId="239AB822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0196A70E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Springboard work with many large hospitality companies across the UK.  This programme caters to anyone looking for a career in hospitality.  If you are looking to work in a kitchen, a bar, a hotel, coffee shop or restaurant this course is designed for you.  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You will get 2 weeks training followed by a </w:t>
            </w:r>
            <w:proofErr w:type="gramStart"/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 week</w:t>
            </w:r>
            <w:proofErr w:type="gramEnd"/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placement in a company that has a role you are interested in.  Common roles this programme has secured in the past </w:t>
            </w:r>
            <w:proofErr w:type="gramStart"/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includes:-</w:t>
            </w:r>
            <w:proofErr w:type="gramEnd"/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Line Chef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Kitchen Porter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Barista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Bar Staff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Housekeeper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Waiting staff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Reception  </w:t>
            </w:r>
          </w:p>
          <w:p w14:paraId="0B936821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  </w:t>
            </w:r>
          </w:p>
          <w:p w14:paraId="310E7BA1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Closing Date 22/01/2024.  </w:t>
            </w:r>
          </w:p>
          <w:p w14:paraId="13A992F7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7C3CA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  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F0B76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Are </w:t>
            </w:r>
            <w:proofErr w:type="gramStart"/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</w:t>
            </w:r>
            <w:proofErr w:type="gramEnd"/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18+ and would you like to work in 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hospitality?  Ask your work coach about the Springboard SWAP.  This has helped hundreds of people over the last year secure employment in hospitality.  </w:t>
            </w:r>
          </w:p>
          <w:p w14:paraId="2C87A5D4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  <w:tr w:rsidR="004737E5" w:rsidRPr="004737E5" w14:paraId="2725E376" w14:textId="77777777" w:rsidTr="004737E5">
        <w:trPr>
          <w:trHeight w:val="300"/>
        </w:trPr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5C79066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Airport Academy / Manchester Airport Group  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B560C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Airport Security  </w:t>
            </w:r>
          </w:p>
          <w:p w14:paraId="6C20DEA7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A93C5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 **Airport Security Guards**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Want to work at Manchester Airport?  Full Training available.  You must be 19 </w:t>
            </w:r>
            <w:proofErr w:type="gramStart"/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+  and</w:t>
            </w:r>
            <w:proofErr w:type="gramEnd"/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have: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Lived in the UK for 5 years (no gaps longer than 28 days).   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Able to provide a </w:t>
            </w:r>
            <w:proofErr w:type="gramStart"/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year</w:t>
            </w:r>
            <w:proofErr w:type="gramEnd"/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checkable work/benefit history.   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No criminal record.  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Able to travel to the airport for shifts (3am starts every other week, please check this is possible by public transport).    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Claiming benefits or earning less than £20,888.  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Full colour vision (needed for job role).    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Photo id.     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Will need to be able to pass an English and Maths Assessment (Entry Level 3).  </w:t>
            </w:r>
          </w:p>
          <w:p w14:paraId="64D3C401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2B135998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Closing Date 23/01/24.  </w:t>
            </w:r>
          </w:p>
          <w:p w14:paraId="2060E008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3F7F5525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235CD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Open Day 24/01/24, Airport Academy, Manchester Airport.  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6A647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Interested?  Speak to your work coach.  </w:t>
            </w:r>
          </w:p>
        </w:tc>
      </w:tr>
      <w:tr w:rsidR="004737E5" w:rsidRPr="004737E5" w14:paraId="7D80BA5A" w14:textId="77777777" w:rsidTr="004737E5">
        <w:trPr>
          <w:trHeight w:val="300"/>
        </w:trPr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393EE78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Bright Directions / G4S   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0722D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Security Officer    </w:t>
            </w:r>
          </w:p>
          <w:p w14:paraId="1698D023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Sector-based Work Academy Programme   </w:t>
            </w:r>
          </w:p>
          <w:p w14:paraId="7F75937F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  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6599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Are you looking for work in Security? G4S are hiring across Greater Manchester. SIA badge not needed as course will be provided.    </w:t>
            </w:r>
          </w:p>
          <w:p w14:paraId="434E7F2A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 </w:t>
            </w:r>
          </w:p>
          <w:p w14:paraId="35714D45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As an Events SIA Security </w:t>
            </w:r>
            <w:proofErr w:type="gramStart"/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Officer</w:t>
            </w:r>
            <w:proofErr w:type="gramEnd"/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you will be responsible for securing the venues, staff and visitors for our customers. This may include:    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    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Carrying out pre and post event safety checks ensuring compliance with safe working procedures.    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Searching visitors on entry to venues.   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Ensuring that no prohibited or restricted items are taken into the secured zones within the venues.    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Monitoring visitor / crowd movements and behaviour to identify potential issues or incidents and to </w:t>
            </w:r>
            <w:proofErr w:type="gramStart"/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take action</w:t>
            </w:r>
            <w:proofErr w:type="gramEnd"/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as necessary.    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Dealing with visitor / crowd disruptions.      </w:t>
            </w: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Securing licenced / hospitality areas.   </w:t>
            </w:r>
          </w:p>
          <w:p w14:paraId="56AE0FD4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   </w:t>
            </w:r>
          </w:p>
          <w:p w14:paraId="6EA227F5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Closing date 25/01/24.   </w:t>
            </w:r>
          </w:p>
          <w:p w14:paraId="5DE3CA14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 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C46A6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Open Day 25/01/24, Oldham Street, Manchester.   </w:t>
            </w:r>
          </w:p>
          <w:p w14:paraId="65BEF890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 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2973C" w14:textId="77777777" w:rsidR="004737E5" w:rsidRPr="004737E5" w:rsidRDefault="004737E5" w:rsidP="004737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If you are interested, please speak to your work coach to check your eligibility.   </w:t>
            </w:r>
          </w:p>
        </w:tc>
      </w:tr>
    </w:tbl>
    <w:p w14:paraId="4021D01C" w14:textId="77777777" w:rsidR="00BF5F54" w:rsidRDefault="00BF5F54"/>
    <w:sectPr w:rsidR="00BF5F54" w:rsidSect="004737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E5"/>
    <w:rsid w:val="004737E5"/>
    <w:rsid w:val="00BF5F54"/>
    <w:rsid w:val="00D4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7CA8"/>
  <w15:chartTrackingRefBased/>
  <w15:docId w15:val="{71585974-E4F5-454F-9E5E-FB7F0075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7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737E5"/>
  </w:style>
  <w:style w:type="character" w:customStyle="1" w:styleId="eop">
    <w:name w:val="eop"/>
    <w:basedOn w:val="DefaultParagraphFont"/>
    <w:rsid w:val="004737E5"/>
  </w:style>
  <w:style w:type="character" w:customStyle="1" w:styleId="scxw247730839">
    <w:name w:val="scxw247730839"/>
    <w:basedOn w:val="DefaultParagraphFont"/>
    <w:rsid w:val="004737E5"/>
  </w:style>
  <w:style w:type="character" w:customStyle="1" w:styleId="scxw193131780">
    <w:name w:val="scxw193131780"/>
    <w:basedOn w:val="DefaultParagraphFont"/>
    <w:rsid w:val="0047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11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1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8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s.info@dwp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427A442F652408DCCEA9A51FE0098" ma:contentTypeVersion="19" ma:contentTypeDescription="Create a new document." ma:contentTypeScope="" ma:versionID="38eff814347c041dd1b05797f63fe5c0">
  <xsd:schema xmlns:xsd="http://www.w3.org/2001/XMLSchema" xmlns:xs="http://www.w3.org/2001/XMLSchema" xmlns:p="http://schemas.microsoft.com/office/2006/metadata/properties" xmlns:ns1="http://schemas.microsoft.com/sharepoint/v3" xmlns:ns2="531b863b-89c1-48bb-a2a8-bdcf4a455db4" xmlns:ns3="14ad2ee3-99cc-4345-9b53-10df3e34214f" xmlns:ns4="a04dbe3e-63b4-48d2-9d03-f0eb0c7bc09d" targetNamespace="http://schemas.microsoft.com/office/2006/metadata/properties" ma:root="true" ma:fieldsID="cc7edf9b2b2850df29c2e5ff705cb52e" ns1:_="" ns2:_="" ns3:_="" ns4:_="">
    <xsd:import namespace="http://schemas.microsoft.com/sharepoint/v3"/>
    <xsd:import namespace="531b863b-89c1-48bb-a2a8-bdcf4a455db4"/>
    <xsd:import namespace="14ad2ee3-99cc-4345-9b53-10df3e34214f"/>
    <xsd:import namespace="a04dbe3e-63b4-48d2-9d03-f0eb0c7bc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b863b-89c1-48bb-a2a8-bdcf4a455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33ebcec-c535-4b75-bbfd-3283b9d62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d2ee3-99cc-4345-9b53-10df3e34214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be3e-63b4-48d2-9d03-f0eb0c7bc09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a05d526-1c20-49cf-b6d0-5deb93ddea1b}" ma:internalName="TaxCatchAll" ma:showField="CatchAllData" ma:web="14ad2ee3-99cc-4345-9b53-10df3e342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04dbe3e-63b4-48d2-9d03-f0eb0c7bc09d"/>
    <_ip_UnifiedCompliancePolicyProperties xmlns="http://schemas.microsoft.com/sharepoint/v3" xsi:nil="true"/>
    <lcf76f155ced4ddcb4097134ff3c332f xmlns="531b863b-89c1-48bb-a2a8-bdcf4a455d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4DD13B-FDF8-41BA-9EE3-00CEB29BA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1b863b-89c1-48bb-a2a8-bdcf4a455db4"/>
    <ds:schemaRef ds:uri="14ad2ee3-99cc-4345-9b53-10df3e34214f"/>
    <ds:schemaRef ds:uri="a04dbe3e-63b4-48d2-9d03-f0eb0c7bc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0C64D-9476-4D19-B4E3-13700337E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563E1-A2D4-4ECB-8C8B-2596F4AD3E57}">
  <ds:schemaRefs>
    <ds:schemaRef ds:uri="http://schemas.microsoft.com/office/2006/documentManagement/types"/>
    <ds:schemaRef ds:uri="http://purl.org/dc/dcmitype/"/>
    <ds:schemaRef ds:uri="http://purl.org/dc/elements/1.1/"/>
    <ds:schemaRef ds:uri="a04dbe3e-63b4-48d2-9d03-f0eb0c7bc09d"/>
    <ds:schemaRef ds:uri="http://schemas.microsoft.com/office/infopath/2007/PartnerControls"/>
    <ds:schemaRef ds:uri="http://purl.org/dc/terms/"/>
    <ds:schemaRef ds:uri="http://schemas.microsoft.com/sharepoint/v3"/>
    <ds:schemaRef ds:uri="http://www.w3.org/XML/1998/namespace"/>
    <ds:schemaRef ds:uri="http://schemas.openxmlformats.org/package/2006/metadata/core-properties"/>
    <ds:schemaRef ds:uri="14ad2ee3-99cc-4345-9b53-10df3e34214f"/>
    <ds:schemaRef ds:uri="531b863b-89c1-48bb-a2a8-bdcf4a455db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Longson Derek JCP ASSISTANT EMPLOYER ADVISER</dc:creator>
  <cp:keywords/>
  <dc:description/>
  <cp:lastModifiedBy>Longson Derek JCP ASSISTANT EMPLOYER ADVISER</cp:lastModifiedBy>
  <cp:revision>1</cp:revision>
  <dcterms:created xsi:type="dcterms:W3CDTF">2024-01-08T10:52:00Z</dcterms:created>
  <dcterms:modified xsi:type="dcterms:W3CDTF">2024-01-08T11:23:00Z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0x010100BEA427A442F652408DCCEA9A51FE0098</vt:lpwstr>
  </property>
</Properties>
</file>