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CDA" w:rsidRDefault="00904BEC">
      <w:bookmarkStart w:id="0" w:name="_GoBack"/>
      <w:bookmarkEnd w:id="0"/>
      <w:r>
        <w:rPr>
          <w:noProof/>
        </w:rPr>
        <w:drawing>
          <wp:anchor distT="0" distB="0" distL="114300" distR="114300" simplePos="0" relativeHeight="251694080" behindDoc="1" locked="0" layoutInCell="1" allowOverlap="1" wp14:anchorId="67D2220A" wp14:editId="0370BFEA">
            <wp:simplePos x="0" y="0"/>
            <wp:positionH relativeFrom="margin">
              <wp:posOffset>5890260</wp:posOffset>
            </wp:positionH>
            <wp:positionV relativeFrom="paragraph">
              <wp:posOffset>-266700</wp:posOffset>
            </wp:positionV>
            <wp:extent cx="960120" cy="683895"/>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960120" cy="683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00738C">
        <w:rPr>
          <w:rFonts w:ascii="Arial" w:hAnsi="Arial" w:cs="Arial"/>
          <w:noProof/>
          <w:sz w:val="20"/>
          <w:szCs w:val="20"/>
          <w:lang w:eastAsia="en-GB"/>
        </w:rPr>
        <mc:AlternateContent>
          <mc:Choice Requires="wps">
            <w:drawing>
              <wp:anchor distT="0" distB="0" distL="114300" distR="114300" simplePos="0" relativeHeight="251655168" behindDoc="0" locked="0" layoutInCell="1" allowOverlap="1" wp14:anchorId="1872503F" wp14:editId="14A42EF5">
                <wp:simplePos x="0" y="0"/>
                <wp:positionH relativeFrom="margin">
                  <wp:posOffset>3434080</wp:posOffset>
                </wp:positionH>
                <wp:positionV relativeFrom="paragraph">
                  <wp:posOffset>525780</wp:posOffset>
                </wp:positionV>
                <wp:extent cx="3208020" cy="6812280"/>
                <wp:effectExtent l="0" t="0" r="11430" b="7620"/>
                <wp:wrapSquare wrapText="bothSides"/>
                <wp:docPr id="19" name="Text Box 19"/>
                <wp:cNvGraphicFramePr/>
                <a:graphic xmlns:a="http://schemas.openxmlformats.org/drawingml/2006/main">
                  <a:graphicData uri="http://schemas.microsoft.com/office/word/2010/wordprocessingShape">
                    <wps:wsp>
                      <wps:cNvSpPr txBox="1"/>
                      <wps:spPr>
                        <a:xfrm>
                          <a:off x="0" y="0"/>
                          <a:ext cx="3208020" cy="68122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017C1" w:rsidRPr="0000738C" w:rsidRDefault="003017C1" w:rsidP="003017C1">
                            <w:pPr>
                              <w:spacing w:after="0"/>
                              <w:rPr>
                                <w:rFonts w:ascii="Arial" w:hAnsi="Arial" w:cs="Arial"/>
                                <w:b/>
                              </w:rPr>
                            </w:pPr>
                            <w:r w:rsidRPr="0000738C">
                              <w:rPr>
                                <w:rFonts w:ascii="Arial" w:hAnsi="Arial" w:cs="Arial"/>
                                <w:b/>
                              </w:rPr>
                              <w:t>Progression Opportunities</w:t>
                            </w:r>
                          </w:p>
                          <w:p w:rsidR="003017C1" w:rsidRPr="003017C1" w:rsidRDefault="003017C1" w:rsidP="003017C1">
                            <w:pPr>
                              <w:spacing w:after="0"/>
                              <w:rPr>
                                <w:rFonts w:ascii="Arial" w:hAnsi="Arial" w:cs="Arial"/>
                              </w:rPr>
                            </w:pPr>
                            <w:r w:rsidRPr="003017C1">
                              <w:rPr>
                                <w:rFonts w:ascii="Arial" w:hAnsi="Arial" w:cs="Arial"/>
                              </w:rPr>
                              <w:t>Successful completion of the Level 3 Award in Education and Training can provide a pathway to further study in education and training. Learners may choose to progress onto the Level 4 Certificate in Education and Training, which is the next level of qualification in this area. Alternatively, learners may choose to apply their newfound knowledge and skills in a teaching or training role.</w:t>
                            </w:r>
                          </w:p>
                          <w:p w:rsidR="00C01F55" w:rsidRPr="00C01F55" w:rsidRDefault="00C01F55" w:rsidP="00C01F55">
                            <w:pPr>
                              <w:spacing w:after="0"/>
                              <w:rPr>
                                <w:rFonts w:ascii="Arial" w:hAnsi="Arial" w:cs="Arial"/>
                                <w:color w:val="006A59"/>
                                <w:sz w:val="18"/>
                                <w:szCs w:val="18"/>
                              </w:rPr>
                            </w:pPr>
                          </w:p>
                          <w:p w:rsidR="004C2352" w:rsidRDefault="00A8031E" w:rsidP="00A8031E">
                            <w:pPr>
                              <w:pStyle w:val="BodyText"/>
                              <w:spacing w:after="0"/>
                              <w:rPr>
                                <w:bCs w:val="0"/>
                                <w:color w:val="auto"/>
                                <w:spacing w:val="0"/>
                                <w:kern w:val="0"/>
                                <w:sz w:val="22"/>
                                <w:szCs w:val="22"/>
                              </w:rPr>
                            </w:pPr>
                            <w:r w:rsidRPr="00A8031E">
                              <w:rPr>
                                <w:bCs w:val="0"/>
                                <w:color w:val="auto"/>
                                <w:spacing w:val="0"/>
                                <w:kern w:val="0"/>
                                <w:sz w:val="22"/>
                                <w:szCs w:val="22"/>
                              </w:rPr>
                              <w:t>Overall, the Level 3 Award in Education and Training is an excellent starting point for anyone interested in a career in teaching or training. It provides a solid foundation of knowledge and skills that can be applied in a variety of educational settings, and it is recognized by employers and educational institutions alike.</w:t>
                            </w:r>
                          </w:p>
                          <w:p w:rsidR="00A8031E" w:rsidRPr="00A8031E" w:rsidRDefault="00A8031E" w:rsidP="00A8031E">
                            <w:pPr>
                              <w:pStyle w:val="BodyText"/>
                              <w:spacing w:after="0"/>
                              <w:rPr>
                                <w:bCs w:val="0"/>
                                <w:color w:val="auto"/>
                                <w:spacing w:val="0"/>
                                <w:kern w:val="0"/>
                                <w:sz w:val="22"/>
                                <w:szCs w:val="22"/>
                              </w:rPr>
                            </w:pPr>
                          </w:p>
                          <w:p w:rsidR="004C2352" w:rsidRDefault="004C2352" w:rsidP="004C2352">
                            <w:pPr>
                              <w:pStyle w:val="BodyText"/>
                              <w:spacing w:after="0"/>
                              <w:jc w:val="both"/>
                              <w:rPr>
                                <w:b/>
                                <w:bCs w:val="0"/>
                                <w:color w:val="auto"/>
                                <w:spacing w:val="0"/>
                                <w:kern w:val="0"/>
                                <w:sz w:val="22"/>
                                <w:szCs w:val="22"/>
                              </w:rPr>
                            </w:pPr>
                            <w:r w:rsidRPr="00904BEC">
                              <w:rPr>
                                <w:b/>
                                <w:bCs w:val="0"/>
                                <w:color w:val="auto"/>
                                <w:spacing w:val="0"/>
                                <w:kern w:val="0"/>
                                <w:sz w:val="22"/>
                                <w:szCs w:val="22"/>
                                <w:highlight w:val="yellow"/>
                              </w:rPr>
                              <w:t xml:space="preserve">Course Start: </w:t>
                            </w:r>
                            <w:r w:rsidR="00196D40">
                              <w:rPr>
                                <w:b/>
                                <w:bCs w:val="0"/>
                                <w:color w:val="auto"/>
                                <w:spacing w:val="0"/>
                                <w:kern w:val="0"/>
                                <w:sz w:val="22"/>
                                <w:szCs w:val="22"/>
                                <w:highlight w:val="yellow"/>
                              </w:rPr>
                              <w:t>09</w:t>
                            </w:r>
                            <w:r w:rsidR="00196D40" w:rsidRPr="00196D40">
                              <w:rPr>
                                <w:b/>
                                <w:bCs w:val="0"/>
                                <w:color w:val="auto"/>
                                <w:spacing w:val="0"/>
                                <w:kern w:val="0"/>
                                <w:sz w:val="22"/>
                                <w:szCs w:val="22"/>
                                <w:highlight w:val="yellow"/>
                                <w:vertAlign w:val="superscript"/>
                              </w:rPr>
                              <w:t>th</w:t>
                            </w:r>
                            <w:r w:rsidR="00196D40">
                              <w:rPr>
                                <w:b/>
                                <w:bCs w:val="0"/>
                                <w:color w:val="auto"/>
                                <w:spacing w:val="0"/>
                                <w:kern w:val="0"/>
                                <w:sz w:val="22"/>
                                <w:szCs w:val="22"/>
                                <w:highlight w:val="yellow"/>
                              </w:rPr>
                              <w:t xml:space="preserve"> May 2023, every Tuesday for 7 weeks. Classes are 09.30 – 2.30pm. </w:t>
                            </w:r>
                            <w:r w:rsidRPr="00904BEC">
                              <w:rPr>
                                <w:b/>
                                <w:bCs w:val="0"/>
                                <w:color w:val="auto"/>
                                <w:spacing w:val="0"/>
                                <w:kern w:val="0"/>
                                <w:sz w:val="22"/>
                                <w:szCs w:val="22"/>
                              </w:rPr>
                              <w:t xml:space="preserve"> </w:t>
                            </w:r>
                          </w:p>
                          <w:p w:rsidR="00A8031E" w:rsidRPr="00904BEC" w:rsidRDefault="00A8031E" w:rsidP="004C2352">
                            <w:pPr>
                              <w:pStyle w:val="BodyText"/>
                              <w:spacing w:after="0"/>
                              <w:jc w:val="both"/>
                              <w:rPr>
                                <w:b/>
                                <w:bCs w:val="0"/>
                                <w:color w:val="auto"/>
                                <w:spacing w:val="0"/>
                                <w:kern w:val="0"/>
                                <w:sz w:val="22"/>
                                <w:szCs w:val="22"/>
                              </w:rPr>
                            </w:pPr>
                          </w:p>
                          <w:p w:rsidR="004C2352" w:rsidRPr="004C2352" w:rsidRDefault="004C2352" w:rsidP="004C2352">
                            <w:pPr>
                              <w:pStyle w:val="BodyText"/>
                              <w:spacing w:after="0"/>
                              <w:jc w:val="both"/>
                              <w:rPr>
                                <w:bCs w:val="0"/>
                                <w:color w:val="auto"/>
                                <w:spacing w:val="0"/>
                                <w:kern w:val="0"/>
                                <w:sz w:val="22"/>
                                <w:szCs w:val="22"/>
                              </w:rPr>
                            </w:pPr>
                          </w:p>
                          <w:p w:rsidR="004C2352" w:rsidRPr="00904BEC" w:rsidRDefault="004C2352" w:rsidP="004C2352">
                            <w:pPr>
                              <w:spacing w:after="0"/>
                              <w:jc w:val="both"/>
                              <w:rPr>
                                <w:rFonts w:ascii="Arial" w:hAnsi="Arial" w:cs="Arial"/>
                                <w:b/>
                                <w:bCs/>
                                <w:color w:val="00B050"/>
                                <w:spacing w:val="-2"/>
                                <w:kern w:val="16"/>
                              </w:rPr>
                            </w:pPr>
                            <w:r w:rsidRPr="00904BEC">
                              <w:rPr>
                                <w:rFonts w:ascii="Arial" w:hAnsi="Arial" w:cs="Arial"/>
                                <w:b/>
                                <w:bCs/>
                                <w:color w:val="00B050"/>
                                <w:spacing w:val="-2"/>
                                <w:kern w:val="16"/>
                              </w:rPr>
                              <w:t>Location: Online using Zoom &amp; Canvas</w:t>
                            </w:r>
                            <w:r w:rsidR="00FD05CA">
                              <w:rPr>
                                <w:rFonts w:ascii="Arial" w:hAnsi="Arial" w:cs="Arial"/>
                                <w:b/>
                                <w:bCs/>
                                <w:color w:val="00B050"/>
                                <w:spacing w:val="-2"/>
                                <w:kern w:val="16"/>
                              </w:rPr>
                              <w:t xml:space="preserve"> – Apart from the last lesson which is face to face. </w:t>
                            </w:r>
                          </w:p>
                          <w:p w:rsidR="004C2352" w:rsidRPr="00904BEC" w:rsidRDefault="004C2352" w:rsidP="00904BEC">
                            <w:pPr>
                              <w:spacing w:after="0"/>
                              <w:rPr>
                                <w:rFonts w:ascii="Arial" w:hAnsi="Arial" w:cs="Arial"/>
                                <w:b/>
                                <w:color w:val="00B050"/>
                              </w:rPr>
                            </w:pPr>
                            <w:r w:rsidRPr="00904BEC">
                              <w:rPr>
                                <w:rFonts w:ascii="Arial" w:eastAsia="Calibri" w:hAnsi="Arial" w:cs="Arial"/>
                                <w:color w:val="00B050"/>
                              </w:rPr>
                              <w:br/>
                            </w:r>
                            <w:r w:rsidRPr="00904BEC">
                              <w:rPr>
                                <w:rFonts w:ascii="Arial" w:hAnsi="Arial" w:cs="Arial"/>
                                <w:b/>
                                <w:bCs/>
                                <w:color w:val="00B050"/>
                                <w:spacing w:val="-2"/>
                                <w:kern w:val="16"/>
                              </w:rPr>
                              <w:t>Courses are FREE if you are in receipt of income related benefits, or earning under £21,000.00. Course is also FREE if you have not previous</w:t>
                            </w:r>
                            <w:r w:rsidR="00904BEC" w:rsidRPr="00904BEC">
                              <w:rPr>
                                <w:rFonts w:ascii="Arial" w:hAnsi="Arial" w:cs="Arial"/>
                                <w:b/>
                                <w:bCs/>
                                <w:color w:val="00B050"/>
                                <w:spacing w:val="-2"/>
                                <w:kern w:val="16"/>
                              </w:rPr>
                              <w:t>ly</w:t>
                            </w:r>
                            <w:r w:rsidRPr="00904BEC">
                              <w:rPr>
                                <w:rFonts w:ascii="Arial" w:hAnsi="Arial" w:cs="Arial"/>
                                <w:b/>
                                <w:bCs/>
                                <w:color w:val="00B050"/>
                                <w:spacing w:val="-2"/>
                                <w:kern w:val="16"/>
                              </w:rPr>
                              <w:t xml:space="preserve"> completed a Full Level 3 qualification in the UK. </w:t>
                            </w:r>
                          </w:p>
                          <w:p w:rsidR="004C2352" w:rsidRPr="004C2352" w:rsidRDefault="004C2352" w:rsidP="004C2352">
                            <w:pPr>
                              <w:spacing w:after="0"/>
                              <w:jc w:val="both"/>
                              <w:rPr>
                                <w:rFonts w:ascii="Arial" w:hAnsi="Arial" w:cs="Arial"/>
                                <w:bCs/>
                                <w:color w:val="006A59"/>
                                <w:spacing w:val="-2"/>
                                <w:kern w:val="16"/>
                              </w:rPr>
                            </w:pPr>
                          </w:p>
                          <w:p w:rsidR="004C2352" w:rsidRPr="004C2352" w:rsidRDefault="004C2352" w:rsidP="004C2352">
                            <w:pPr>
                              <w:spacing w:after="0"/>
                              <w:jc w:val="both"/>
                              <w:rPr>
                                <w:rFonts w:ascii="Arial" w:hAnsi="Arial" w:cs="Arial"/>
                                <w:bCs/>
                                <w:color w:val="006A59"/>
                                <w:spacing w:val="-2"/>
                                <w:kern w:val="16"/>
                              </w:rPr>
                            </w:pPr>
                            <w:r w:rsidRPr="004C2352">
                              <w:rPr>
                                <w:rFonts w:ascii="Arial" w:hAnsi="Arial" w:cs="Arial"/>
                                <w:bCs/>
                                <w:spacing w:val="-2"/>
                                <w:kern w:val="16"/>
                              </w:rPr>
                              <w:t xml:space="preserve">To reserve a place, you can enrol onto the initial assessment session by phoning 0161 696 5472 or email </w:t>
                            </w:r>
                            <w:hyperlink r:id="rId9" w:history="1">
                              <w:r w:rsidRPr="004C2352">
                                <w:rPr>
                                  <w:rStyle w:val="Hyperlink"/>
                                  <w:rFonts w:ascii="Arial" w:hAnsi="Arial" w:cs="Arial"/>
                                  <w:bCs/>
                                  <w:spacing w:val="-2"/>
                                  <w:kern w:val="16"/>
                                </w:rPr>
                                <w:t>manchesterskills@wea.org.uk</w:t>
                              </w:r>
                            </w:hyperlink>
                            <w:r w:rsidRPr="004C2352">
                              <w:rPr>
                                <w:rFonts w:ascii="Arial" w:hAnsi="Arial" w:cs="Arial"/>
                                <w:bCs/>
                                <w:spacing w:val="-2"/>
                                <w:kern w:val="16"/>
                              </w:rPr>
                              <w:t xml:space="preserve"> and quoting the following reference – </w:t>
                            </w:r>
                            <w:r w:rsidR="00904BEC" w:rsidRPr="00904BEC">
                              <w:rPr>
                                <w:rFonts w:ascii="Arial" w:hAnsi="Arial" w:cs="Arial"/>
                                <w:bCs/>
                                <w:spacing w:val="-2"/>
                                <w:kern w:val="16"/>
                                <w:highlight w:val="yellow"/>
                              </w:rPr>
                              <w:t>C38</w:t>
                            </w:r>
                            <w:r w:rsidR="00196D40">
                              <w:rPr>
                                <w:rFonts w:ascii="Arial" w:hAnsi="Arial" w:cs="Arial"/>
                                <w:bCs/>
                                <w:spacing w:val="-2"/>
                                <w:kern w:val="16"/>
                                <w:highlight w:val="yellow"/>
                              </w:rPr>
                              <w:t>48819</w:t>
                            </w:r>
                          </w:p>
                          <w:p w:rsidR="004C2352" w:rsidRPr="003017C1" w:rsidRDefault="004C2352" w:rsidP="003017C1">
                            <w:pPr>
                              <w:spacing w:after="0"/>
                              <w:rPr>
                                <w:rFonts w:ascii="Arial" w:hAnsi="Arial" w:cs="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2503F" id="_x0000_t202" coordsize="21600,21600" o:spt="202" path="m,l,21600r21600,l21600,xe">
                <v:stroke joinstyle="miter"/>
                <v:path gradientshapeok="t" o:connecttype="rect"/>
              </v:shapetype>
              <v:shape id="Text Box 19" o:spid="_x0000_s1026" type="#_x0000_t202" style="position:absolute;margin-left:270.4pt;margin-top:41.4pt;width:252.6pt;height:536.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" filled="f" stroked="f">
                <v:textbox inset="0,0,0,0">
                  <w:txbxContent>
                    <w:p w:rsidR="003017C1" w:rsidRPr="0000738C" w:rsidRDefault="003017C1" w:rsidP="003017C1">
                      <w:pPr>
                        <w:spacing w:after="0"/>
                        <w:rPr>
                          <w:rFonts w:ascii="Arial" w:hAnsi="Arial" w:cs="Arial"/>
                          <w:b/>
                        </w:rPr>
                      </w:pPr>
                      <w:r w:rsidRPr="0000738C">
                        <w:rPr>
                          <w:rFonts w:ascii="Arial" w:hAnsi="Arial" w:cs="Arial"/>
                          <w:b/>
                        </w:rPr>
                        <w:t>Progression Opportunities</w:t>
                      </w:r>
                    </w:p>
                    <w:p w:rsidR="003017C1" w:rsidRPr="003017C1" w:rsidRDefault="003017C1" w:rsidP="003017C1">
                      <w:pPr>
                        <w:spacing w:after="0"/>
                        <w:rPr>
                          <w:rFonts w:ascii="Arial" w:hAnsi="Arial" w:cs="Arial"/>
                        </w:rPr>
                      </w:pPr>
                      <w:r w:rsidRPr="003017C1">
                        <w:rPr>
                          <w:rFonts w:ascii="Arial" w:hAnsi="Arial" w:cs="Arial"/>
                        </w:rPr>
                        <w:t>Successful completion of the Level 3 Award in Education and Training can provide a pathway to further study in education and training. Learners may choose to progress onto the Level 4 Certificate in Education and Training, which is the next level of qualification in this area. Alternatively, learners may choose to apply their newfound knowledge and skills in a teaching or training role.</w:t>
                      </w:r>
                    </w:p>
                    <w:p w:rsidR="00C01F55" w:rsidRPr="00C01F55" w:rsidRDefault="00C01F55" w:rsidP="00C01F55">
                      <w:pPr>
                        <w:spacing w:after="0"/>
                        <w:rPr>
                          <w:rFonts w:ascii="Arial" w:hAnsi="Arial" w:cs="Arial"/>
                          <w:color w:val="006A59"/>
                          <w:sz w:val="18"/>
                          <w:szCs w:val="18"/>
                        </w:rPr>
                      </w:pPr>
                    </w:p>
                    <w:p w:rsidR="004C2352" w:rsidRDefault="00A8031E" w:rsidP="00A8031E">
                      <w:pPr>
                        <w:pStyle w:val="BodyText"/>
                        <w:spacing w:after="0"/>
                        <w:rPr>
                          <w:bCs w:val="0"/>
                          <w:color w:val="auto"/>
                          <w:spacing w:val="0"/>
                          <w:kern w:val="0"/>
                          <w:sz w:val="22"/>
                          <w:szCs w:val="22"/>
                        </w:rPr>
                      </w:pPr>
                      <w:r w:rsidRPr="00A8031E">
                        <w:rPr>
                          <w:bCs w:val="0"/>
                          <w:color w:val="auto"/>
                          <w:spacing w:val="0"/>
                          <w:kern w:val="0"/>
                          <w:sz w:val="22"/>
                          <w:szCs w:val="22"/>
                        </w:rPr>
                        <w:t>Overall, the Level 3 Award in Education and Training is an excellent starting point for anyone interested in a career in teaching or training. It provides a solid foundation of knowledge and skills that can be applied in a variety of educational settings, and it is recognized by employers and educational institutions alike.</w:t>
                      </w:r>
                    </w:p>
                    <w:p w:rsidR="00A8031E" w:rsidRPr="00A8031E" w:rsidRDefault="00A8031E" w:rsidP="00A8031E">
                      <w:pPr>
                        <w:pStyle w:val="BodyText"/>
                        <w:spacing w:after="0"/>
                        <w:rPr>
                          <w:bCs w:val="0"/>
                          <w:color w:val="auto"/>
                          <w:spacing w:val="0"/>
                          <w:kern w:val="0"/>
                          <w:sz w:val="22"/>
                          <w:szCs w:val="22"/>
                        </w:rPr>
                      </w:pPr>
                    </w:p>
                    <w:p w:rsidR="004C2352" w:rsidRDefault="004C2352" w:rsidP="004C2352">
                      <w:pPr>
                        <w:pStyle w:val="BodyText"/>
                        <w:spacing w:after="0"/>
                        <w:jc w:val="both"/>
                        <w:rPr>
                          <w:b/>
                          <w:bCs w:val="0"/>
                          <w:color w:val="auto"/>
                          <w:spacing w:val="0"/>
                          <w:kern w:val="0"/>
                          <w:sz w:val="22"/>
                          <w:szCs w:val="22"/>
                        </w:rPr>
                      </w:pPr>
                      <w:r w:rsidRPr="00904BEC">
                        <w:rPr>
                          <w:b/>
                          <w:bCs w:val="0"/>
                          <w:color w:val="auto"/>
                          <w:spacing w:val="0"/>
                          <w:kern w:val="0"/>
                          <w:sz w:val="22"/>
                          <w:szCs w:val="22"/>
                          <w:highlight w:val="yellow"/>
                        </w:rPr>
                        <w:t xml:space="preserve">Course Start: </w:t>
                      </w:r>
                      <w:r w:rsidR="00196D40">
                        <w:rPr>
                          <w:b/>
                          <w:bCs w:val="0"/>
                          <w:color w:val="auto"/>
                          <w:spacing w:val="0"/>
                          <w:kern w:val="0"/>
                          <w:sz w:val="22"/>
                          <w:szCs w:val="22"/>
                          <w:highlight w:val="yellow"/>
                        </w:rPr>
                        <w:t>09</w:t>
                      </w:r>
                      <w:r w:rsidR="00196D40" w:rsidRPr="00196D40">
                        <w:rPr>
                          <w:b/>
                          <w:bCs w:val="0"/>
                          <w:color w:val="auto"/>
                          <w:spacing w:val="0"/>
                          <w:kern w:val="0"/>
                          <w:sz w:val="22"/>
                          <w:szCs w:val="22"/>
                          <w:highlight w:val="yellow"/>
                          <w:vertAlign w:val="superscript"/>
                        </w:rPr>
                        <w:t>th</w:t>
                      </w:r>
                      <w:r w:rsidR="00196D40">
                        <w:rPr>
                          <w:b/>
                          <w:bCs w:val="0"/>
                          <w:color w:val="auto"/>
                          <w:spacing w:val="0"/>
                          <w:kern w:val="0"/>
                          <w:sz w:val="22"/>
                          <w:szCs w:val="22"/>
                          <w:highlight w:val="yellow"/>
                        </w:rPr>
                        <w:t xml:space="preserve"> May 2023, every Tuesday for 7 weeks. Classes are 09.30 – 2.30pm. </w:t>
                      </w:r>
                      <w:r w:rsidRPr="00904BEC">
                        <w:rPr>
                          <w:b/>
                          <w:bCs w:val="0"/>
                          <w:color w:val="auto"/>
                          <w:spacing w:val="0"/>
                          <w:kern w:val="0"/>
                          <w:sz w:val="22"/>
                          <w:szCs w:val="22"/>
                        </w:rPr>
                        <w:t xml:space="preserve"> </w:t>
                      </w:r>
                    </w:p>
                    <w:p w:rsidR="00A8031E" w:rsidRPr="00904BEC" w:rsidRDefault="00A8031E" w:rsidP="004C2352">
                      <w:pPr>
                        <w:pStyle w:val="BodyText"/>
                        <w:spacing w:after="0"/>
                        <w:jc w:val="both"/>
                        <w:rPr>
                          <w:b/>
                          <w:bCs w:val="0"/>
                          <w:color w:val="auto"/>
                          <w:spacing w:val="0"/>
                          <w:kern w:val="0"/>
                          <w:sz w:val="22"/>
                          <w:szCs w:val="22"/>
                        </w:rPr>
                      </w:pPr>
                    </w:p>
                    <w:p w:rsidR="004C2352" w:rsidRPr="004C2352" w:rsidRDefault="004C2352" w:rsidP="004C2352">
                      <w:pPr>
                        <w:pStyle w:val="BodyText"/>
                        <w:spacing w:after="0"/>
                        <w:jc w:val="both"/>
                        <w:rPr>
                          <w:bCs w:val="0"/>
                          <w:color w:val="auto"/>
                          <w:spacing w:val="0"/>
                          <w:kern w:val="0"/>
                          <w:sz w:val="22"/>
                          <w:szCs w:val="22"/>
                        </w:rPr>
                      </w:pPr>
                    </w:p>
                    <w:p w:rsidR="004C2352" w:rsidRPr="00904BEC" w:rsidRDefault="004C2352" w:rsidP="004C2352">
                      <w:pPr>
                        <w:spacing w:after="0"/>
                        <w:jc w:val="both"/>
                        <w:rPr>
                          <w:rFonts w:ascii="Arial" w:hAnsi="Arial" w:cs="Arial"/>
                          <w:b/>
                          <w:bCs/>
                          <w:color w:val="00B050"/>
                          <w:spacing w:val="-2"/>
                          <w:kern w:val="16"/>
                        </w:rPr>
                      </w:pPr>
                      <w:r w:rsidRPr="00904BEC">
                        <w:rPr>
                          <w:rFonts w:ascii="Arial" w:hAnsi="Arial" w:cs="Arial"/>
                          <w:b/>
                          <w:bCs/>
                          <w:color w:val="00B050"/>
                          <w:spacing w:val="-2"/>
                          <w:kern w:val="16"/>
                        </w:rPr>
                        <w:t>Location: Online using Zoom &amp; Canvas</w:t>
                      </w:r>
                      <w:r w:rsidR="00FD05CA">
                        <w:rPr>
                          <w:rFonts w:ascii="Arial" w:hAnsi="Arial" w:cs="Arial"/>
                          <w:b/>
                          <w:bCs/>
                          <w:color w:val="00B050"/>
                          <w:spacing w:val="-2"/>
                          <w:kern w:val="16"/>
                        </w:rPr>
                        <w:t xml:space="preserve"> – Apart from the last lesson which is face to face. </w:t>
                      </w:r>
                    </w:p>
                    <w:p w:rsidR="004C2352" w:rsidRPr="00904BEC" w:rsidRDefault="004C2352" w:rsidP="00904BEC">
                      <w:pPr>
                        <w:spacing w:after="0"/>
                        <w:rPr>
                          <w:rFonts w:ascii="Arial" w:hAnsi="Arial" w:cs="Arial"/>
                          <w:b/>
                          <w:color w:val="00B050"/>
                        </w:rPr>
                      </w:pPr>
                      <w:r w:rsidRPr="00904BEC">
                        <w:rPr>
                          <w:rFonts w:ascii="Arial" w:eastAsia="Calibri" w:hAnsi="Arial" w:cs="Arial"/>
                          <w:color w:val="00B050"/>
                        </w:rPr>
                        <w:br/>
                      </w:r>
                      <w:r w:rsidRPr="00904BEC">
                        <w:rPr>
                          <w:rFonts w:ascii="Arial" w:hAnsi="Arial" w:cs="Arial"/>
                          <w:b/>
                          <w:bCs/>
                          <w:color w:val="00B050"/>
                          <w:spacing w:val="-2"/>
                          <w:kern w:val="16"/>
                        </w:rPr>
                        <w:t>Courses are FREE if you are in receipt of income related benefits, or earning under £21,000.00. Course is also FREE if you have not previous</w:t>
                      </w:r>
                      <w:r w:rsidR="00904BEC" w:rsidRPr="00904BEC">
                        <w:rPr>
                          <w:rFonts w:ascii="Arial" w:hAnsi="Arial" w:cs="Arial"/>
                          <w:b/>
                          <w:bCs/>
                          <w:color w:val="00B050"/>
                          <w:spacing w:val="-2"/>
                          <w:kern w:val="16"/>
                        </w:rPr>
                        <w:t>ly</w:t>
                      </w:r>
                      <w:r w:rsidRPr="00904BEC">
                        <w:rPr>
                          <w:rFonts w:ascii="Arial" w:hAnsi="Arial" w:cs="Arial"/>
                          <w:b/>
                          <w:bCs/>
                          <w:color w:val="00B050"/>
                          <w:spacing w:val="-2"/>
                          <w:kern w:val="16"/>
                        </w:rPr>
                        <w:t xml:space="preserve"> completed a Full Level 3 qualification in the UK. </w:t>
                      </w:r>
                    </w:p>
                    <w:p w:rsidR="004C2352" w:rsidRPr="004C2352" w:rsidRDefault="004C2352" w:rsidP="004C2352">
                      <w:pPr>
                        <w:spacing w:after="0"/>
                        <w:jc w:val="both"/>
                        <w:rPr>
                          <w:rFonts w:ascii="Arial" w:hAnsi="Arial" w:cs="Arial"/>
                          <w:bCs/>
                          <w:color w:val="006A59"/>
                          <w:spacing w:val="-2"/>
                          <w:kern w:val="16"/>
                        </w:rPr>
                      </w:pPr>
                    </w:p>
                    <w:p w:rsidR="004C2352" w:rsidRPr="004C2352" w:rsidRDefault="004C2352" w:rsidP="004C2352">
                      <w:pPr>
                        <w:spacing w:after="0"/>
                        <w:jc w:val="both"/>
                        <w:rPr>
                          <w:rFonts w:ascii="Arial" w:hAnsi="Arial" w:cs="Arial"/>
                          <w:bCs/>
                          <w:color w:val="006A59"/>
                          <w:spacing w:val="-2"/>
                          <w:kern w:val="16"/>
                        </w:rPr>
                      </w:pPr>
                      <w:r w:rsidRPr="004C2352">
                        <w:rPr>
                          <w:rFonts w:ascii="Arial" w:hAnsi="Arial" w:cs="Arial"/>
                          <w:bCs/>
                          <w:spacing w:val="-2"/>
                          <w:kern w:val="16"/>
                        </w:rPr>
                        <w:t xml:space="preserve">To reserve a place, you can enrol onto the initial assessment session by phoning 0161 696 5472 or email </w:t>
                      </w:r>
                      <w:hyperlink r:id="rId10" w:history="1">
                        <w:r w:rsidRPr="004C2352">
                          <w:rPr>
                            <w:rStyle w:val="Hyperlink"/>
                            <w:rFonts w:ascii="Arial" w:hAnsi="Arial" w:cs="Arial"/>
                            <w:bCs/>
                            <w:spacing w:val="-2"/>
                            <w:kern w:val="16"/>
                          </w:rPr>
                          <w:t>manchesterskills@wea.org.uk</w:t>
                        </w:r>
                      </w:hyperlink>
                      <w:r w:rsidRPr="004C2352">
                        <w:rPr>
                          <w:rFonts w:ascii="Arial" w:hAnsi="Arial" w:cs="Arial"/>
                          <w:bCs/>
                          <w:spacing w:val="-2"/>
                          <w:kern w:val="16"/>
                        </w:rPr>
                        <w:t xml:space="preserve"> and quoting the following reference – </w:t>
                      </w:r>
                      <w:r w:rsidR="00904BEC" w:rsidRPr="00904BEC">
                        <w:rPr>
                          <w:rFonts w:ascii="Arial" w:hAnsi="Arial" w:cs="Arial"/>
                          <w:bCs/>
                          <w:spacing w:val="-2"/>
                          <w:kern w:val="16"/>
                          <w:highlight w:val="yellow"/>
                        </w:rPr>
                        <w:t>C38</w:t>
                      </w:r>
                      <w:r w:rsidR="00196D40">
                        <w:rPr>
                          <w:rFonts w:ascii="Arial" w:hAnsi="Arial" w:cs="Arial"/>
                          <w:bCs/>
                          <w:spacing w:val="-2"/>
                          <w:kern w:val="16"/>
                          <w:highlight w:val="yellow"/>
                        </w:rPr>
                        <w:t>48819</w:t>
                      </w:r>
                    </w:p>
                    <w:p w:rsidR="004C2352" w:rsidRPr="003017C1" w:rsidRDefault="004C2352" w:rsidP="003017C1">
                      <w:pPr>
                        <w:spacing w:after="0"/>
                        <w:rPr>
                          <w:rFonts w:ascii="Arial" w:hAnsi="Arial" w:cs="Arial"/>
                        </w:rPr>
                      </w:pPr>
                    </w:p>
                  </w:txbxContent>
                </v:textbox>
                <w10:wrap type="square" anchorx="margin"/>
              </v:shape>
            </w:pict>
          </mc:Fallback>
        </mc:AlternateContent>
      </w:r>
      <w:r w:rsidR="0000738C">
        <w:rPr>
          <w:rFonts w:ascii="Arial" w:hAnsi="Arial" w:cs="Arial"/>
          <w:noProof/>
          <w:sz w:val="20"/>
          <w:szCs w:val="20"/>
          <w:lang w:eastAsia="en-GB"/>
        </w:rPr>
        <mc:AlternateContent>
          <mc:Choice Requires="wps">
            <w:drawing>
              <wp:anchor distT="0" distB="0" distL="114300" distR="114300" simplePos="0" relativeHeight="251688960" behindDoc="0" locked="0" layoutInCell="1" allowOverlap="1" wp14:anchorId="00ACB1F7" wp14:editId="478C07E8">
                <wp:simplePos x="0" y="0"/>
                <wp:positionH relativeFrom="margin">
                  <wp:align>left</wp:align>
                </wp:positionH>
                <wp:positionV relativeFrom="paragraph">
                  <wp:posOffset>542925</wp:posOffset>
                </wp:positionV>
                <wp:extent cx="3147060" cy="6629400"/>
                <wp:effectExtent l="0" t="0" r="15240" b="0"/>
                <wp:wrapSquare wrapText="bothSides"/>
                <wp:docPr id="4" name="Text Box 4"/>
                <wp:cNvGraphicFramePr/>
                <a:graphic xmlns:a="http://schemas.openxmlformats.org/drawingml/2006/main">
                  <a:graphicData uri="http://schemas.microsoft.com/office/word/2010/wordprocessingShape">
                    <wps:wsp>
                      <wps:cNvSpPr txBox="1"/>
                      <wps:spPr>
                        <a:xfrm>
                          <a:off x="0" y="0"/>
                          <a:ext cx="3147060" cy="6629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32CAF" w:rsidRPr="003017C1" w:rsidRDefault="003017C1" w:rsidP="00936112">
                            <w:pPr>
                              <w:spacing w:after="0"/>
                              <w:rPr>
                                <w:rFonts w:ascii="Arial" w:hAnsi="Arial" w:cs="Arial"/>
                                <w:shd w:val="clear" w:color="auto" w:fill="FFFFFF"/>
                              </w:rPr>
                            </w:pPr>
                            <w:r w:rsidRPr="003017C1">
                              <w:rPr>
                                <w:rFonts w:ascii="Arial" w:hAnsi="Arial" w:cs="Arial"/>
                                <w:shd w:val="clear" w:color="auto" w:fill="FFFFFF"/>
                              </w:rPr>
                              <w:t>The Level 3 Award in Education and Training is a recognized qualification accredited by the National Awarding Organisation NCFE. This course is designed for individuals who are interested in teaching or training, as well as for those who already have some experience in teaching and want to enhance their skills.</w:t>
                            </w:r>
                          </w:p>
                          <w:p w:rsidR="003017C1" w:rsidRPr="003017C1" w:rsidRDefault="003017C1" w:rsidP="00936112">
                            <w:pPr>
                              <w:spacing w:after="0"/>
                              <w:rPr>
                                <w:rFonts w:ascii="Arial" w:hAnsi="Arial" w:cs="Arial"/>
                                <w:shd w:val="clear" w:color="auto" w:fill="FFFFFF"/>
                              </w:rPr>
                            </w:pPr>
                          </w:p>
                          <w:p w:rsidR="00F83664" w:rsidRPr="003017C1" w:rsidRDefault="003017C1" w:rsidP="00936112">
                            <w:pPr>
                              <w:spacing w:after="0"/>
                              <w:rPr>
                                <w:rFonts w:ascii="Arial" w:hAnsi="Arial" w:cs="Arial"/>
                                <w:shd w:val="clear" w:color="auto" w:fill="FFFFFF"/>
                              </w:rPr>
                            </w:pPr>
                            <w:r w:rsidRPr="003017C1">
                              <w:rPr>
                                <w:rFonts w:ascii="Arial" w:hAnsi="Arial" w:cs="Arial"/>
                                <w:shd w:val="clear" w:color="auto" w:fill="FFFFFF"/>
                              </w:rPr>
                              <w:t>Throughout the course, you will develop a comprehensive understanding of the teaching and learning process, including the roles and responsibilities of a teacher, the importance of inclusive teaching, and assessment methods. You will learn how to plan and deliver effective lessons, and how to use a variety of teaching techniques to engage and motivate learners.</w:t>
                            </w:r>
                          </w:p>
                          <w:p w:rsidR="00F83664" w:rsidRPr="003017C1" w:rsidRDefault="00F83664" w:rsidP="00936112">
                            <w:pPr>
                              <w:spacing w:after="0"/>
                              <w:rPr>
                                <w:rFonts w:ascii="Arial" w:hAnsi="Arial" w:cs="Arial"/>
                                <w:shd w:val="clear" w:color="auto" w:fill="FFFFFF"/>
                              </w:rPr>
                            </w:pPr>
                          </w:p>
                          <w:p w:rsidR="00C01F55" w:rsidRDefault="00F83664" w:rsidP="00936112">
                            <w:pPr>
                              <w:spacing w:after="0"/>
                              <w:rPr>
                                <w:rFonts w:ascii="Arial" w:hAnsi="Arial" w:cs="Arial"/>
                                <w:shd w:val="clear" w:color="auto" w:fill="FFFFFF"/>
                              </w:rPr>
                            </w:pPr>
                            <w:r w:rsidRPr="003017C1">
                              <w:rPr>
                                <w:rFonts w:ascii="Arial" w:hAnsi="Arial" w:cs="Arial"/>
                                <w:shd w:val="clear" w:color="auto" w:fill="FFFFFF"/>
                              </w:rPr>
                              <w:t>It is also suitable for people who are considering this kind of work in the future.</w:t>
                            </w:r>
                            <w:r w:rsidRPr="003017C1">
                              <w:rPr>
                                <w:rFonts w:ascii="Helvetica" w:hAnsi="Helvetica" w:cs="Helvetica"/>
                                <w:color w:val="73767C"/>
                                <w:shd w:val="clear" w:color="auto" w:fill="FFFFFF"/>
                              </w:rPr>
                              <w:t xml:space="preserve"> </w:t>
                            </w:r>
                            <w:r w:rsidRPr="003017C1">
                              <w:rPr>
                                <w:rFonts w:ascii="Arial" w:hAnsi="Arial" w:cs="Arial"/>
                                <w:shd w:val="clear" w:color="auto" w:fill="FFFFFF"/>
                              </w:rPr>
                              <w:t xml:space="preserve">The Award offers an introduction to teaching and covers topics such as the roles and responsibilities of a teacher/trainer, planning and delivering inclusive sessions, and assessing learning. </w:t>
                            </w:r>
                          </w:p>
                          <w:p w:rsidR="003017C1" w:rsidRDefault="003017C1" w:rsidP="00936112">
                            <w:pPr>
                              <w:spacing w:after="0"/>
                              <w:rPr>
                                <w:rFonts w:ascii="Helvetica" w:hAnsi="Helvetica" w:cs="Helvetica"/>
                                <w:color w:val="73767C"/>
                                <w:shd w:val="clear" w:color="auto" w:fill="FFFFFF"/>
                              </w:rPr>
                            </w:pPr>
                          </w:p>
                          <w:p w:rsidR="003017C1" w:rsidRDefault="003017C1" w:rsidP="003017C1">
                            <w:pPr>
                              <w:spacing w:after="0"/>
                              <w:rPr>
                                <w:rFonts w:ascii="Arial" w:hAnsi="Arial" w:cs="Arial"/>
                              </w:rPr>
                            </w:pPr>
                            <w:r w:rsidRPr="003017C1">
                              <w:rPr>
                                <w:rFonts w:ascii="Arial" w:hAnsi="Arial" w:cs="Arial"/>
                              </w:rPr>
                              <w:t>The course is divided into three mandatory units, each focusing on different aspects of education and training. These units are:</w:t>
                            </w:r>
                          </w:p>
                          <w:p w:rsidR="003017C1" w:rsidRDefault="003017C1" w:rsidP="003017C1">
                            <w:pPr>
                              <w:spacing w:after="0"/>
                              <w:rPr>
                                <w:rFonts w:ascii="Arial" w:hAnsi="Arial" w:cs="Arial"/>
                              </w:rPr>
                            </w:pPr>
                          </w:p>
                          <w:p w:rsidR="003017C1" w:rsidRPr="003017C1" w:rsidRDefault="003017C1" w:rsidP="003017C1">
                            <w:pPr>
                              <w:spacing w:after="0"/>
                              <w:rPr>
                                <w:rFonts w:ascii="Arial" w:hAnsi="Arial" w:cs="Arial"/>
                              </w:rPr>
                            </w:pPr>
                            <w:r w:rsidRPr="003017C1">
                              <w:rPr>
                                <w:rFonts w:ascii="Arial" w:hAnsi="Arial" w:cs="Arial"/>
                              </w:rPr>
                              <w:t>Unit 1: Understanding Roles, Responsibilities, and Relationships in Education and Training</w:t>
                            </w:r>
                          </w:p>
                          <w:p w:rsidR="003017C1" w:rsidRPr="003017C1" w:rsidRDefault="003017C1" w:rsidP="003017C1">
                            <w:pPr>
                              <w:spacing w:after="0"/>
                              <w:rPr>
                                <w:rFonts w:ascii="Arial" w:hAnsi="Arial" w:cs="Arial"/>
                              </w:rPr>
                            </w:pPr>
                          </w:p>
                          <w:p w:rsidR="003017C1" w:rsidRPr="003017C1" w:rsidRDefault="003017C1" w:rsidP="003017C1">
                            <w:pPr>
                              <w:spacing w:after="0"/>
                              <w:rPr>
                                <w:rFonts w:ascii="Arial" w:hAnsi="Arial" w:cs="Arial"/>
                              </w:rPr>
                            </w:pPr>
                            <w:r w:rsidRPr="003017C1">
                              <w:rPr>
                                <w:rFonts w:ascii="Arial" w:hAnsi="Arial" w:cs="Arial"/>
                              </w:rPr>
                              <w:t>Unit 2: Planning to Meet the Needs of Learners in Education and Training</w:t>
                            </w:r>
                          </w:p>
                          <w:p w:rsidR="003017C1" w:rsidRPr="003017C1" w:rsidRDefault="003017C1" w:rsidP="003017C1">
                            <w:pPr>
                              <w:spacing w:after="0"/>
                              <w:rPr>
                                <w:rFonts w:ascii="Arial" w:hAnsi="Arial" w:cs="Arial"/>
                              </w:rPr>
                            </w:pPr>
                          </w:p>
                          <w:p w:rsidR="003017C1" w:rsidRPr="003017C1" w:rsidRDefault="003017C1" w:rsidP="003017C1">
                            <w:pPr>
                              <w:spacing w:after="0"/>
                              <w:rPr>
                                <w:rFonts w:ascii="Arial" w:hAnsi="Arial" w:cs="Arial"/>
                              </w:rPr>
                            </w:pPr>
                            <w:r w:rsidRPr="003017C1">
                              <w:rPr>
                                <w:rFonts w:ascii="Arial" w:hAnsi="Arial" w:cs="Arial"/>
                              </w:rPr>
                              <w:t>Unit 3: Delivering Education and Training</w:t>
                            </w:r>
                          </w:p>
                          <w:p w:rsidR="003017C1" w:rsidRPr="003017C1" w:rsidRDefault="003017C1" w:rsidP="003017C1">
                            <w:pPr>
                              <w:spacing w:after="0"/>
                              <w:rPr>
                                <w:rFonts w:ascii="Arial" w:hAnsi="Arial" w:cs="Arial"/>
                              </w:rPr>
                            </w:pPr>
                          </w:p>
                          <w:p w:rsidR="003017C1" w:rsidRDefault="003017C1" w:rsidP="00936112">
                            <w:pPr>
                              <w:spacing w:after="0"/>
                              <w:rPr>
                                <w:rFonts w:ascii="Helvetica" w:hAnsi="Helvetica" w:cs="Helvetica"/>
                                <w:color w:val="73767C"/>
                                <w:shd w:val="clear" w:color="auto" w:fill="FFFFFF"/>
                              </w:rPr>
                            </w:pPr>
                          </w:p>
                          <w:p w:rsidR="00C01F55" w:rsidRPr="00C01F55" w:rsidRDefault="00C01F55" w:rsidP="00C01F55">
                            <w:pPr>
                              <w:pStyle w:val="BodyText"/>
                              <w:jc w:val="both"/>
                              <w:rPr>
                                <w:sz w:val="20"/>
                                <w:szCs w:val="20"/>
                              </w:rPr>
                            </w:pPr>
                          </w:p>
                          <w:p w:rsidR="00E2660F" w:rsidRPr="009C5556" w:rsidRDefault="00E2660F" w:rsidP="009C5556">
                            <w:pPr>
                              <w:spacing w:after="0"/>
                              <w:jc w:val="both"/>
                              <w:rPr>
                                <w:rFonts w:ascii="Arial" w:hAnsi="Arial" w:cs="Arial"/>
                                <w:color w:val="006A59"/>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CB1F7" id="Text Box 4" o:spid="_x0000_s1027" type="#_x0000_t202" style="position:absolute;margin-left:0;margin-top:42.75pt;width:247.8pt;height:522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" filled="f" stroked="f">
                <v:textbox inset="0,0,0,0">
                  <w:txbxContent>
                    <w:p w:rsidR="00A32CAF" w:rsidRPr="003017C1" w:rsidRDefault="003017C1" w:rsidP="00936112">
                      <w:pPr>
                        <w:spacing w:after="0"/>
                        <w:rPr>
                          <w:rFonts w:ascii="Arial" w:hAnsi="Arial" w:cs="Arial"/>
                          <w:shd w:val="clear" w:color="auto" w:fill="FFFFFF"/>
                        </w:rPr>
                      </w:pPr>
                      <w:r w:rsidRPr="003017C1">
                        <w:rPr>
                          <w:rFonts w:ascii="Arial" w:hAnsi="Arial" w:cs="Arial"/>
                          <w:shd w:val="clear" w:color="auto" w:fill="FFFFFF"/>
                        </w:rPr>
                        <w:t>The Level 3 Award in Education and Training is a recognized qualification accredited by the National Awarding Organisation NCFE. This course is designed for individuals who are interested in teaching or training, as well as for those who already have some experience in teaching and want to enhance their skills.</w:t>
                      </w:r>
                    </w:p>
                    <w:p w:rsidR="003017C1" w:rsidRPr="003017C1" w:rsidRDefault="003017C1" w:rsidP="00936112">
                      <w:pPr>
                        <w:spacing w:after="0"/>
                        <w:rPr>
                          <w:rFonts w:ascii="Arial" w:hAnsi="Arial" w:cs="Arial"/>
                          <w:shd w:val="clear" w:color="auto" w:fill="FFFFFF"/>
                        </w:rPr>
                      </w:pPr>
                    </w:p>
                    <w:p w:rsidR="00F83664" w:rsidRPr="003017C1" w:rsidRDefault="003017C1" w:rsidP="00936112">
                      <w:pPr>
                        <w:spacing w:after="0"/>
                        <w:rPr>
                          <w:rFonts w:ascii="Arial" w:hAnsi="Arial" w:cs="Arial"/>
                          <w:shd w:val="clear" w:color="auto" w:fill="FFFFFF"/>
                        </w:rPr>
                      </w:pPr>
                      <w:r w:rsidRPr="003017C1">
                        <w:rPr>
                          <w:rFonts w:ascii="Arial" w:hAnsi="Arial" w:cs="Arial"/>
                          <w:shd w:val="clear" w:color="auto" w:fill="FFFFFF"/>
                        </w:rPr>
                        <w:t>Throughout the course, you will develop a comprehensive understanding of the teaching and learning process, including the roles and responsibilities of a teacher, the importance of inclusive teaching, and assessment methods. You will learn how to plan and deliver effective lessons, and how to use a variety of teaching techniques to engage and motivate learners.</w:t>
                      </w:r>
                    </w:p>
                    <w:p w:rsidR="00F83664" w:rsidRPr="003017C1" w:rsidRDefault="00F83664" w:rsidP="00936112">
                      <w:pPr>
                        <w:spacing w:after="0"/>
                        <w:rPr>
                          <w:rFonts w:ascii="Arial" w:hAnsi="Arial" w:cs="Arial"/>
                          <w:shd w:val="clear" w:color="auto" w:fill="FFFFFF"/>
                        </w:rPr>
                      </w:pPr>
                    </w:p>
                    <w:p w:rsidR="00C01F55" w:rsidRDefault="00F83664" w:rsidP="00936112">
                      <w:pPr>
                        <w:spacing w:after="0"/>
                        <w:rPr>
                          <w:rFonts w:ascii="Arial" w:hAnsi="Arial" w:cs="Arial"/>
                          <w:shd w:val="clear" w:color="auto" w:fill="FFFFFF"/>
                        </w:rPr>
                      </w:pPr>
                      <w:r w:rsidRPr="003017C1">
                        <w:rPr>
                          <w:rFonts w:ascii="Arial" w:hAnsi="Arial" w:cs="Arial"/>
                          <w:shd w:val="clear" w:color="auto" w:fill="FFFFFF"/>
                        </w:rPr>
                        <w:t>It is also suitable for people who are considering this kind of work in the future.</w:t>
                      </w:r>
                      <w:r w:rsidRPr="003017C1">
                        <w:rPr>
                          <w:rFonts w:ascii="Helvetica" w:hAnsi="Helvetica" w:cs="Helvetica"/>
                          <w:color w:val="73767C"/>
                          <w:shd w:val="clear" w:color="auto" w:fill="FFFFFF"/>
                        </w:rPr>
                        <w:t xml:space="preserve"> </w:t>
                      </w:r>
                      <w:r w:rsidRPr="003017C1">
                        <w:rPr>
                          <w:rFonts w:ascii="Arial" w:hAnsi="Arial" w:cs="Arial"/>
                          <w:shd w:val="clear" w:color="auto" w:fill="FFFFFF"/>
                        </w:rPr>
                        <w:t xml:space="preserve">The Award offers an introduction to teaching and covers topics such as the roles and responsibilities of a teacher/trainer, planning and delivering inclusive sessions, and assessing learning. </w:t>
                      </w:r>
                    </w:p>
                    <w:p w:rsidR="003017C1" w:rsidRDefault="003017C1" w:rsidP="00936112">
                      <w:pPr>
                        <w:spacing w:after="0"/>
                        <w:rPr>
                          <w:rFonts w:ascii="Helvetica" w:hAnsi="Helvetica" w:cs="Helvetica"/>
                          <w:color w:val="73767C"/>
                          <w:shd w:val="clear" w:color="auto" w:fill="FFFFFF"/>
                        </w:rPr>
                      </w:pPr>
                    </w:p>
                    <w:p w:rsidR="003017C1" w:rsidRDefault="003017C1" w:rsidP="003017C1">
                      <w:pPr>
                        <w:spacing w:after="0"/>
                        <w:rPr>
                          <w:rFonts w:ascii="Arial" w:hAnsi="Arial" w:cs="Arial"/>
                        </w:rPr>
                      </w:pPr>
                      <w:r w:rsidRPr="003017C1">
                        <w:rPr>
                          <w:rFonts w:ascii="Arial" w:hAnsi="Arial" w:cs="Arial"/>
                        </w:rPr>
                        <w:t>The course is divided into three mandatory units, each focusing on different aspects of education and training. These units are:</w:t>
                      </w:r>
                    </w:p>
                    <w:p w:rsidR="003017C1" w:rsidRDefault="003017C1" w:rsidP="003017C1">
                      <w:pPr>
                        <w:spacing w:after="0"/>
                        <w:rPr>
                          <w:rFonts w:ascii="Arial" w:hAnsi="Arial" w:cs="Arial"/>
                        </w:rPr>
                      </w:pPr>
                    </w:p>
                    <w:p w:rsidR="003017C1" w:rsidRPr="003017C1" w:rsidRDefault="003017C1" w:rsidP="003017C1">
                      <w:pPr>
                        <w:spacing w:after="0"/>
                        <w:rPr>
                          <w:rFonts w:ascii="Arial" w:hAnsi="Arial" w:cs="Arial"/>
                        </w:rPr>
                      </w:pPr>
                      <w:r w:rsidRPr="003017C1">
                        <w:rPr>
                          <w:rFonts w:ascii="Arial" w:hAnsi="Arial" w:cs="Arial"/>
                        </w:rPr>
                        <w:t>Unit 1: Understanding Roles, Responsibilities, and Relationships in Education and Training</w:t>
                      </w:r>
                    </w:p>
                    <w:p w:rsidR="003017C1" w:rsidRPr="003017C1" w:rsidRDefault="003017C1" w:rsidP="003017C1">
                      <w:pPr>
                        <w:spacing w:after="0"/>
                        <w:rPr>
                          <w:rFonts w:ascii="Arial" w:hAnsi="Arial" w:cs="Arial"/>
                        </w:rPr>
                      </w:pPr>
                    </w:p>
                    <w:p w:rsidR="003017C1" w:rsidRPr="003017C1" w:rsidRDefault="003017C1" w:rsidP="003017C1">
                      <w:pPr>
                        <w:spacing w:after="0"/>
                        <w:rPr>
                          <w:rFonts w:ascii="Arial" w:hAnsi="Arial" w:cs="Arial"/>
                        </w:rPr>
                      </w:pPr>
                      <w:r w:rsidRPr="003017C1">
                        <w:rPr>
                          <w:rFonts w:ascii="Arial" w:hAnsi="Arial" w:cs="Arial"/>
                        </w:rPr>
                        <w:t>Unit 2: Planning to Meet the Needs of Learners in Education and Training</w:t>
                      </w:r>
                    </w:p>
                    <w:p w:rsidR="003017C1" w:rsidRPr="003017C1" w:rsidRDefault="003017C1" w:rsidP="003017C1">
                      <w:pPr>
                        <w:spacing w:after="0"/>
                        <w:rPr>
                          <w:rFonts w:ascii="Arial" w:hAnsi="Arial" w:cs="Arial"/>
                        </w:rPr>
                      </w:pPr>
                    </w:p>
                    <w:p w:rsidR="003017C1" w:rsidRPr="003017C1" w:rsidRDefault="003017C1" w:rsidP="003017C1">
                      <w:pPr>
                        <w:spacing w:after="0"/>
                        <w:rPr>
                          <w:rFonts w:ascii="Arial" w:hAnsi="Arial" w:cs="Arial"/>
                        </w:rPr>
                      </w:pPr>
                      <w:r w:rsidRPr="003017C1">
                        <w:rPr>
                          <w:rFonts w:ascii="Arial" w:hAnsi="Arial" w:cs="Arial"/>
                        </w:rPr>
                        <w:t>Unit 3: Delivering Education and Training</w:t>
                      </w:r>
                    </w:p>
                    <w:p w:rsidR="003017C1" w:rsidRPr="003017C1" w:rsidRDefault="003017C1" w:rsidP="003017C1">
                      <w:pPr>
                        <w:spacing w:after="0"/>
                        <w:rPr>
                          <w:rFonts w:ascii="Arial" w:hAnsi="Arial" w:cs="Arial"/>
                        </w:rPr>
                      </w:pPr>
                    </w:p>
                    <w:p w:rsidR="003017C1" w:rsidRDefault="003017C1" w:rsidP="00936112">
                      <w:pPr>
                        <w:spacing w:after="0"/>
                        <w:rPr>
                          <w:rFonts w:ascii="Helvetica" w:hAnsi="Helvetica" w:cs="Helvetica"/>
                          <w:color w:val="73767C"/>
                          <w:shd w:val="clear" w:color="auto" w:fill="FFFFFF"/>
                        </w:rPr>
                      </w:pPr>
                    </w:p>
                    <w:p w:rsidR="00C01F55" w:rsidRPr="00C01F55" w:rsidRDefault="00C01F55" w:rsidP="00C01F55">
                      <w:pPr>
                        <w:pStyle w:val="BodyText"/>
                        <w:jc w:val="both"/>
                        <w:rPr>
                          <w:sz w:val="20"/>
                          <w:szCs w:val="20"/>
                        </w:rPr>
                      </w:pPr>
                    </w:p>
                    <w:p w:rsidR="00E2660F" w:rsidRPr="009C5556" w:rsidRDefault="00E2660F" w:rsidP="009C5556">
                      <w:pPr>
                        <w:spacing w:after="0"/>
                        <w:jc w:val="both"/>
                        <w:rPr>
                          <w:rFonts w:ascii="Arial" w:hAnsi="Arial" w:cs="Arial"/>
                          <w:color w:val="006A59"/>
                          <w:szCs w:val="20"/>
                        </w:rPr>
                      </w:pPr>
                    </w:p>
                  </w:txbxContent>
                </v:textbox>
                <w10:wrap type="square" anchorx="margin"/>
              </v:shape>
            </w:pict>
          </mc:Fallback>
        </mc:AlternateContent>
      </w:r>
    </w:p>
    <w:p w:rsidR="00725583" w:rsidRPr="00E2660F" w:rsidRDefault="00904BEC" w:rsidP="00E2660F">
      <w:pPr>
        <w:rPr>
          <w:rFonts w:ascii="Arial" w:eastAsia="Calibri" w:hAnsi="Arial" w:cs="Arial"/>
          <w:color w:val="006666"/>
          <w:sz w:val="24"/>
        </w:rPr>
      </w:pPr>
      <w:r>
        <w:rPr>
          <w:noProof/>
        </w:rPr>
        <w:drawing>
          <wp:anchor distT="0" distB="0" distL="114300" distR="114300" simplePos="0" relativeHeight="251692032" behindDoc="1" locked="0" layoutInCell="1" allowOverlap="1">
            <wp:simplePos x="0" y="0"/>
            <wp:positionH relativeFrom="margin">
              <wp:align>center</wp:align>
            </wp:positionH>
            <wp:positionV relativeFrom="paragraph">
              <wp:posOffset>6683375</wp:posOffset>
            </wp:positionV>
            <wp:extent cx="4853940" cy="2014220"/>
            <wp:effectExtent l="0" t="0" r="3810" b="5080"/>
            <wp:wrapNone/>
            <wp:docPr id="12" name="Picture 12" descr="Adult Learning Theory: Methods and Techniques of Teaching Adults |  Research.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ult Learning Theory: Methods and Techniques of Teaching Adults |  Research.com"/>
                    <pic:cNvPicPr>
                      <a:picLocks noChangeAspect="1" noChangeArrowheads="1"/>
                    </pic:cNvPicPr>
                  </pic:nvPicPr>
                  <pic:blipFill rotWithShape="1">
                    <a:blip r:embed="rId11">
                      <a:extLst>
                        <a:ext uri="{28A0092B-C50C-407E-A947-70E740481C1C}">
                          <a14:useLocalDpi xmlns:a14="http://schemas.microsoft.com/office/drawing/2010/main" val="0"/>
                        </a:ext>
                      </a:extLst>
                    </a:blip>
                    <a:srcRect t="6710" b="10272"/>
                    <a:stretch/>
                  </pic:blipFill>
                  <pic:spPr bwMode="auto">
                    <a:xfrm>
                      <a:off x="0" y="0"/>
                      <a:ext cx="4853940" cy="2014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5CFF" w:rsidRDefault="00015CFF">
      <w:pPr>
        <w:rPr>
          <w:rFonts w:ascii="Arial" w:hAnsi="Arial" w:cs="Arial"/>
          <w:b/>
          <w:noProof/>
          <w:color w:val="007B40"/>
          <w:sz w:val="20"/>
          <w:szCs w:val="20"/>
          <w:lang w:eastAsia="en-GB"/>
        </w:rPr>
      </w:pPr>
    </w:p>
    <w:p w:rsidR="00015CFF" w:rsidRDefault="00015CFF">
      <w:pPr>
        <w:rPr>
          <w:rFonts w:ascii="Arial" w:hAnsi="Arial" w:cs="Arial"/>
          <w:b/>
          <w:noProof/>
          <w:color w:val="007B40"/>
          <w:sz w:val="20"/>
          <w:szCs w:val="20"/>
          <w:lang w:eastAsia="en-GB"/>
        </w:rPr>
      </w:pPr>
    </w:p>
    <w:p w:rsidR="00F75CF4" w:rsidRPr="00725583" w:rsidRDefault="00904BEC">
      <w:pPr>
        <w:rPr>
          <w:rFonts w:ascii="Arial" w:hAnsi="Arial" w:cs="Arial"/>
          <w:b/>
          <w:noProof/>
          <w:color w:val="007B40"/>
          <w:sz w:val="20"/>
          <w:szCs w:val="20"/>
          <w:lang w:eastAsia="en-GB"/>
        </w:rPr>
      </w:pPr>
      <w:r>
        <w:rPr>
          <w:noProof/>
          <w:lang w:eastAsia="en-GB"/>
        </w:rPr>
        <w:drawing>
          <wp:anchor distT="0" distB="0" distL="114300" distR="114300" simplePos="0" relativeHeight="251691008" behindDoc="1" locked="0" layoutInCell="1" allowOverlap="1" wp14:anchorId="36613C89" wp14:editId="22FCBD75">
            <wp:simplePos x="0" y="0"/>
            <wp:positionH relativeFrom="page">
              <wp:posOffset>6134100</wp:posOffset>
            </wp:positionH>
            <wp:positionV relativeFrom="paragraph">
              <wp:posOffset>1632585</wp:posOffset>
            </wp:positionV>
            <wp:extent cx="1073150" cy="3289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0" cy="328930"/>
                    </a:xfrm>
                    <a:prstGeom prst="rect">
                      <a:avLst/>
                    </a:prstGeom>
                    <a:noFill/>
                  </pic:spPr>
                </pic:pic>
              </a:graphicData>
            </a:graphic>
          </wp:anchor>
        </w:drawing>
      </w:r>
      <w:r w:rsidRPr="00725583">
        <w:rPr>
          <w:b/>
          <w:noProof/>
          <w:lang w:eastAsia="en-GB"/>
        </w:rPr>
        <w:drawing>
          <wp:anchor distT="0" distB="0" distL="114300" distR="114300" simplePos="0" relativeHeight="251686912" behindDoc="0" locked="0" layoutInCell="1" allowOverlap="1" wp14:anchorId="2B8E91A1" wp14:editId="32CF93E5">
            <wp:simplePos x="0" y="0"/>
            <wp:positionH relativeFrom="margin">
              <wp:posOffset>2823845</wp:posOffset>
            </wp:positionH>
            <wp:positionV relativeFrom="paragraph">
              <wp:posOffset>1457325</wp:posOffset>
            </wp:positionV>
            <wp:extent cx="2390775" cy="62992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A_poster_logos.jpg"/>
                    <pic:cNvPicPr/>
                  </pic:nvPicPr>
                  <pic:blipFill>
                    <a:blip r:embed="rId13">
                      <a:extLst>
                        <a:ext uri="{28A0092B-C50C-407E-A947-70E740481C1C}">
                          <a14:useLocalDpi xmlns:a14="http://schemas.microsoft.com/office/drawing/2010/main" val="0"/>
                        </a:ext>
                      </a:extLst>
                    </a:blip>
                    <a:stretch>
                      <a:fillRect/>
                    </a:stretch>
                  </pic:blipFill>
                  <pic:spPr>
                    <a:xfrm>
                      <a:off x="0" y="0"/>
                      <a:ext cx="2390775" cy="629920"/>
                    </a:xfrm>
                    <a:prstGeom prst="rect">
                      <a:avLst/>
                    </a:prstGeom>
                  </pic:spPr>
                </pic:pic>
              </a:graphicData>
            </a:graphic>
            <wp14:sizeRelH relativeFrom="page">
              <wp14:pctWidth>0</wp14:pctWidth>
            </wp14:sizeRelH>
            <wp14:sizeRelV relativeFrom="page">
              <wp14:pctHeight>0</wp14:pctHeight>
            </wp14:sizeRelV>
          </wp:anchor>
        </w:drawing>
      </w:r>
      <w:r w:rsidRPr="00725583">
        <w:rPr>
          <w:rFonts w:ascii="Arial" w:hAnsi="Arial" w:cs="Arial"/>
          <w:b/>
          <w:noProof/>
          <w:color w:val="007B40"/>
          <w:sz w:val="20"/>
          <w:szCs w:val="20"/>
          <w:lang w:eastAsia="en-GB"/>
        </w:rPr>
        <mc:AlternateContent>
          <mc:Choice Requires="wps">
            <w:drawing>
              <wp:anchor distT="0" distB="0" distL="0" distR="0" simplePos="0" relativeHeight="251685888" behindDoc="1" locked="0" layoutInCell="1" allowOverlap="1" wp14:anchorId="40CBBF87" wp14:editId="32846784">
                <wp:simplePos x="0" y="0"/>
                <wp:positionH relativeFrom="margin">
                  <wp:posOffset>-228600</wp:posOffset>
                </wp:positionH>
                <wp:positionV relativeFrom="paragraph">
                  <wp:posOffset>1655445</wp:posOffset>
                </wp:positionV>
                <wp:extent cx="2458085" cy="367665"/>
                <wp:effectExtent l="0" t="0" r="18415" b="13335"/>
                <wp:wrapNone/>
                <wp:docPr id="22" name="Text Box 22"/>
                <wp:cNvGraphicFramePr/>
                <a:graphic xmlns:a="http://schemas.openxmlformats.org/drawingml/2006/main">
                  <a:graphicData uri="http://schemas.microsoft.com/office/word/2010/wordprocessingShape">
                    <wps:wsp>
                      <wps:cNvSpPr txBox="1"/>
                      <wps:spPr>
                        <a:xfrm>
                          <a:off x="0" y="0"/>
                          <a:ext cx="2458085" cy="36766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25583" w:rsidRPr="002A38D9" w:rsidRDefault="00725583" w:rsidP="00725583">
                            <w:pPr>
                              <w:rPr>
                                <w:rFonts w:ascii="Arial" w:hAnsi="Arial" w:cs="Arial"/>
                                <w:color w:val="006A59"/>
                                <w:sz w:val="16"/>
                                <w:szCs w:val="16"/>
                              </w:rPr>
                            </w:pPr>
                            <w:r w:rsidRPr="002A38D9">
                              <w:rPr>
                                <w:rFonts w:ascii="Arial" w:hAnsi="Arial" w:cs="Arial"/>
                                <w:color w:val="006A59"/>
                                <w:sz w:val="16"/>
                                <w:szCs w:val="16"/>
                              </w:rPr>
                              <w:t xml:space="preserve">The WEA is a charity registered in England and Wales </w:t>
                            </w:r>
                            <w:r w:rsidRPr="002A38D9">
                              <w:rPr>
                                <w:rFonts w:ascii="Arial" w:hAnsi="Arial" w:cs="Arial"/>
                                <w:color w:val="006A59"/>
                                <w:sz w:val="16"/>
                                <w:szCs w:val="16"/>
                              </w:rPr>
                              <w:br/>
                              <w:t>(no. 1112775) and in Scotland (no. SC039239).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BBF87" id="Text Box 22" o:spid="_x0000_s1028" type="#_x0000_t202" style="position:absolute;margin-left:-18pt;margin-top:130.35pt;width:193.55pt;height:28.95pt;z-index:-2516305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" filled="f" stroked="f">
                <v:textbox inset="0,0,0,0">
                  <w:txbxContent>
                    <w:p w:rsidR="00725583" w:rsidRPr="002A38D9" w:rsidRDefault="00725583" w:rsidP="00725583">
                      <w:pPr>
                        <w:rPr>
                          <w:rFonts w:ascii="Arial" w:hAnsi="Arial" w:cs="Arial"/>
                          <w:color w:val="006A59"/>
                          <w:sz w:val="16"/>
                          <w:szCs w:val="16"/>
                        </w:rPr>
                      </w:pPr>
                      <w:r w:rsidRPr="002A38D9">
                        <w:rPr>
                          <w:rFonts w:ascii="Arial" w:hAnsi="Arial" w:cs="Arial"/>
                          <w:color w:val="006A59"/>
                          <w:sz w:val="16"/>
                          <w:szCs w:val="16"/>
                        </w:rPr>
                        <w:t xml:space="preserve">The WEA is a charity registered in England and Wales </w:t>
                      </w:r>
                      <w:r w:rsidRPr="002A38D9">
                        <w:rPr>
                          <w:rFonts w:ascii="Arial" w:hAnsi="Arial" w:cs="Arial"/>
                          <w:color w:val="006A59"/>
                          <w:sz w:val="16"/>
                          <w:szCs w:val="16"/>
                        </w:rPr>
                        <w:br/>
                        <w:t>(no. 1112775) and in Scotland (no. SC039239).</w:t>
                      </w:r>
                    </w:p>
                  </w:txbxContent>
                </v:textbox>
                <w10:wrap anchorx="margin"/>
              </v:shape>
            </w:pict>
          </mc:Fallback>
        </mc:AlternateContent>
      </w:r>
      <w:r w:rsidR="00006A8C">
        <w:rPr>
          <w:rFonts w:ascii="Arial" w:hAnsi="Arial" w:cs="Arial"/>
          <w:noProof/>
          <w:sz w:val="20"/>
          <w:szCs w:val="20"/>
          <w:lang w:eastAsia="en-GB"/>
        </w:rPr>
        <mc:AlternateContent>
          <mc:Choice Requires="wps">
            <w:drawing>
              <wp:anchor distT="0" distB="0" distL="114300" distR="114300" simplePos="0" relativeHeight="251659264" behindDoc="0" locked="1" layoutInCell="1" allowOverlap="1" wp14:anchorId="27DFA120" wp14:editId="51D9A4E4">
                <wp:simplePos x="0" y="0"/>
                <wp:positionH relativeFrom="margin">
                  <wp:posOffset>358140</wp:posOffset>
                </wp:positionH>
                <wp:positionV relativeFrom="margin">
                  <wp:posOffset>-175260</wp:posOffset>
                </wp:positionV>
                <wp:extent cx="5212715" cy="510540"/>
                <wp:effectExtent l="0" t="0" r="6985" b="3810"/>
                <wp:wrapSquare wrapText="bothSides"/>
                <wp:docPr id="2" name="Text Box 2"/>
                <wp:cNvGraphicFramePr/>
                <a:graphic xmlns:a="http://schemas.openxmlformats.org/drawingml/2006/main">
                  <a:graphicData uri="http://schemas.microsoft.com/office/word/2010/wordprocessingShape">
                    <wps:wsp>
                      <wps:cNvSpPr txBox="1"/>
                      <wps:spPr>
                        <a:xfrm>
                          <a:off x="0" y="0"/>
                          <a:ext cx="5212715" cy="5105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B3CDA" w:rsidRPr="003017C1" w:rsidRDefault="00F83664" w:rsidP="00904BEC">
                            <w:pPr>
                              <w:rPr>
                                <w:rFonts w:ascii="Arial" w:hAnsi="Arial" w:cs="Arial"/>
                                <w:b/>
                                <w:bCs/>
                                <w:color w:val="107B40"/>
                                <w:spacing w:val="-2"/>
                                <w:kern w:val="16"/>
                                <w:sz w:val="50"/>
                                <w:szCs w:val="50"/>
                              </w:rPr>
                            </w:pPr>
                            <w:r w:rsidRPr="003017C1">
                              <w:rPr>
                                <w:rFonts w:ascii="Arial" w:hAnsi="Arial" w:cs="Arial"/>
                                <w:b/>
                                <w:bCs/>
                                <w:color w:val="107B40"/>
                                <w:spacing w:val="-2"/>
                                <w:kern w:val="16"/>
                                <w:sz w:val="50"/>
                                <w:szCs w:val="50"/>
                              </w:rPr>
                              <w:t>L3 Award in Education &amp; Training</w:t>
                            </w:r>
                          </w:p>
                          <w:p w:rsidR="00F83664" w:rsidRDefault="00F83664" w:rsidP="00015CFF">
                            <w:pPr>
                              <w:jc w:val="center"/>
                              <w:rPr>
                                <w:rFonts w:ascii="Arial" w:hAnsi="Arial" w:cs="Arial"/>
                                <w:b/>
                                <w:bCs/>
                                <w:color w:val="107B40"/>
                                <w:spacing w:val="-2"/>
                                <w:kern w:val="16"/>
                                <w:sz w:val="72"/>
                                <w:szCs w:val="72"/>
                              </w:rPr>
                            </w:pPr>
                          </w:p>
                          <w:p w:rsidR="00F83664" w:rsidRPr="00831330" w:rsidRDefault="00F83664" w:rsidP="00015CFF">
                            <w:pPr>
                              <w:jc w:val="center"/>
                              <w:rPr>
                                <w:rFonts w:ascii="Arial" w:hAnsi="Arial" w:cs="Arial"/>
                                <w:b/>
                                <w:bCs/>
                                <w:color w:val="107B40"/>
                                <w:spacing w:val="-2"/>
                                <w:kern w:val="16"/>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FA120" id="Text Box 2" o:spid="_x0000_s1029" type="#_x0000_t202" style="position:absolute;margin-left:28.2pt;margin-top:-13.8pt;width:410.45pt;height:4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" filled="f" stroked="f">
                <v:textbox inset="0,0,0,0">
                  <w:txbxContent>
                    <w:p w:rsidR="00CB3CDA" w:rsidRPr="003017C1" w:rsidRDefault="00F83664" w:rsidP="00904BEC">
                      <w:pPr>
                        <w:rPr>
                          <w:rFonts w:ascii="Arial" w:hAnsi="Arial" w:cs="Arial"/>
                          <w:b/>
                          <w:bCs/>
                          <w:color w:val="107B40"/>
                          <w:spacing w:val="-2"/>
                          <w:kern w:val="16"/>
                          <w:sz w:val="50"/>
                          <w:szCs w:val="50"/>
                        </w:rPr>
                      </w:pPr>
                      <w:r w:rsidRPr="003017C1">
                        <w:rPr>
                          <w:rFonts w:ascii="Arial" w:hAnsi="Arial" w:cs="Arial"/>
                          <w:b/>
                          <w:bCs/>
                          <w:color w:val="107B40"/>
                          <w:spacing w:val="-2"/>
                          <w:kern w:val="16"/>
                          <w:sz w:val="50"/>
                          <w:szCs w:val="50"/>
                        </w:rPr>
                        <w:t>L3 Award in Education &amp; Training</w:t>
                      </w:r>
                    </w:p>
                    <w:p w:rsidR="00F83664" w:rsidRDefault="00F83664" w:rsidP="00015CFF">
                      <w:pPr>
                        <w:jc w:val="center"/>
                        <w:rPr>
                          <w:rFonts w:ascii="Arial" w:hAnsi="Arial" w:cs="Arial"/>
                          <w:b/>
                          <w:bCs/>
                          <w:color w:val="107B40"/>
                          <w:spacing w:val="-2"/>
                          <w:kern w:val="16"/>
                          <w:sz w:val="72"/>
                          <w:szCs w:val="72"/>
                        </w:rPr>
                      </w:pPr>
                    </w:p>
                    <w:p w:rsidR="00F83664" w:rsidRPr="00831330" w:rsidRDefault="00F83664" w:rsidP="00015CFF">
                      <w:pPr>
                        <w:jc w:val="center"/>
                        <w:rPr>
                          <w:rFonts w:ascii="Arial" w:hAnsi="Arial" w:cs="Arial"/>
                          <w:b/>
                          <w:bCs/>
                          <w:color w:val="107B40"/>
                          <w:spacing w:val="-2"/>
                          <w:kern w:val="16"/>
                          <w:sz w:val="72"/>
                          <w:szCs w:val="72"/>
                        </w:rPr>
                      </w:pPr>
                    </w:p>
                  </w:txbxContent>
                </v:textbox>
                <w10:wrap type="square" anchorx="margin" anchory="margin"/>
                <w10:anchorlock/>
              </v:shape>
            </w:pict>
          </mc:Fallback>
        </mc:AlternateContent>
      </w:r>
      <w:r w:rsidR="00765CD9">
        <w:rPr>
          <w:rFonts w:ascii="Arial" w:hAnsi="Arial" w:cs="Arial"/>
          <w:noProof/>
          <w:sz w:val="20"/>
          <w:szCs w:val="20"/>
          <w:lang w:eastAsia="en-GB"/>
        </w:rPr>
        <mc:AlternateContent>
          <mc:Choice Requires="wps">
            <w:drawing>
              <wp:anchor distT="0" distB="0" distL="114300" distR="114300" simplePos="0" relativeHeight="251643904" behindDoc="0" locked="1" layoutInCell="1" allowOverlap="1" wp14:anchorId="45B5793D" wp14:editId="772E6E07">
                <wp:simplePos x="0" y="0"/>
                <wp:positionH relativeFrom="margin">
                  <wp:posOffset>230505</wp:posOffset>
                </wp:positionH>
                <wp:positionV relativeFrom="margin">
                  <wp:posOffset>-154305</wp:posOffset>
                </wp:positionV>
                <wp:extent cx="657225" cy="904875"/>
                <wp:effectExtent l="0" t="0" r="9525" b="9525"/>
                <wp:wrapSquare wrapText="bothSides"/>
                <wp:docPr id="14" name="Text Box 14"/>
                <wp:cNvGraphicFramePr/>
                <a:graphic xmlns:a="http://schemas.openxmlformats.org/drawingml/2006/main">
                  <a:graphicData uri="http://schemas.microsoft.com/office/word/2010/wordprocessingShape">
                    <wps:wsp>
                      <wps:cNvSpPr txBox="1"/>
                      <wps:spPr>
                        <a:xfrm flipV="1">
                          <a:off x="0" y="0"/>
                          <a:ext cx="657225" cy="904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C1AF7" w:rsidRDefault="00FC1AF7">
                            <w:pPr>
                              <w:rPr>
                                <w:rFonts w:ascii="Arial" w:hAnsi="Arial" w:cs="Arial"/>
                                <w:color w:val="000000" w:themeColor="text1"/>
                              </w:rPr>
                            </w:pPr>
                          </w:p>
                          <w:p w:rsidR="00FC1AF7" w:rsidRDefault="00FC1AF7">
                            <w:pPr>
                              <w:rPr>
                                <w:rFonts w:ascii="Arial" w:hAnsi="Arial" w:cs="Arial"/>
                                <w:color w:val="000000" w:themeColor="text1"/>
                              </w:rPr>
                            </w:pPr>
                          </w:p>
                          <w:p w:rsidR="00FC1AF7" w:rsidRDefault="00FC1AF7">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BD0F1A" w:rsidRPr="00BD0F1A" w:rsidRDefault="00FC1AF7">
                            <w:pPr>
                              <w:rPr>
                                <w:rFonts w:ascii="Arial" w:hAnsi="Arial" w:cs="Arial"/>
                                <w:bCs/>
                                <w:color w:val="000000" w:themeColor="text1"/>
                                <w:spacing w:val="-2"/>
                                <w:kern w:val="16"/>
                                <w:sz w:val="20"/>
                                <w:szCs w:val="20"/>
                              </w:rPr>
                            </w:pPr>
                            <w:r w:rsidRPr="00FC1AF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5793D" id="Text Box 14" o:spid="_x0000_s1030" type="#_x0000_t202" style="position:absolute;margin-left:18.15pt;margin-top:-12.15pt;width:51.75pt;height:71.25pt;flip:y;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" filled="f" stroked="f">
                <v:textbox inset="0,0,0,0">
                  <w:txbxContent>
                    <w:p w:rsidR="00FC1AF7" w:rsidRDefault="00FC1AF7">
                      <w:pPr>
                        <w:rPr>
                          <w:rFonts w:ascii="Arial" w:hAnsi="Arial" w:cs="Arial"/>
                          <w:color w:val="000000" w:themeColor="text1"/>
                        </w:rPr>
                      </w:pPr>
                    </w:p>
                    <w:p w:rsidR="00FC1AF7" w:rsidRDefault="00FC1AF7">
                      <w:pPr>
                        <w:rPr>
                          <w:rFonts w:ascii="Arial" w:hAnsi="Arial" w:cs="Arial"/>
                          <w:color w:val="000000" w:themeColor="text1"/>
                        </w:rPr>
                      </w:pPr>
                    </w:p>
                    <w:p w:rsidR="00FC1AF7" w:rsidRDefault="00FC1AF7">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BD0F1A" w:rsidRPr="00BD0F1A" w:rsidRDefault="00FC1AF7">
                      <w:pPr>
                        <w:rPr>
                          <w:rFonts w:ascii="Arial" w:hAnsi="Arial" w:cs="Arial"/>
                          <w:bCs/>
                          <w:color w:val="000000" w:themeColor="text1"/>
                          <w:spacing w:val="-2"/>
                          <w:kern w:val="16"/>
                          <w:sz w:val="20"/>
                          <w:szCs w:val="20"/>
                        </w:rPr>
                      </w:pPr>
                      <w:r w:rsidRPr="00FC1AF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xbxContent>
                </v:textbox>
                <w10:wrap type="square" anchorx="margin" anchory="margin"/>
                <w10:anchorlock/>
              </v:shape>
            </w:pict>
          </mc:Fallback>
        </mc:AlternateContent>
      </w:r>
    </w:p>
    <w:sectPr w:rsidR="00F75CF4" w:rsidRPr="00725583" w:rsidSect="00BD68FB">
      <w:pgSz w:w="11906" w:h="16838"/>
      <w:pgMar w:top="720" w:right="720" w:bottom="720" w:left="720" w:header="709" w:footer="709" w:gutter="0"/>
      <w:cols w:num="3"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BF2" w:rsidRDefault="00C86BF2" w:rsidP="00006A8C">
      <w:pPr>
        <w:spacing w:after="0" w:line="240" w:lineRule="auto"/>
      </w:pPr>
      <w:r>
        <w:separator/>
      </w:r>
    </w:p>
  </w:endnote>
  <w:endnote w:type="continuationSeparator" w:id="0">
    <w:p w:rsidR="00C86BF2" w:rsidRDefault="00C86BF2" w:rsidP="00006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BF2" w:rsidRDefault="00C86BF2" w:rsidP="00006A8C">
      <w:pPr>
        <w:spacing w:after="0" w:line="240" w:lineRule="auto"/>
      </w:pPr>
      <w:r>
        <w:separator/>
      </w:r>
    </w:p>
  </w:footnote>
  <w:footnote w:type="continuationSeparator" w:id="0">
    <w:p w:rsidR="00C86BF2" w:rsidRDefault="00C86BF2" w:rsidP="00006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7D59"/>
    <w:multiLevelType w:val="hybridMultilevel"/>
    <w:tmpl w:val="8F66CA3E"/>
    <w:lvl w:ilvl="0" w:tplc="FD1E04A6">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3642D1"/>
    <w:multiLevelType w:val="hybridMultilevel"/>
    <w:tmpl w:val="208E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41132"/>
    <w:multiLevelType w:val="hybridMultilevel"/>
    <w:tmpl w:val="DB280B5C"/>
    <w:lvl w:ilvl="0" w:tplc="FD1E04A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905E8"/>
    <w:multiLevelType w:val="hybridMultilevel"/>
    <w:tmpl w:val="F11ED0D0"/>
    <w:lvl w:ilvl="0" w:tplc="62220646">
      <w:start w:val="1"/>
      <w:numFmt w:val="bullet"/>
      <w:lvlText w:val=""/>
      <w:lvlJc w:val="left"/>
      <w:pPr>
        <w:ind w:left="720" w:hanging="360"/>
      </w:pPr>
      <w:rPr>
        <w:rFonts w:ascii="Symbol" w:hAnsi="Symbol" w:hint="default"/>
        <w:color w:val="0096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E476E"/>
    <w:multiLevelType w:val="hybridMultilevel"/>
    <w:tmpl w:val="2370E738"/>
    <w:lvl w:ilvl="0" w:tplc="FD1E04A6">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D7259F"/>
    <w:multiLevelType w:val="hybridMultilevel"/>
    <w:tmpl w:val="B336A0C4"/>
    <w:lvl w:ilvl="0" w:tplc="A9FEED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5D5043"/>
    <w:multiLevelType w:val="hybridMultilevel"/>
    <w:tmpl w:val="D0F61236"/>
    <w:lvl w:ilvl="0" w:tplc="FD1E04A6">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5F49E7"/>
    <w:multiLevelType w:val="hybridMultilevel"/>
    <w:tmpl w:val="E71EE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883C02"/>
    <w:multiLevelType w:val="hybridMultilevel"/>
    <w:tmpl w:val="93F4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4F758B"/>
    <w:multiLevelType w:val="hybridMultilevel"/>
    <w:tmpl w:val="326E07FE"/>
    <w:lvl w:ilvl="0" w:tplc="FD1E04A6">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C167A5F"/>
    <w:multiLevelType w:val="hybridMultilevel"/>
    <w:tmpl w:val="54FCB230"/>
    <w:lvl w:ilvl="0" w:tplc="00E2226E">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7D23E16"/>
    <w:multiLevelType w:val="hybridMultilevel"/>
    <w:tmpl w:val="05E80D52"/>
    <w:lvl w:ilvl="0" w:tplc="FD1E04A6">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E406ABB"/>
    <w:multiLevelType w:val="hybridMultilevel"/>
    <w:tmpl w:val="B1BC0894"/>
    <w:lvl w:ilvl="0" w:tplc="FD1E04A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261CFA"/>
    <w:multiLevelType w:val="hybridMultilevel"/>
    <w:tmpl w:val="C98CB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
  </w:num>
  <w:num w:numId="4">
    <w:abstractNumId w:val="0"/>
  </w:num>
  <w:num w:numId="5">
    <w:abstractNumId w:val="12"/>
  </w:num>
  <w:num w:numId="6">
    <w:abstractNumId w:val="2"/>
  </w:num>
  <w:num w:numId="7">
    <w:abstractNumId w:val="5"/>
  </w:num>
  <w:num w:numId="8">
    <w:abstractNumId w:val="6"/>
  </w:num>
  <w:num w:numId="9">
    <w:abstractNumId w:val="7"/>
  </w:num>
  <w:num w:numId="10">
    <w:abstractNumId w:val="11"/>
  </w:num>
  <w:num w:numId="11">
    <w:abstractNumId w:val="8"/>
  </w:num>
  <w:num w:numId="12">
    <w:abstractNumId w:val="10"/>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29B"/>
    <w:rsid w:val="000011C7"/>
    <w:rsid w:val="0000130B"/>
    <w:rsid w:val="0000296B"/>
    <w:rsid w:val="00006A8C"/>
    <w:rsid w:val="0000738C"/>
    <w:rsid w:val="00015CFF"/>
    <w:rsid w:val="00067D08"/>
    <w:rsid w:val="00095538"/>
    <w:rsid w:val="000A66D2"/>
    <w:rsid w:val="000D7BC5"/>
    <w:rsid w:val="000F036B"/>
    <w:rsid w:val="000F7935"/>
    <w:rsid w:val="00120CDA"/>
    <w:rsid w:val="001243D2"/>
    <w:rsid w:val="00126403"/>
    <w:rsid w:val="00134B60"/>
    <w:rsid w:val="001363F8"/>
    <w:rsid w:val="001823CF"/>
    <w:rsid w:val="00190ACD"/>
    <w:rsid w:val="00194668"/>
    <w:rsid w:val="00196D40"/>
    <w:rsid w:val="001F2AE1"/>
    <w:rsid w:val="001F7CE7"/>
    <w:rsid w:val="0020773B"/>
    <w:rsid w:val="00227B0E"/>
    <w:rsid w:val="0023337E"/>
    <w:rsid w:val="00245A73"/>
    <w:rsid w:val="00252095"/>
    <w:rsid w:val="002A04D8"/>
    <w:rsid w:val="002A660B"/>
    <w:rsid w:val="002B04F0"/>
    <w:rsid w:val="002D1881"/>
    <w:rsid w:val="003017C1"/>
    <w:rsid w:val="003746FD"/>
    <w:rsid w:val="00394623"/>
    <w:rsid w:val="00394A62"/>
    <w:rsid w:val="003A1C17"/>
    <w:rsid w:val="003A3F3C"/>
    <w:rsid w:val="003B204B"/>
    <w:rsid w:val="003F23D9"/>
    <w:rsid w:val="00404710"/>
    <w:rsid w:val="00471424"/>
    <w:rsid w:val="004768E8"/>
    <w:rsid w:val="004A1BB4"/>
    <w:rsid w:val="004A5D03"/>
    <w:rsid w:val="004A620C"/>
    <w:rsid w:val="004C2352"/>
    <w:rsid w:val="004C7ABF"/>
    <w:rsid w:val="004F2FA3"/>
    <w:rsid w:val="00532A47"/>
    <w:rsid w:val="00535763"/>
    <w:rsid w:val="00555BED"/>
    <w:rsid w:val="005D4098"/>
    <w:rsid w:val="00606B41"/>
    <w:rsid w:val="00617177"/>
    <w:rsid w:val="00622CEC"/>
    <w:rsid w:val="0066029B"/>
    <w:rsid w:val="00673082"/>
    <w:rsid w:val="00697696"/>
    <w:rsid w:val="006977D3"/>
    <w:rsid w:val="006D5681"/>
    <w:rsid w:val="006E5F89"/>
    <w:rsid w:val="006F285E"/>
    <w:rsid w:val="007016C1"/>
    <w:rsid w:val="00725583"/>
    <w:rsid w:val="00744971"/>
    <w:rsid w:val="007543D3"/>
    <w:rsid w:val="00755776"/>
    <w:rsid w:val="0075598B"/>
    <w:rsid w:val="00765CD9"/>
    <w:rsid w:val="00775D46"/>
    <w:rsid w:val="00793FFF"/>
    <w:rsid w:val="007B49B6"/>
    <w:rsid w:val="007C5379"/>
    <w:rsid w:val="007D2ADF"/>
    <w:rsid w:val="007D630B"/>
    <w:rsid w:val="007E0EB2"/>
    <w:rsid w:val="007E2F49"/>
    <w:rsid w:val="008269BC"/>
    <w:rsid w:val="00831330"/>
    <w:rsid w:val="00834205"/>
    <w:rsid w:val="00834588"/>
    <w:rsid w:val="00862644"/>
    <w:rsid w:val="008C3AF0"/>
    <w:rsid w:val="008C4558"/>
    <w:rsid w:val="008D0598"/>
    <w:rsid w:val="008E5E71"/>
    <w:rsid w:val="00904BEC"/>
    <w:rsid w:val="00915E44"/>
    <w:rsid w:val="00936112"/>
    <w:rsid w:val="00955C3A"/>
    <w:rsid w:val="009637D0"/>
    <w:rsid w:val="00977E67"/>
    <w:rsid w:val="009A0340"/>
    <w:rsid w:val="009B1B30"/>
    <w:rsid w:val="009B690C"/>
    <w:rsid w:val="009C5556"/>
    <w:rsid w:val="009F5DC8"/>
    <w:rsid w:val="00A1108B"/>
    <w:rsid w:val="00A12046"/>
    <w:rsid w:val="00A32CAF"/>
    <w:rsid w:val="00A3586E"/>
    <w:rsid w:val="00A40EB4"/>
    <w:rsid w:val="00A65424"/>
    <w:rsid w:val="00A76360"/>
    <w:rsid w:val="00A8031E"/>
    <w:rsid w:val="00A9550C"/>
    <w:rsid w:val="00AA6B16"/>
    <w:rsid w:val="00AE35EB"/>
    <w:rsid w:val="00AF01B1"/>
    <w:rsid w:val="00AF5187"/>
    <w:rsid w:val="00B12EA5"/>
    <w:rsid w:val="00B32102"/>
    <w:rsid w:val="00B359FD"/>
    <w:rsid w:val="00B44F01"/>
    <w:rsid w:val="00B7609D"/>
    <w:rsid w:val="00B93AFB"/>
    <w:rsid w:val="00BD0F1A"/>
    <w:rsid w:val="00BD68FB"/>
    <w:rsid w:val="00BE3EEB"/>
    <w:rsid w:val="00C01F55"/>
    <w:rsid w:val="00C021BE"/>
    <w:rsid w:val="00C05B1C"/>
    <w:rsid w:val="00C20663"/>
    <w:rsid w:val="00C40DA5"/>
    <w:rsid w:val="00C6006C"/>
    <w:rsid w:val="00C70F8E"/>
    <w:rsid w:val="00C86BF2"/>
    <w:rsid w:val="00C9785C"/>
    <w:rsid w:val="00CB0268"/>
    <w:rsid w:val="00CB1216"/>
    <w:rsid w:val="00CB3CDA"/>
    <w:rsid w:val="00CD717E"/>
    <w:rsid w:val="00CE3E80"/>
    <w:rsid w:val="00D138AB"/>
    <w:rsid w:val="00D27DDD"/>
    <w:rsid w:val="00D3157D"/>
    <w:rsid w:val="00D46743"/>
    <w:rsid w:val="00D4738F"/>
    <w:rsid w:val="00DA7CF6"/>
    <w:rsid w:val="00DB31C4"/>
    <w:rsid w:val="00DB535C"/>
    <w:rsid w:val="00DC1542"/>
    <w:rsid w:val="00DC2755"/>
    <w:rsid w:val="00E01642"/>
    <w:rsid w:val="00E23FA4"/>
    <w:rsid w:val="00E2660F"/>
    <w:rsid w:val="00E26E26"/>
    <w:rsid w:val="00E425C0"/>
    <w:rsid w:val="00E850C6"/>
    <w:rsid w:val="00E94002"/>
    <w:rsid w:val="00E94ECC"/>
    <w:rsid w:val="00E978A9"/>
    <w:rsid w:val="00EC3686"/>
    <w:rsid w:val="00F10E55"/>
    <w:rsid w:val="00F64402"/>
    <w:rsid w:val="00F75CF4"/>
    <w:rsid w:val="00F83664"/>
    <w:rsid w:val="00F9568C"/>
    <w:rsid w:val="00FA67C9"/>
    <w:rsid w:val="00FC06C0"/>
    <w:rsid w:val="00FC1AF7"/>
    <w:rsid w:val="00FC2830"/>
    <w:rsid w:val="00FD05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C388B7B"/>
  <w15:docId w15:val="{ECB5776D-05C4-4C8F-AD34-D200997F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9B"/>
    <w:rPr>
      <w:rFonts w:ascii="Tahoma" w:hAnsi="Tahoma" w:cs="Tahoma"/>
      <w:sz w:val="16"/>
      <w:szCs w:val="16"/>
    </w:rPr>
  </w:style>
  <w:style w:type="paragraph" w:styleId="ListParagraph">
    <w:name w:val="List Paragraph"/>
    <w:basedOn w:val="Normal"/>
    <w:uiPriority w:val="34"/>
    <w:qFormat/>
    <w:rsid w:val="007D630B"/>
    <w:pPr>
      <w:ind w:left="720"/>
      <w:contextualSpacing/>
    </w:pPr>
  </w:style>
  <w:style w:type="paragraph" w:customStyle="1" w:styleId="BasicParagraph">
    <w:name w:val="[Basic Paragraph]"/>
    <w:basedOn w:val="Normal"/>
    <w:uiPriority w:val="99"/>
    <w:rsid w:val="00765CD9"/>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Header">
    <w:name w:val="header"/>
    <w:basedOn w:val="Normal"/>
    <w:link w:val="HeaderChar"/>
    <w:uiPriority w:val="99"/>
    <w:unhideWhenUsed/>
    <w:rsid w:val="00006A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06A8C"/>
  </w:style>
  <w:style w:type="paragraph" w:styleId="Footer">
    <w:name w:val="footer"/>
    <w:basedOn w:val="Normal"/>
    <w:link w:val="FooterChar"/>
    <w:uiPriority w:val="99"/>
    <w:unhideWhenUsed/>
    <w:rsid w:val="00006A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06A8C"/>
  </w:style>
  <w:style w:type="paragraph" w:styleId="NoSpacing">
    <w:name w:val="No Spacing"/>
    <w:uiPriority w:val="1"/>
    <w:qFormat/>
    <w:rsid w:val="00F9568C"/>
    <w:pPr>
      <w:spacing w:after="0" w:line="240" w:lineRule="auto"/>
    </w:pPr>
  </w:style>
  <w:style w:type="paragraph" w:styleId="BodyText">
    <w:name w:val="Body Text"/>
    <w:basedOn w:val="Normal"/>
    <w:link w:val="BodyTextChar"/>
    <w:uiPriority w:val="99"/>
    <w:unhideWhenUsed/>
    <w:rsid w:val="00D3157D"/>
    <w:rPr>
      <w:rFonts w:ascii="Arial" w:hAnsi="Arial" w:cs="Arial"/>
      <w:bCs/>
      <w:color w:val="006A59"/>
      <w:spacing w:val="-2"/>
      <w:kern w:val="16"/>
      <w:sz w:val="24"/>
      <w:szCs w:val="24"/>
    </w:rPr>
  </w:style>
  <w:style w:type="character" w:customStyle="1" w:styleId="BodyTextChar">
    <w:name w:val="Body Text Char"/>
    <w:basedOn w:val="DefaultParagraphFont"/>
    <w:link w:val="BodyText"/>
    <w:uiPriority w:val="99"/>
    <w:rsid w:val="00D3157D"/>
    <w:rPr>
      <w:rFonts w:ascii="Arial" w:hAnsi="Arial" w:cs="Arial"/>
      <w:bCs/>
      <w:color w:val="006A59"/>
      <w:spacing w:val="-2"/>
      <w:kern w:val="16"/>
      <w:sz w:val="24"/>
      <w:szCs w:val="24"/>
    </w:rPr>
  </w:style>
  <w:style w:type="character" w:styleId="Hyperlink">
    <w:name w:val="Hyperlink"/>
    <w:basedOn w:val="DefaultParagraphFont"/>
    <w:uiPriority w:val="99"/>
    <w:unhideWhenUsed/>
    <w:rsid w:val="00C01F55"/>
    <w:rPr>
      <w:color w:val="0000FF" w:themeColor="hyperlink"/>
      <w:u w:val="single"/>
    </w:rPr>
  </w:style>
  <w:style w:type="character" w:customStyle="1" w:styleId="lrzxr">
    <w:name w:val="lrzxr"/>
    <w:basedOn w:val="DefaultParagraphFont"/>
    <w:rsid w:val="002B04F0"/>
  </w:style>
  <w:style w:type="character" w:styleId="UnresolvedMention">
    <w:name w:val="Unresolved Mention"/>
    <w:basedOn w:val="DefaultParagraphFont"/>
    <w:uiPriority w:val="99"/>
    <w:semiHidden/>
    <w:unhideWhenUsed/>
    <w:rsid w:val="00136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595069">
      <w:bodyDiv w:val="1"/>
      <w:marLeft w:val="0"/>
      <w:marRight w:val="0"/>
      <w:marTop w:val="0"/>
      <w:marBottom w:val="0"/>
      <w:divBdr>
        <w:top w:val="none" w:sz="0" w:space="0" w:color="auto"/>
        <w:left w:val="none" w:sz="0" w:space="0" w:color="auto"/>
        <w:bottom w:val="none" w:sz="0" w:space="0" w:color="auto"/>
        <w:right w:val="none" w:sz="0" w:space="0" w:color="auto"/>
      </w:divBdr>
    </w:div>
    <w:div w:id="1000238610">
      <w:bodyDiv w:val="1"/>
      <w:marLeft w:val="0"/>
      <w:marRight w:val="0"/>
      <w:marTop w:val="0"/>
      <w:marBottom w:val="0"/>
      <w:divBdr>
        <w:top w:val="none" w:sz="0" w:space="0" w:color="auto"/>
        <w:left w:val="none" w:sz="0" w:space="0" w:color="auto"/>
        <w:bottom w:val="none" w:sz="0" w:space="0" w:color="auto"/>
        <w:right w:val="none" w:sz="0" w:space="0" w:color="auto"/>
      </w:divBdr>
    </w:div>
    <w:div w:id="1723167263">
      <w:bodyDiv w:val="1"/>
      <w:marLeft w:val="0"/>
      <w:marRight w:val="0"/>
      <w:marTop w:val="0"/>
      <w:marBottom w:val="0"/>
      <w:divBdr>
        <w:top w:val="none" w:sz="0" w:space="0" w:color="auto"/>
        <w:left w:val="none" w:sz="0" w:space="0" w:color="auto"/>
        <w:bottom w:val="none" w:sz="0" w:space="0" w:color="auto"/>
        <w:right w:val="none" w:sz="0" w:space="0" w:color="auto"/>
      </w:divBdr>
    </w:div>
    <w:div w:id="1767336966">
      <w:bodyDiv w:val="1"/>
      <w:marLeft w:val="0"/>
      <w:marRight w:val="0"/>
      <w:marTop w:val="0"/>
      <w:marBottom w:val="0"/>
      <w:divBdr>
        <w:top w:val="none" w:sz="0" w:space="0" w:color="auto"/>
        <w:left w:val="none" w:sz="0" w:space="0" w:color="auto"/>
        <w:bottom w:val="none" w:sz="0" w:space="0" w:color="auto"/>
        <w:right w:val="none" w:sz="0" w:space="0" w:color="auto"/>
      </w:divBdr>
    </w:div>
    <w:div w:id="2004164581">
      <w:bodyDiv w:val="1"/>
      <w:marLeft w:val="0"/>
      <w:marRight w:val="0"/>
      <w:marTop w:val="0"/>
      <w:marBottom w:val="0"/>
      <w:divBdr>
        <w:top w:val="none" w:sz="0" w:space="0" w:color="auto"/>
        <w:left w:val="none" w:sz="0" w:space="0" w:color="auto"/>
        <w:bottom w:val="none" w:sz="0" w:space="0" w:color="auto"/>
        <w:right w:val="none" w:sz="0" w:space="0" w:color="auto"/>
      </w:divBdr>
    </w:div>
    <w:div w:id="213058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nchesterskills@wea.org.uk" TargetMode="External"/><Relationship Id="rId4" Type="http://schemas.openxmlformats.org/officeDocument/2006/relationships/settings" Target="settings.xml"/><Relationship Id="rId9" Type="http://schemas.openxmlformats.org/officeDocument/2006/relationships/hyperlink" Target="mailto:manchesterskills@wea.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7BE9C-E1F7-4EC7-B503-4FBEA1912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Ravi Shah</cp:lastModifiedBy>
  <cp:revision>3</cp:revision>
  <cp:lastPrinted>2018-11-07T14:38:00Z</cp:lastPrinted>
  <dcterms:created xsi:type="dcterms:W3CDTF">2023-05-02T13:06:00Z</dcterms:created>
  <dcterms:modified xsi:type="dcterms:W3CDTF">2023-05-02T13:07:00Z</dcterms:modified>
</cp:coreProperties>
</file>