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10357" w:type="dxa"/>
        <w:tblInd w:w="-108" w:type="dxa"/>
        <w:tblBorders>
          <w:top w:val="none" w:sz="0" w:space="0" w:color="auto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584"/>
        <w:gridCol w:w="483"/>
        <w:gridCol w:w="3764"/>
      </w:tblGrid>
      <w:tr w:rsidR="00CC295B" w:rsidRPr="00CC295B" w:rsidTr="0008055C">
        <w:tc>
          <w:tcPr>
            <w:tcW w:w="6110" w:type="dxa"/>
            <w:gridSpan w:val="2"/>
          </w:tcPr>
          <w:p w:rsidR="00CC295B" w:rsidRPr="00CC295B" w:rsidRDefault="00CC295B" w:rsidP="00CC295B">
            <w:pPr>
              <w:spacing w:after="0" w:line="240" w:lineRule="auto"/>
              <w:rPr>
                <w:rFonts w:ascii="Lato Black" w:hAnsi="Lato Black"/>
                <w:sz w:val="48"/>
                <w:szCs w:val="56"/>
              </w:rPr>
            </w:pPr>
            <w:r w:rsidRPr="00CC295B">
              <w:rPr>
                <w:rFonts w:ascii="Lato Black" w:hAnsi="Lato Black"/>
                <w:sz w:val="48"/>
                <w:szCs w:val="56"/>
              </w:rPr>
              <w:t>GROUNDWORK</w:t>
            </w:r>
          </w:p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b/>
                <w:sz w:val="56"/>
                <w:szCs w:val="56"/>
              </w:rPr>
            </w:pPr>
            <w:r w:rsidRPr="00CC295B">
              <w:rPr>
                <w:rFonts w:ascii="Lato" w:hAnsi="Lato"/>
                <w:sz w:val="48"/>
                <w:szCs w:val="56"/>
              </w:rPr>
              <w:t>GREATER MANCHESTER</w:t>
            </w:r>
            <w:r w:rsidRPr="00CC295B">
              <w:rPr>
                <w:rFonts w:ascii="Lato Black" w:hAnsi="Lato Black"/>
                <w:sz w:val="48"/>
                <w:szCs w:val="56"/>
              </w:rPr>
              <w:t xml:space="preserve"> </w:t>
            </w:r>
          </w:p>
        </w:tc>
        <w:tc>
          <w:tcPr>
            <w:tcW w:w="483" w:type="dxa"/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jc w:val="center"/>
              <w:rPr>
                <w:rFonts w:ascii="Lato" w:hAnsi="Lato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37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95B" w:rsidRPr="00CC295B" w:rsidRDefault="00CC295B" w:rsidP="00CC295B">
            <w:pPr>
              <w:spacing w:after="0" w:line="240" w:lineRule="auto"/>
              <w:jc w:val="center"/>
              <w:rPr>
                <w:rFonts w:ascii="Lato" w:hAnsi="Lato"/>
                <w:sz w:val="24"/>
                <w:szCs w:val="20"/>
              </w:rPr>
            </w:pPr>
            <w:r w:rsidRPr="00CC295B">
              <w:rPr>
                <w:rFonts w:ascii="Lato" w:hAnsi="Lato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09F5466F" wp14:editId="219BB438">
                  <wp:extent cx="1799792" cy="215725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WK 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792" cy="215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5B" w:rsidRPr="00CC295B" w:rsidTr="0008055C">
        <w:tc>
          <w:tcPr>
            <w:tcW w:w="6110" w:type="dxa"/>
            <w:gridSpan w:val="2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483" w:type="dxa"/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</w:tr>
      <w:tr w:rsidR="00CC295B" w:rsidRPr="00CC295B" w:rsidTr="0008055C">
        <w:tc>
          <w:tcPr>
            <w:tcW w:w="6110" w:type="dxa"/>
            <w:gridSpan w:val="2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483" w:type="dxa"/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</w:tr>
      <w:tr w:rsidR="00CC295B" w:rsidRPr="00CC295B" w:rsidTr="0008055C">
        <w:tc>
          <w:tcPr>
            <w:tcW w:w="6110" w:type="dxa"/>
            <w:gridSpan w:val="2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483" w:type="dxa"/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</w:tr>
      <w:tr w:rsidR="00CC295B" w:rsidRPr="00CC295B" w:rsidTr="0008055C">
        <w:tc>
          <w:tcPr>
            <w:tcW w:w="1526" w:type="dxa"/>
            <w:tcBorders>
              <w:bottom w:val="nil"/>
            </w:tcBorders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  <w:r w:rsidRPr="00CC295B">
              <w:rPr>
                <w:rFonts w:ascii="Lato" w:hAnsi="Lato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6D5D7C0B" wp14:editId="366C9893">
                  <wp:extent cx="668741" cy="87749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ngle Arrow blac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03" cy="885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tcBorders>
              <w:bottom w:val="nil"/>
            </w:tcBorders>
            <w:vAlign w:val="center"/>
          </w:tcPr>
          <w:p w:rsidR="00CC295B" w:rsidRPr="0033199E" w:rsidRDefault="00237921" w:rsidP="00CC295B">
            <w:pPr>
              <w:spacing w:after="0" w:line="240" w:lineRule="auto"/>
              <w:rPr>
                <w:rFonts w:ascii="Lato" w:hAnsi="Lato" w:cs="Arial"/>
                <w:sz w:val="36"/>
                <w:szCs w:val="36"/>
              </w:rPr>
            </w:pPr>
            <w:r>
              <w:rPr>
                <w:rFonts w:ascii="Lato" w:hAnsi="Lato" w:cs="Arial"/>
                <w:sz w:val="36"/>
                <w:szCs w:val="36"/>
              </w:rPr>
              <w:t>Trainee Green Doctor</w:t>
            </w:r>
          </w:p>
          <w:p w:rsidR="00CC295B" w:rsidRPr="0033199E" w:rsidRDefault="00CC295B" w:rsidP="00CC295B">
            <w:pPr>
              <w:spacing w:after="0" w:line="240" w:lineRule="auto"/>
              <w:rPr>
                <w:rFonts w:ascii="Lato" w:hAnsi="Lato" w:cs="Arial"/>
                <w:sz w:val="36"/>
                <w:szCs w:val="36"/>
              </w:rPr>
            </w:pPr>
            <w:r w:rsidRPr="0033199E">
              <w:rPr>
                <w:rFonts w:ascii="Lato" w:hAnsi="Lato" w:cs="Arial"/>
                <w:sz w:val="36"/>
                <w:szCs w:val="36"/>
              </w:rPr>
              <w:t xml:space="preserve">Job Description &amp; </w:t>
            </w:r>
          </w:p>
          <w:p w:rsidR="00CC295B" w:rsidRPr="00CC295B" w:rsidRDefault="00CC295B" w:rsidP="00CC295B">
            <w:pPr>
              <w:spacing w:after="0" w:line="240" w:lineRule="auto"/>
              <w:rPr>
                <w:rFonts w:ascii="Lato" w:hAnsi="Lato" w:cs="Arial"/>
                <w:sz w:val="40"/>
                <w:szCs w:val="40"/>
              </w:rPr>
            </w:pPr>
            <w:r w:rsidRPr="0033199E">
              <w:rPr>
                <w:rFonts w:ascii="Lato" w:hAnsi="Lato" w:cs="Arial"/>
                <w:sz w:val="36"/>
                <w:szCs w:val="36"/>
              </w:rPr>
              <w:t>Person Specification</w:t>
            </w:r>
          </w:p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483" w:type="dxa"/>
            <w:tcBorders>
              <w:bottom w:val="nil"/>
            </w:tcBorders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</w:tr>
      <w:tr w:rsidR="00CC295B" w:rsidRPr="00CC295B" w:rsidTr="0008055C">
        <w:tc>
          <w:tcPr>
            <w:tcW w:w="6110" w:type="dxa"/>
            <w:gridSpan w:val="2"/>
            <w:tcBorders>
              <w:bottom w:val="single" w:sz="4" w:space="0" w:color="A6A6A6" w:themeColor="background1" w:themeShade="A6"/>
            </w:tcBorders>
          </w:tcPr>
          <w:p w:rsidR="00CC295B" w:rsidRPr="00CC295B" w:rsidRDefault="00CC295B" w:rsidP="00CC295B">
            <w:pPr>
              <w:spacing w:before="120" w:after="120" w:line="240" w:lineRule="auto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CC295B" w:rsidRPr="00CC295B" w:rsidRDefault="00CC295B" w:rsidP="00CC295B">
            <w:pPr>
              <w:spacing w:after="0" w:line="240" w:lineRule="auto"/>
              <w:rPr>
                <w:rFonts w:ascii="Lato" w:hAnsi="Lato"/>
                <w:sz w:val="24"/>
                <w:szCs w:val="20"/>
              </w:rPr>
            </w:pPr>
          </w:p>
        </w:tc>
      </w:tr>
    </w:tbl>
    <w:p w:rsidR="005F2F8F" w:rsidRPr="00220A3E" w:rsidRDefault="005F2F8F">
      <w:pPr>
        <w:rPr>
          <w:rFonts w:ascii="Lato" w:hAnsi="Lato"/>
          <w:sz w:val="18"/>
          <w:szCs w:val="4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2F8F" w:rsidRPr="00EB4335">
        <w:tc>
          <w:tcPr>
            <w:tcW w:w="10456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SALARY</w:t>
            </w:r>
          </w:p>
        </w:tc>
      </w:tr>
      <w:tr w:rsidR="005F2F8F" w:rsidRPr="00EB4335">
        <w:tc>
          <w:tcPr>
            <w:tcW w:w="10456" w:type="dxa"/>
            <w:shd w:val="clear" w:color="auto" w:fill="auto"/>
          </w:tcPr>
          <w:p w:rsidR="005F2F8F" w:rsidRPr="00EB4335" w:rsidRDefault="00DE4967" w:rsidP="007D1FA3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£</w:t>
            </w:r>
            <w:r w:rsidR="007D1FA3">
              <w:rPr>
                <w:rFonts w:ascii="Lato" w:hAnsi="Lato"/>
                <w:sz w:val="24"/>
                <w:szCs w:val="24"/>
              </w:rPr>
              <w:t>9.90 per hour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r w:rsidR="007D1FA3">
              <w:rPr>
                <w:rFonts w:ascii="Lato" w:hAnsi="Lato"/>
                <w:sz w:val="24"/>
                <w:szCs w:val="24"/>
              </w:rPr>
              <w:t>35 hours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="0033199E">
              <w:rPr>
                <w:rFonts w:ascii="Lato" w:hAnsi="Lato"/>
                <w:sz w:val="24"/>
                <w:szCs w:val="24"/>
              </w:rPr>
              <w:t>per week)</w:t>
            </w: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2F8F" w:rsidRPr="00EB4335">
        <w:tc>
          <w:tcPr>
            <w:tcW w:w="10456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DURATION OF THE POST</w:t>
            </w:r>
          </w:p>
        </w:tc>
      </w:tr>
      <w:tr w:rsidR="005F2F8F" w:rsidRPr="00EB4335">
        <w:tc>
          <w:tcPr>
            <w:tcW w:w="10456" w:type="dxa"/>
            <w:shd w:val="clear" w:color="auto" w:fill="auto"/>
          </w:tcPr>
          <w:p w:rsidR="005F2F8F" w:rsidRPr="00EB4335" w:rsidRDefault="007D1FA3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</w:rPr>
              <w:t>12</w:t>
            </w:r>
            <w:r w:rsidR="0033199E">
              <w:rPr>
                <w:rFonts w:ascii="Lato" w:hAnsi="Lato" w:cs="Lato"/>
                <w:color w:val="000000"/>
                <w:sz w:val="24"/>
                <w:szCs w:val="24"/>
              </w:rPr>
              <w:t xml:space="preserve"> month fixed term contract</w:t>
            </w: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2F8F" w:rsidRPr="00EB4335">
        <w:tc>
          <w:tcPr>
            <w:tcW w:w="10456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BUSINESS UNIT</w:t>
            </w:r>
          </w:p>
        </w:tc>
      </w:tr>
      <w:tr w:rsidR="005F2F8F" w:rsidRPr="00EB4335">
        <w:tc>
          <w:tcPr>
            <w:tcW w:w="10456" w:type="dxa"/>
            <w:shd w:val="clear" w:color="auto" w:fill="auto"/>
          </w:tcPr>
          <w:p w:rsidR="005F2F8F" w:rsidRPr="00EB4335" w:rsidRDefault="00DE4967" w:rsidP="00F75506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</w:rPr>
              <w:t>Neighbourhoods</w:t>
            </w: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2F8F" w:rsidRPr="00EB4335">
        <w:tc>
          <w:tcPr>
            <w:tcW w:w="10456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LOCATION</w:t>
            </w:r>
          </w:p>
        </w:tc>
      </w:tr>
      <w:tr w:rsidR="005F2F8F" w:rsidRPr="00EB4335">
        <w:tc>
          <w:tcPr>
            <w:tcW w:w="10456" w:type="dxa"/>
            <w:shd w:val="clear" w:color="auto" w:fill="auto"/>
          </w:tcPr>
          <w:p w:rsidR="005F2F8F" w:rsidRPr="00EB4335" w:rsidRDefault="00DE4967" w:rsidP="00F75506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</w:rPr>
              <w:t>Rochdale</w:t>
            </w: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F2F8F" w:rsidRPr="00EB4335" w:rsidTr="00EB4335">
        <w:tc>
          <w:tcPr>
            <w:tcW w:w="10485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 xml:space="preserve">ACCOUNTABLE TO  </w:t>
            </w:r>
          </w:p>
        </w:tc>
      </w:tr>
      <w:tr w:rsidR="005F2F8F" w:rsidRPr="00EB4335" w:rsidTr="00EB4335">
        <w:tc>
          <w:tcPr>
            <w:tcW w:w="10485" w:type="dxa"/>
            <w:shd w:val="clear" w:color="auto" w:fill="auto"/>
          </w:tcPr>
          <w:p w:rsidR="005F2F8F" w:rsidRPr="00EB4335" w:rsidRDefault="00DE4967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</w:rPr>
              <w:t>Trainee Green Doctor</w:t>
            </w: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F2F8F" w:rsidRPr="00EB4335">
        <w:tc>
          <w:tcPr>
            <w:tcW w:w="10456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RESPONSIBLE FOR</w:t>
            </w:r>
          </w:p>
        </w:tc>
      </w:tr>
      <w:tr w:rsidR="005F2F8F" w:rsidRPr="00EB4335">
        <w:tc>
          <w:tcPr>
            <w:tcW w:w="10456" w:type="dxa"/>
            <w:shd w:val="clear" w:color="auto" w:fill="auto"/>
          </w:tcPr>
          <w:p w:rsidR="005F2F8F" w:rsidRPr="00EB4335" w:rsidRDefault="005F2F8F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EB4335" w:rsidRPr="00EB4335" w:rsidTr="00220A3E">
        <w:tc>
          <w:tcPr>
            <w:tcW w:w="10488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  <w:lang w:val="en-US"/>
              </w:rPr>
              <w:t>TEAM</w:t>
            </w:r>
          </w:p>
        </w:tc>
      </w:tr>
      <w:tr w:rsidR="00EB4335" w:rsidRPr="00EB4335" w:rsidTr="00220A3E">
        <w:tc>
          <w:tcPr>
            <w:tcW w:w="10488" w:type="dxa"/>
            <w:shd w:val="clear" w:color="auto" w:fill="auto"/>
          </w:tcPr>
          <w:p w:rsidR="005F2F8F" w:rsidRPr="00EB4335" w:rsidRDefault="00DE4967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  <w:t>Energy Works</w:t>
            </w:r>
          </w:p>
        </w:tc>
      </w:tr>
    </w:tbl>
    <w:p w:rsidR="00220A3E" w:rsidRDefault="00220A3E"/>
    <w:p w:rsidR="00220A3E" w:rsidRDefault="00220A3E">
      <w:pPr>
        <w:spacing w:after="0" w:line="240" w:lineRule="auto"/>
      </w:pPr>
      <w:r>
        <w:br w:type="page"/>
      </w:r>
    </w:p>
    <w:p w:rsidR="00220A3E" w:rsidRDefault="00220A3E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F2F8F" w:rsidRPr="00EB4335" w:rsidTr="00220A3E">
        <w:tc>
          <w:tcPr>
            <w:tcW w:w="10348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OVERVIEW OF THE POST</w:t>
            </w:r>
          </w:p>
        </w:tc>
      </w:tr>
      <w:tr w:rsidR="005F2F8F" w:rsidRPr="00EB4335" w:rsidTr="00220A3E">
        <w:tc>
          <w:tcPr>
            <w:tcW w:w="10348" w:type="dxa"/>
            <w:shd w:val="clear" w:color="auto" w:fill="auto"/>
          </w:tcPr>
          <w:p w:rsidR="00DE4967" w:rsidRPr="00DE4967" w:rsidRDefault="00DE4967" w:rsidP="00DE4967">
            <w:pPr>
              <w:pStyle w:val="Default"/>
              <w:rPr>
                <w:rFonts w:ascii="Lato" w:hAnsi="Lato"/>
              </w:rPr>
            </w:pPr>
            <w:r w:rsidRPr="00DE4967">
              <w:rPr>
                <w:rFonts w:ascii="Lato" w:hAnsi="Lato"/>
              </w:rPr>
              <w:t>Working out of our office in Rochdale our Green Doctors work in communities across Greater Manchester and East Lancashire, offering practical support to people, often those mo</w:t>
            </w:r>
            <w:r>
              <w:rPr>
                <w:rFonts w:ascii="Lato" w:hAnsi="Lato"/>
              </w:rPr>
              <w:t>st at risk of fuel poverty, which</w:t>
            </w:r>
            <w:r w:rsidRPr="00DE4967">
              <w:rPr>
                <w:rFonts w:ascii="Lato" w:hAnsi="Lato"/>
              </w:rPr>
              <w:t xml:space="preserve"> helps them to make their homes more environmentally friendly and cheaper to run.</w:t>
            </w:r>
          </w:p>
          <w:p w:rsidR="00220A3E" w:rsidRPr="00EB4335" w:rsidRDefault="00220A3E" w:rsidP="00EA5B41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F2F8F" w:rsidRPr="00EB4335" w:rsidTr="00220A3E">
        <w:tc>
          <w:tcPr>
            <w:tcW w:w="10348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ROLE &amp; MAIN PURPOSES OF THE POST</w:t>
            </w:r>
          </w:p>
        </w:tc>
      </w:tr>
      <w:tr w:rsidR="005F2F8F" w:rsidRPr="00EB4335" w:rsidTr="00220A3E">
        <w:tc>
          <w:tcPr>
            <w:tcW w:w="10348" w:type="dxa"/>
            <w:shd w:val="clear" w:color="auto" w:fill="auto"/>
          </w:tcPr>
          <w:p w:rsidR="00DE4967" w:rsidRPr="00DE4967" w:rsidRDefault="00DE4967" w:rsidP="00DE4967">
            <w:pPr>
              <w:pStyle w:val="Default"/>
              <w:rPr>
                <w:rFonts w:ascii="Lato" w:hAnsi="Lato"/>
              </w:rPr>
            </w:pPr>
            <w:r w:rsidRPr="00DE4967">
              <w:rPr>
                <w:rFonts w:ascii="Lato" w:hAnsi="Lato"/>
              </w:rPr>
              <w:t xml:space="preserve">The </w:t>
            </w:r>
            <w:proofErr w:type="spellStart"/>
            <w:r w:rsidRPr="00DE4967">
              <w:rPr>
                <w:rFonts w:ascii="Lato" w:hAnsi="Lato"/>
              </w:rPr>
              <w:t>postholder</w:t>
            </w:r>
            <w:proofErr w:type="spellEnd"/>
            <w:r w:rsidRPr="00DE4967">
              <w:rPr>
                <w:rFonts w:ascii="Lato" w:hAnsi="Lato"/>
              </w:rPr>
              <w:t xml:space="preserve"> will work with other Energyworks Green Doctors to ensure that the project fully meets customer requirements; is delivered on time, within budget and to agreed quality standards within the agreed administrative and financial frameworks.  </w:t>
            </w:r>
          </w:p>
          <w:p w:rsidR="00DE4967" w:rsidRDefault="00DE4967" w:rsidP="00DE4967">
            <w:pPr>
              <w:pStyle w:val="Default"/>
              <w:rPr>
                <w:rFonts w:ascii="Lato" w:hAnsi="Lato"/>
              </w:rPr>
            </w:pPr>
          </w:p>
          <w:p w:rsidR="00DE4967" w:rsidRPr="00DE4967" w:rsidRDefault="00DE4967" w:rsidP="00DE4967">
            <w:pPr>
              <w:pStyle w:val="Default"/>
              <w:rPr>
                <w:rFonts w:ascii="Lato" w:hAnsi="Lato"/>
              </w:rPr>
            </w:pPr>
            <w:r w:rsidRPr="00DE4967">
              <w:rPr>
                <w:rFonts w:ascii="Lato" w:hAnsi="Lato"/>
              </w:rPr>
              <w:t xml:space="preserve">Undertake home visits to install simple and effective measures to help residents to reduce their energy consumption and to save money. </w:t>
            </w:r>
          </w:p>
          <w:p w:rsidR="00DE4967" w:rsidRDefault="00DE4967" w:rsidP="00DE4967">
            <w:pPr>
              <w:pStyle w:val="Default"/>
              <w:rPr>
                <w:rFonts w:ascii="Lato" w:hAnsi="Lato"/>
              </w:rPr>
            </w:pPr>
          </w:p>
          <w:p w:rsidR="00DE4967" w:rsidRPr="00DE4967" w:rsidRDefault="00DE4967" w:rsidP="00DE4967">
            <w:pPr>
              <w:pStyle w:val="Default"/>
              <w:rPr>
                <w:rFonts w:ascii="Lato" w:hAnsi="Lato"/>
              </w:rPr>
            </w:pPr>
            <w:r w:rsidRPr="00DE4967">
              <w:rPr>
                <w:rFonts w:ascii="Lato" w:hAnsi="Lato"/>
              </w:rPr>
              <w:t>Provide advice face to face and over the phone to residents and encourage them to further reduce their energy consumption, and make cost savings by making changes to their behaviour.</w:t>
            </w:r>
          </w:p>
          <w:p w:rsidR="00DE4967" w:rsidRDefault="00DE4967" w:rsidP="00DE4967">
            <w:pPr>
              <w:pStyle w:val="Default"/>
              <w:rPr>
                <w:rFonts w:ascii="Lato" w:hAnsi="Lato"/>
              </w:rPr>
            </w:pPr>
          </w:p>
          <w:p w:rsidR="00DE4967" w:rsidRPr="00DE4967" w:rsidRDefault="00DE4967" w:rsidP="00DE4967">
            <w:pPr>
              <w:pStyle w:val="Default"/>
              <w:rPr>
                <w:rFonts w:ascii="Lato" w:hAnsi="Lato"/>
              </w:rPr>
            </w:pPr>
            <w:r w:rsidRPr="00DE4967">
              <w:rPr>
                <w:rFonts w:ascii="Lato" w:hAnsi="Lato"/>
              </w:rPr>
              <w:t xml:space="preserve">Carry out an energy efficiency survey in each home visited using </w:t>
            </w:r>
            <w:proofErr w:type="spellStart"/>
            <w:r w:rsidRPr="00DE4967">
              <w:rPr>
                <w:rFonts w:ascii="Lato" w:hAnsi="Lato"/>
              </w:rPr>
              <w:t>i</w:t>
            </w:r>
            <w:proofErr w:type="spellEnd"/>
            <w:r w:rsidRPr="00DE4967">
              <w:rPr>
                <w:rFonts w:ascii="Lato" w:hAnsi="Lato"/>
              </w:rPr>
              <w:t>-Pad to collect data about the property and household</w:t>
            </w:r>
          </w:p>
          <w:p w:rsidR="00DE4967" w:rsidRDefault="00DE4967" w:rsidP="00DE4967">
            <w:pPr>
              <w:pStyle w:val="Default"/>
              <w:rPr>
                <w:rFonts w:ascii="Lato" w:hAnsi="Lato"/>
              </w:rPr>
            </w:pPr>
          </w:p>
          <w:p w:rsidR="00DE4967" w:rsidRPr="00DE4967" w:rsidRDefault="00DE4967" w:rsidP="00DE4967">
            <w:pPr>
              <w:pStyle w:val="Default"/>
              <w:rPr>
                <w:rFonts w:ascii="Lato" w:hAnsi="Lato"/>
              </w:rPr>
            </w:pPr>
            <w:r w:rsidRPr="00DE4967">
              <w:rPr>
                <w:rFonts w:ascii="Lato" w:hAnsi="Lato"/>
              </w:rPr>
              <w:t>A willingness to achieve a level 3 qualification in Energy Awareness</w:t>
            </w:r>
          </w:p>
          <w:p w:rsidR="00F75506" w:rsidRPr="00C132E3" w:rsidRDefault="00F75506" w:rsidP="00DE4967">
            <w:pPr>
              <w:pStyle w:val="Default"/>
            </w:pPr>
          </w:p>
        </w:tc>
      </w:tr>
    </w:tbl>
    <w:p w:rsidR="00220A3E" w:rsidRDefault="00220A3E" w:rsidP="00220A3E">
      <w:pPr>
        <w:spacing w:after="0" w:line="240" w:lineRule="auto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F2F8F" w:rsidRPr="00EB4335" w:rsidTr="00220A3E">
        <w:tc>
          <w:tcPr>
            <w:tcW w:w="10348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PERSON SPECIFICATION</w:t>
            </w:r>
          </w:p>
        </w:tc>
      </w:tr>
      <w:tr w:rsidR="005F2F8F" w:rsidRPr="00EB4335" w:rsidTr="00220A3E">
        <w:tc>
          <w:tcPr>
            <w:tcW w:w="10348" w:type="dxa"/>
            <w:shd w:val="clear" w:color="auto" w:fill="auto"/>
          </w:tcPr>
          <w:p w:rsidR="005B592A" w:rsidRDefault="000C3674">
            <w:pPr>
              <w:spacing w:after="0" w:line="240" w:lineRule="auto"/>
              <w:rPr>
                <w:rFonts w:ascii="Lato" w:hAnsi="Lato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color w:val="000000"/>
                <w:sz w:val="24"/>
                <w:szCs w:val="24"/>
              </w:rPr>
              <w:t>Essential skills, qualifications and experience</w:t>
            </w:r>
          </w:p>
          <w:p w:rsidR="00DE4967" w:rsidRP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Previous experience of delivering community based projects</w:t>
            </w:r>
          </w:p>
          <w:p w:rsidR="00DE4967" w:rsidRP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Confident when dealing with customers face to face and on the phone</w:t>
            </w:r>
          </w:p>
          <w:p w:rsidR="00DE4967" w:rsidRP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Proficient in the use of Microsoft Office, including Excel.</w:t>
            </w:r>
          </w:p>
          <w:p w:rsidR="00DE4967" w:rsidRP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Effective communication and social skills</w:t>
            </w:r>
          </w:p>
          <w:p w:rsidR="00DE4967" w:rsidRP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Able to w</w:t>
            </w: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ork on own initiative and as part of a team</w:t>
            </w:r>
          </w:p>
          <w:p w:rsidR="00DE4967" w:rsidRP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Good ti</w:t>
            </w: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me management and organisational skills</w:t>
            </w:r>
          </w:p>
          <w:p w:rsidR="00DE4967" w:rsidRP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Motivation and a willingness to learn</w:t>
            </w:r>
          </w:p>
          <w:p w:rsid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DE4967">
              <w:rPr>
                <w:rFonts w:ascii="Lato" w:hAnsi="Lato" w:cstheme="minorHAnsi"/>
                <w:color w:val="000000"/>
                <w:sz w:val="24"/>
                <w:szCs w:val="24"/>
              </w:rPr>
              <w:t>Interest in local and global environmental issues</w:t>
            </w:r>
          </w:p>
          <w:p w:rsidR="00DE4967" w:rsidRDefault="00DE4967" w:rsidP="00DE49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Good practical skills</w:t>
            </w:r>
          </w:p>
          <w:p w:rsidR="00DE4967" w:rsidRPr="00DE4967" w:rsidRDefault="00DE4967" w:rsidP="00DE4967">
            <w:pPr>
              <w:pStyle w:val="ListParagraph"/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</w:p>
          <w:p w:rsidR="00DE4967" w:rsidRDefault="000C3674">
            <w:pPr>
              <w:spacing w:after="0" w:line="240" w:lineRule="auto"/>
              <w:rPr>
                <w:rFonts w:ascii="Lato" w:hAnsi="Lato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color w:val="000000"/>
                <w:sz w:val="24"/>
                <w:szCs w:val="24"/>
              </w:rPr>
              <w:t>Desirable skills, qualifications and experience</w:t>
            </w:r>
          </w:p>
          <w:p w:rsidR="000C3674" w:rsidRPr="000C3674" w:rsidRDefault="000C3674" w:rsidP="000C36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Lato" w:hAnsi="Lato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Driving licence</w:t>
            </w:r>
            <w:r w:rsidR="00DE4967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and access to own car</w:t>
            </w:r>
          </w:p>
          <w:p w:rsidR="000C3674" w:rsidRDefault="000C3674">
            <w:pPr>
              <w:spacing w:after="0" w:line="240" w:lineRule="auto"/>
              <w:rPr>
                <w:rFonts w:ascii="Lato" w:hAnsi="Lato" w:cstheme="minorHAnsi"/>
                <w:b/>
                <w:color w:val="000000"/>
                <w:sz w:val="24"/>
                <w:szCs w:val="24"/>
              </w:rPr>
            </w:pPr>
          </w:p>
          <w:p w:rsidR="005F2F8F" w:rsidRPr="00EB4335" w:rsidRDefault="00EB4335">
            <w:pPr>
              <w:spacing w:after="0" w:line="240" w:lineRule="auto"/>
              <w:rPr>
                <w:rFonts w:ascii="Lato" w:hAnsi="Lato" w:cstheme="minorHAnsi"/>
                <w:b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theme="minorHAnsi"/>
                <w:b/>
                <w:color w:val="000000"/>
                <w:sz w:val="24"/>
                <w:szCs w:val="24"/>
              </w:rPr>
              <w:t>Values and ethos:</w:t>
            </w:r>
          </w:p>
          <w:p w:rsidR="005F2F8F" w:rsidRPr="00EB4335" w:rsidRDefault="00EB4335">
            <w:pPr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theme="minorHAnsi"/>
                <w:color w:val="000000"/>
                <w:sz w:val="24"/>
                <w:szCs w:val="24"/>
              </w:rPr>
              <w:t>A genuine passion for Groundwork</w:t>
            </w:r>
            <w:r w:rsidR="00220A3E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Greater Manchester</w:t>
            </w:r>
            <w:r w:rsidRPr="00EB4335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’s mission and values; </w:t>
            </w:r>
          </w:p>
          <w:p w:rsidR="005F2F8F" w:rsidRPr="00EB4335" w:rsidRDefault="00EB433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6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theme="minorHAnsi"/>
                <w:color w:val="000000"/>
                <w:sz w:val="24"/>
                <w:szCs w:val="24"/>
              </w:rPr>
              <w:t>A commitment to the delivery of high quality services</w:t>
            </w:r>
            <w:r w:rsidRPr="00EB4335">
              <w:rPr>
                <w:rFonts w:ascii="Lato" w:hAnsi="Lato" w:cstheme="minorHAnsi"/>
                <w:color w:val="000000"/>
                <w:sz w:val="24"/>
                <w:szCs w:val="24"/>
                <w:lang w:val="en-US"/>
              </w:rPr>
              <w:t xml:space="preserve"> and value for money</w:t>
            </w:r>
            <w:r w:rsidRPr="00EB4335">
              <w:rPr>
                <w:rFonts w:ascii="Lato" w:hAnsi="Lato" w:cstheme="minorHAnsi"/>
                <w:color w:val="000000"/>
                <w:sz w:val="24"/>
                <w:szCs w:val="24"/>
              </w:rPr>
              <w:t>.</w:t>
            </w:r>
          </w:p>
          <w:p w:rsidR="005F2F8F" w:rsidRPr="00EB4335" w:rsidRDefault="00EB4335" w:rsidP="00EB4335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240" w:lineRule="auto"/>
              <w:ind w:left="456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theme="minorHAnsi"/>
                <w:color w:val="000000"/>
                <w:sz w:val="24"/>
                <w:szCs w:val="24"/>
                <w:lang w:val="en-US"/>
              </w:rPr>
              <w:t xml:space="preserve">Commitment to </w:t>
            </w:r>
            <w:r w:rsidRPr="00EB4335"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  <w:t xml:space="preserve">an agile project/team culture of ‘learning in action’ to ensure the team/project learns the most it can from its work in the community and adapts accordingly </w:t>
            </w:r>
          </w:p>
          <w:p w:rsidR="005F2F8F" w:rsidRPr="00EB4335" w:rsidRDefault="00EB4335" w:rsidP="00EB4335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240" w:lineRule="auto"/>
              <w:ind w:left="456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="Lato"/>
                <w:color w:val="000000"/>
                <w:sz w:val="24"/>
                <w:szCs w:val="24"/>
                <w:lang w:val="en-US"/>
              </w:rPr>
              <w:t xml:space="preserve">Commitment to inclusion and team-work </w:t>
            </w:r>
          </w:p>
          <w:p w:rsidR="005F2F8F" w:rsidRPr="00C6391C" w:rsidRDefault="00EB4335" w:rsidP="00EB4335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240" w:lineRule="auto"/>
              <w:ind w:left="456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theme="minorHAnsi"/>
                <w:color w:val="000000"/>
                <w:sz w:val="24"/>
                <w:szCs w:val="24"/>
                <w:lang w:val="en-US"/>
              </w:rPr>
              <w:t xml:space="preserve">A commitment to low-carbon ways of working </w:t>
            </w:r>
          </w:p>
          <w:p w:rsidR="005F2F8F" w:rsidRPr="00DE4967" w:rsidRDefault="005F2F8F" w:rsidP="00DE4967">
            <w:pPr>
              <w:spacing w:after="0" w:line="240" w:lineRule="auto"/>
              <w:rPr>
                <w:rFonts w:ascii="Lato" w:hAnsi="Lato" w:cstheme="minorHAnsi"/>
                <w:color w:val="000000"/>
                <w:sz w:val="24"/>
                <w:szCs w:val="24"/>
              </w:rPr>
            </w:pPr>
          </w:p>
        </w:tc>
      </w:tr>
    </w:tbl>
    <w:p w:rsidR="005F2F8F" w:rsidRPr="00EB4335" w:rsidRDefault="005F2F8F">
      <w:pPr>
        <w:spacing w:after="0" w:line="240" w:lineRule="auto"/>
        <w:rPr>
          <w:rFonts w:ascii="Lato" w:hAnsi="Lato" w:cstheme="minorHAnsi"/>
          <w:color w:val="00000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F2F8F" w:rsidRPr="00EB4335" w:rsidTr="00220A3E">
        <w:tc>
          <w:tcPr>
            <w:tcW w:w="10348" w:type="dxa"/>
            <w:shd w:val="clear" w:color="auto" w:fill="808080" w:themeFill="background1" w:themeFillShade="80"/>
          </w:tcPr>
          <w:p w:rsidR="005F2F8F" w:rsidRPr="00EB4335" w:rsidRDefault="00EB4335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 w:rsidRPr="00EB4335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ADDITIONAL FACTORS</w:t>
            </w:r>
          </w:p>
        </w:tc>
      </w:tr>
      <w:tr w:rsidR="005F2F8F" w:rsidRPr="00EB4335" w:rsidTr="00220A3E">
        <w:tc>
          <w:tcPr>
            <w:tcW w:w="10348" w:type="dxa"/>
            <w:shd w:val="clear" w:color="auto" w:fill="auto"/>
          </w:tcPr>
          <w:p w:rsidR="005F2F8F" w:rsidRPr="005B592A" w:rsidRDefault="005F2F8F" w:rsidP="005B592A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</w:p>
          <w:p w:rsidR="005F2F8F" w:rsidRPr="00EB4335" w:rsidRDefault="00EB43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6"/>
              <w:rPr>
                <w:rFonts w:ascii="Lato" w:hAnsi="Lato" w:cs="Lato"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="Lato"/>
                <w:color w:val="000000"/>
                <w:sz w:val="24"/>
                <w:szCs w:val="24"/>
              </w:rPr>
              <w:t>Undertake training and development deemed necessary for the pursuance of the post.</w:t>
            </w:r>
          </w:p>
          <w:p w:rsidR="00220A3E" w:rsidRDefault="00EB4335" w:rsidP="00220A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6"/>
              <w:rPr>
                <w:rFonts w:ascii="Lato" w:hAnsi="Lato" w:cs="Lato"/>
                <w:color w:val="000000"/>
                <w:sz w:val="24"/>
                <w:szCs w:val="24"/>
              </w:rPr>
            </w:pPr>
            <w:r w:rsidRPr="00EB4335">
              <w:rPr>
                <w:rFonts w:ascii="Lato" w:hAnsi="Lato" w:cs="Lato"/>
                <w:color w:val="000000"/>
                <w:sz w:val="24"/>
                <w:szCs w:val="24"/>
              </w:rPr>
              <w:t>Comply with the Trusts Policies and Procedures including, but not exclusively, Equality, Diversity and Inclusion, Data Protection, Health and Safety and Environment.</w:t>
            </w:r>
          </w:p>
          <w:p w:rsidR="00DE4967" w:rsidRDefault="00DE4967" w:rsidP="00220A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6"/>
              <w:rPr>
                <w:rFonts w:ascii="Lato" w:hAnsi="Lato" w:cs="Lato"/>
                <w:color w:val="000000"/>
                <w:sz w:val="24"/>
                <w:szCs w:val="24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</w:rPr>
              <w:t>A basic DBS check will be required.</w:t>
            </w:r>
          </w:p>
          <w:p w:rsidR="005F2F8F" w:rsidRPr="005B592A" w:rsidRDefault="005F2F8F" w:rsidP="005B592A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</w:p>
          <w:p w:rsidR="005F2F8F" w:rsidRPr="00EB4335" w:rsidRDefault="005F2F8F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</w:p>
        </w:tc>
      </w:tr>
    </w:tbl>
    <w:p w:rsidR="00220A3E" w:rsidRDefault="00220A3E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220A3E" w:rsidTr="00220A3E">
        <w:tc>
          <w:tcPr>
            <w:tcW w:w="2405" w:type="dxa"/>
            <w:shd w:val="clear" w:color="auto" w:fill="808080" w:themeFill="background1" w:themeFillShade="80"/>
          </w:tcPr>
          <w:p w:rsidR="00220A3E" w:rsidRPr="00220A3E" w:rsidRDefault="00220A3E" w:rsidP="00220A3E">
            <w:pPr>
              <w:spacing w:after="0" w:line="240" w:lineRule="auto"/>
              <w:rPr>
                <w:rFonts w:ascii="Lato" w:hAnsi="Lato" w:cs="Lato"/>
                <w:b/>
                <w:color w:val="000000"/>
                <w:sz w:val="24"/>
                <w:szCs w:val="24"/>
              </w:rPr>
            </w:pPr>
            <w:r w:rsidRPr="00220A3E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 xml:space="preserve">PREPARED BY: </w:t>
            </w:r>
          </w:p>
        </w:tc>
        <w:tc>
          <w:tcPr>
            <w:tcW w:w="7789" w:type="dxa"/>
          </w:tcPr>
          <w:p w:rsidR="00220A3E" w:rsidRDefault="00DE4967" w:rsidP="00220A3E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</w:rPr>
              <w:t>Phil Treaton</w:t>
            </w:r>
          </w:p>
        </w:tc>
      </w:tr>
      <w:tr w:rsidR="00220A3E" w:rsidTr="00220A3E">
        <w:tc>
          <w:tcPr>
            <w:tcW w:w="2405" w:type="dxa"/>
            <w:shd w:val="clear" w:color="auto" w:fill="808080" w:themeFill="background1" w:themeFillShade="80"/>
          </w:tcPr>
          <w:p w:rsidR="00220A3E" w:rsidRPr="00220A3E" w:rsidRDefault="00220A3E" w:rsidP="00220A3E">
            <w:pPr>
              <w:spacing w:after="0" w:line="240" w:lineRule="auto"/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 xml:space="preserve">PREPARED </w:t>
            </w:r>
            <w:r w:rsidRPr="00220A3E"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ON</w:t>
            </w:r>
            <w:r>
              <w:rPr>
                <w:rFonts w:ascii="Lato" w:hAnsi="Lato" w:cs="Lato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220A3E" w:rsidRDefault="007D1FA3" w:rsidP="00220A3E">
            <w:pPr>
              <w:spacing w:after="0" w:line="240" w:lineRule="auto"/>
              <w:rPr>
                <w:rFonts w:ascii="Lato" w:hAnsi="Lato" w:cs="Lato"/>
                <w:color w:val="000000"/>
                <w:sz w:val="24"/>
                <w:szCs w:val="24"/>
              </w:rPr>
            </w:pPr>
            <w:r>
              <w:rPr>
                <w:rFonts w:ascii="Lato" w:hAnsi="Lato" w:cs="Lato"/>
                <w:color w:val="000000"/>
                <w:sz w:val="24"/>
                <w:szCs w:val="24"/>
              </w:rPr>
              <w:t>July 2022</w:t>
            </w:r>
            <w:bookmarkStart w:id="0" w:name="_GoBack"/>
            <w:bookmarkEnd w:id="0"/>
          </w:p>
        </w:tc>
      </w:tr>
    </w:tbl>
    <w:p w:rsidR="00220A3E" w:rsidRPr="00EB4335" w:rsidRDefault="00220A3E">
      <w:pPr>
        <w:spacing w:after="0" w:line="240" w:lineRule="auto"/>
        <w:rPr>
          <w:rFonts w:ascii="Lato" w:hAnsi="Lato" w:cs="Lato"/>
          <w:color w:val="000000"/>
          <w:sz w:val="24"/>
          <w:szCs w:val="24"/>
        </w:rPr>
      </w:pPr>
    </w:p>
    <w:sectPr w:rsidR="00220A3E" w:rsidRPr="00EB4335" w:rsidSect="00CC29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9" w:right="720" w:bottom="720" w:left="720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52" w:rsidRDefault="00EB4335">
      <w:pPr>
        <w:spacing w:after="0" w:line="240" w:lineRule="auto"/>
      </w:pPr>
      <w:r>
        <w:separator/>
      </w:r>
    </w:p>
  </w:endnote>
  <w:endnote w:type="continuationSeparator" w:id="0">
    <w:p w:rsidR="008F0752" w:rsidRDefault="00EB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5B" w:rsidRDefault="00CC2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8F" w:rsidRDefault="005F2F8F">
    <w:pPr>
      <w:pStyle w:val="Footer"/>
      <w:rPr>
        <w:rFonts w:ascii="Lato Black" w:hAnsi="Lato Black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5B" w:rsidRDefault="00CC2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52" w:rsidRDefault="00EB4335">
      <w:pPr>
        <w:spacing w:after="0" w:line="240" w:lineRule="auto"/>
      </w:pPr>
      <w:r>
        <w:separator/>
      </w:r>
    </w:p>
  </w:footnote>
  <w:footnote w:type="continuationSeparator" w:id="0">
    <w:p w:rsidR="008F0752" w:rsidRDefault="00EB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5B" w:rsidRDefault="00CC2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343" w:type="dxa"/>
      <w:tblLook w:val="04A0" w:firstRow="1" w:lastRow="0" w:firstColumn="1" w:lastColumn="0" w:noHBand="0" w:noVBand="1"/>
    </w:tblPr>
    <w:tblGrid>
      <w:gridCol w:w="2972"/>
      <w:gridCol w:w="1276"/>
      <w:gridCol w:w="1417"/>
      <w:gridCol w:w="1843"/>
      <w:gridCol w:w="1276"/>
      <w:gridCol w:w="1559"/>
    </w:tblGrid>
    <w:tr w:rsidR="00CC295B" w:rsidRPr="00CC295B" w:rsidTr="00616943">
      <w:tc>
        <w:tcPr>
          <w:tcW w:w="10343" w:type="dxa"/>
          <w:gridSpan w:val="6"/>
          <w:shd w:val="clear" w:color="auto" w:fill="13873C"/>
        </w:tcPr>
        <w:p w:rsidR="00CC295B" w:rsidRPr="00CC295B" w:rsidRDefault="00CC295B" w:rsidP="00CC295B">
          <w:pPr>
            <w:widowControl w:val="0"/>
            <w:suppressAutoHyphens/>
            <w:spacing w:after="0" w:line="240" w:lineRule="auto"/>
            <w:rPr>
              <w:rFonts w:ascii="Lato" w:eastAsia="Calibri" w:hAnsi="Lato" w:cs="Segoe UI"/>
              <w:b/>
              <w:bCs/>
              <w:sz w:val="21"/>
              <w:szCs w:val="21"/>
              <w:lang w:val="en-US" w:eastAsia="en-GB"/>
            </w:rPr>
          </w:pPr>
          <w:r w:rsidRPr="00CC295B">
            <w:rPr>
              <w:rFonts w:ascii="Lato" w:eastAsia="Calibri" w:hAnsi="Lato" w:cs="Segoe UI"/>
              <w:b/>
              <w:bCs/>
              <w:color w:val="FFFFFF" w:themeColor="background1"/>
              <w:sz w:val="20"/>
              <w:szCs w:val="21"/>
              <w:lang w:val="en-US" w:eastAsia="en-GB"/>
            </w:rPr>
            <w:t>Groundwork Greater Manchester - Quality &amp; Environment Management System</w:t>
          </w:r>
        </w:p>
      </w:tc>
    </w:tr>
    <w:tr w:rsidR="00CC295B" w:rsidRPr="00CC295B" w:rsidTr="00616943">
      <w:tc>
        <w:tcPr>
          <w:tcW w:w="2972" w:type="dxa"/>
        </w:tcPr>
        <w:p w:rsidR="00CC295B" w:rsidRPr="00CC295B" w:rsidRDefault="00CC295B" w:rsidP="00CC295B">
          <w:pPr>
            <w:widowControl w:val="0"/>
            <w:suppressAutoHyphens/>
            <w:spacing w:after="0" w:line="240" w:lineRule="auto"/>
            <w:rPr>
              <w:rFonts w:ascii="Lato" w:eastAsia="Calibri" w:hAnsi="Lato" w:cs="Segoe UI"/>
              <w:sz w:val="18"/>
              <w:szCs w:val="18"/>
              <w:lang w:val="en-US" w:eastAsia="en-GB"/>
            </w:rPr>
          </w:pPr>
          <w:r>
            <w:rPr>
              <w:rFonts w:ascii="Lato" w:eastAsia="Calibri" w:hAnsi="Lato" w:cs="Segoe UI"/>
              <w:sz w:val="18"/>
              <w:szCs w:val="18"/>
              <w:lang w:val="en-US" w:eastAsia="en-GB"/>
            </w:rPr>
            <w:t>Job Description and Person Specification Template</w:t>
          </w:r>
          <w:r w:rsidRPr="00CC295B">
            <w:rPr>
              <w:rFonts w:ascii="Lato" w:eastAsia="Calibri" w:hAnsi="Lato" w:cs="Segoe UI"/>
              <w:sz w:val="18"/>
              <w:szCs w:val="18"/>
              <w:lang w:val="en-US" w:eastAsia="en-GB"/>
            </w:rPr>
            <w:t xml:space="preserve">  </w:t>
          </w:r>
        </w:p>
      </w:tc>
      <w:tc>
        <w:tcPr>
          <w:tcW w:w="1276" w:type="dxa"/>
        </w:tcPr>
        <w:p w:rsidR="00CC295B" w:rsidRPr="00CC295B" w:rsidRDefault="00CC295B" w:rsidP="00CC295B">
          <w:pPr>
            <w:widowControl w:val="0"/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Lato" w:eastAsia="Calibri" w:hAnsi="Lato" w:cstheme="minorHAnsi"/>
              <w:sz w:val="18"/>
              <w:szCs w:val="18"/>
              <w:lang w:val="en-US" w:eastAsia="ar-SA"/>
            </w:rPr>
          </w:pPr>
          <w:r>
            <w:rPr>
              <w:rFonts w:ascii="Lato" w:eastAsia="Calibri" w:hAnsi="Lato" w:cs="Segoe UI"/>
              <w:sz w:val="18"/>
              <w:szCs w:val="18"/>
              <w:lang w:val="en-US" w:eastAsia="en-GB"/>
            </w:rPr>
            <w:t>JDPST</w:t>
          </w:r>
        </w:p>
      </w:tc>
      <w:tc>
        <w:tcPr>
          <w:tcW w:w="1417" w:type="dxa"/>
        </w:tcPr>
        <w:p w:rsidR="00CC295B" w:rsidRPr="00CC295B" w:rsidRDefault="00CC295B" w:rsidP="00CC295B">
          <w:pPr>
            <w:widowControl w:val="0"/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Lato" w:eastAsia="Calibri" w:hAnsi="Lato" w:cstheme="minorHAnsi"/>
              <w:sz w:val="18"/>
              <w:szCs w:val="18"/>
              <w:lang w:val="en-US" w:eastAsia="ar-SA"/>
            </w:rPr>
          </w:pPr>
          <w:r w:rsidRPr="00CC295B">
            <w:rPr>
              <w:rFonts w:ascii="Lato" w:eastAsia="Calibri" w:hAnsi="Lato" w:cs="Segoe UI"/>
              <w:sz w:val="18"/>
              <w:szCs w:val="18"/>
              <w:lang w:val="en-US" w:eastAsia="en-GB"/>
            </w:rPr>
            <w:t xml:space="preserve">Version </w:t>
          </w:r>
          <w:r>
            <w:rPr>
              <w:rFonts w:ascii="Lato" w:eastAsia="Calibri" w:hAnsi="Lato" w:cs="Segoe UI"/>
              <w:sz w:val="18"/>
              <w:szCs w:val="18"/>
              <w:lang w:val="en-US" w:eastAsia="en-GB"/>
            </w:rPr>
            <w:t>1</w:t>
          </w:r>
        </w:p>
      </w:tc>
      <w:tc>
        <w:tcPr>
          <w:tcW w:w="1843" w:type="dxa"/>
        </w:tcPr>
        <w:p w:rsidR="00CC295B" w:rsidRDefault="00CC295B" w:rsidP="00CC295B">
          <w:pPr>
            <w:widowControl w:val="0"/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Lato" w:eastAsia="Calibri" w:hAnsi="Lato" w:cs="Segoe UI"/>
              <w:sz w:val="18"/>
              <w:szCs w:val="18"/>
              <w:lang w:val="en-US" w:eastAsia="en-GB"/>
            </w:rPr>
          </w:pPr>
          <w:r w:rsidRPr="00CC295B">
            <w:rPr>
              <w:rFonts w:ascii="Lato" w:eastAsia="Calibri" w:hAnsi="Lato" w:cs="Segoe UI"/>
              <w:sz w:val="18"/>
              <w:szCs w:val="18"/>
              <w:lang w:val="en-US" w:eastAsia="en-GB"/>
            </w:rPr>
            <w:t xml:space="preserve">Next review: </w:t>
          </w:r>
        </w:p>
        <w:p w:rsidR="00CC295B" w:rsidRPr="00CC295B" w:rsidRDefault="00CC295B" w:rsidP="00CC295B">
          <w:pPr>
            <w:widowControl w:val="0"/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Lato" w:eastAsia="Calibri" w:hAnsi="Lato" w:cstheme="minorHAnsi"/>
              <w:sz w:val="18"/>
              <w:szCs w:val="18"/>
              <w:lang w:val="en-US" w:eastAsia="ar-SA"/>
            </w:rPr>
          </w:pPr>
          <w:r>
            <w:rPr>
              <w:rFonts w:ascii="Lato" w:eastAsia="Calibri" w:hAnsi="Lato" w:cs="Segoe UI"/>
              <w:sz w:val="18"/>
              <w:szCs w:val="18"/>
              <w:lang w:val="en-US" w:eastAsia="en-GB"/>
            </w:rPr>
            <w:t>Feb 2024</w:t>
          </w:r>
        </w:p>
      </w:tc>
      <w:tc>
        <w:tcPr>
          <w:tcW w:w="1276" w:type="dxa"/>
        </w:tcPr>
        <w:p w:rsidR="00CC295B" w:rsidRPr="00CC295B" w:rsidRDefault="00616943" w:rsidP="00CC295B">
          <w:pPr>
            <w:widowControl w:val="0"/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Lato" w:eastAsia="Calibri" w:hAnsi="Lato" w:cstheme="minorHAnsi"/>
              <w:sz w:val="18"/>
              <w:szCs w:val="18"/>
              <w:lang w:val="en-US" w:eastAsia="ar-SA"/>
            </w:rPr>
          </w:pPr>
          <w:r>
            <w:rPr>
              <w:rFonts w:ascii="Lato" w:eastAsia="Calibri" w:hAnsi="Lato" w:cs="Segoe UI"/>
              <w:sz w:val="18"/>
              <w:szCs w:val="18"/>
              <w:lang w:val="en-US" w:eastAsia="en-GB"/>
            </w:rPr>
            <w:t>Public</w:t>
          </w:r>
        </w:p>
      </w:tc>
      <w:tc>
        <w:tcPr>
          <w:tcW w:w="1559" w:type="dxa"/>
        </w:tcPr>
        <w:p w:rsidR="00CC295B" w:rsidRPr="00CC295B" w:rsidRDefault="00CC295B" w:rsidP="00CC295B">
          <w:pPr>
            <w:widowControl w:val="0"/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Lato" w:eastAsia="Calibri" w:hAnsi="Lato" w:cstheme="minorHAnsi"/>
              <w:sz w:val="18"/>
              <w:szCs w:val="18"/>
              <w:lang w:val="en-US" w:eastAsia="ar-SA"/>
            </w:rPr>
          </w:pPr>
          <w:r w:rsidRPr="00CC295B">
            <w:rPr>
              <w:rFonts w:ascii="Lato" w:eastAsia="Calibri" w:hAnsi="Lato" w:cstheme="minorHAnsi"/>
              <w:sz w:val="18"/>
              <w:szCs w:val="18"/>
              <w:lang w:val="en-US" w:eastAsia="ar-SA"/>
            </w:rPr>
            <w:t xml:space="preserve">Page </w:t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fldChar w:fldCharType="begin"/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instrText xml:space="preserve"> PAGE  \* Arabic  \* MERGEFORMAT </w:instrText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fldChar w:fldCharType="separate"/>
          </w:r>
          <w:r w:rsidR="007D1FA3">
            <w:rPr>
              <w:rFonts w:ascii="Lato" w:eastAsia="Calibri" w:hAnsi="Lato" w:cstheme="minorHAnsi"/>
              <w:b/>
              <w:bCs/>
              <w:noProof/>
              <w:sz w:val="18"/>
              <w:szCs w:val="18"/>
              <w:lang w:val="en-US" w:eastAsia="ar-SA"/>
            </w:rPr>
            <w:t>3</w:t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fldChar w:fldCharType="end"/>
          </w:r>
          <w:r w:rsidRPr="00CC295B">
            <w:rPr>
              <w:rFonts w:ascii="Lato" w:eastAsia="Calibri" w:hAnsi="Lato" w:cstheme="minorHAnsi"/>
              <w:sz w:val="18"/>
              <w:szCs w:val="18"/>
              <w:lang w:val="en-US" w:eastAsia="ar-SA"/>
            </w:rPr>
            <w:t xml:space="preserve"> of </w:t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fldChar w:fldCharType="begin"/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instrText xml:space="preserve"> NUMPAGES  \* Arabic  \* MERGEFORMAT </w:instrText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fldChar w:fldCharType="separate"/>
          </w:r>
          <w:r w:rsidR="007D1FA3">
            <w:rPr>
              <w:rFonts w:ascii="Lato" w:eastAsia="Calibri" w:hAnsi="Lato" w:cstheme="minorHAnsi"/>
              <w:b/>
              <w:bCs/>
              <w:noProof/>
              <w:sz w:val="18"/>
              <w:szCs w:val="18"/>
              <w:lang w:val="en-US" w:eastAsia="ar-SA"/>
            </w:rPr>
            <w:t>3</w:t>
          </w:r>
          <w:r w:rsidRPr="00CC295B">
            <w:rPr>
              <w:rFonts w:ascii="Lato" w:eastAsia="Calibri" w:hAnsi="Lato" w:cstheme="minorHAnsi"/>
              <w:b/>
              <w:bCs/>
              <w:sz w:val="18"/>
              <w:szCs w:val="18"/>
              <w:lang w:val="en-US" w:eastAsia="ar-SA"/>
            </w:rPr>
            <w:fldChar w:fldCharType="end"/>
          </w:r>
        </w:p>
      </w:tc>
    </w:tr>
  </w:tbl>
  <w:p w:rsidR="00EA3816" w:rsidRDefault="00EA3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5B" w:rsidRDefault="00CC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8FC32"/>
    <w:multiLevelType w:val="singleLevel"/>
    <w:tmpl w:val="8318FC3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A8523A"/>
    <w:multiLevelType w:val="hybridMultilevel"/>
    <w:tmpl w:val="9CC80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F01D6"/>
    <w:multiLevelType w:val="multilevel"/>
    <w:tmpl w:val="022F0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86AEA"/>
    <w:multiLevelType w:val="multilevel"/>
    <w:tmpl w:val="05D86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3C09"/>
    <w:multiLevelType w:val="multilevel"/>
    <w:tmpl w:val="0D3E3C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4F31"/>
    <w:multiLevelType w:val="hybridMultilevel"/>
    <w:tmpl w:val="DBEED252"/>
    <w:lvl w:ilvl="0" w:tplc="9AC0407A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90E"/>
    <w:multiLevelType w:val="hybridMultilevel"/>
    <w:tmpl w:val="ECBE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D5B80"/>
    <w:multiLevelType w:val="hybridMultilevel"/>
    <w:tmpl w:val="0126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17C26"/>
    <w:multiLevelType w:val="multilevel"/>
    <w:tmpl w:val="23F17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55407"/>
    <w:multiLevelType w:val="hybridMultilevel"/>
    <w:tmpl w:val="D82E0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D6E94"/>
    <w:multiLevelType w:val="hybridMultilevel"/>
    <w:tmpl w:val="03A0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F2C06"/>
    <w:multiLevelType w:val="hybridMultilevel"/>
    <w:tmpl w:val="59605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BE5957"/>
    <w:multiLevelType w:val="hybridMultilevel"/>
    <w:tmpl w:val="2F5E8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134E0"/>
    <w:multiLevelType w:val="hybridMultilevel"/>
    <w:tmpl w:val="68CA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27357"/>
    <w:multiLevelType w:val="multilevel"/>
    <w:tmpl w:val="70827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4012C"/>
    <w:multiLevelType w:val="multilevel"/>
    <w:tmpl w:val="76340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91141"/>
    <w:multiLevelType w:val="hybridMultilevel"/>
    <w:tmpl w:val="41B6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B7187"/>
    <w:multiLevelType w:val="multilevel"/>
    <w:tmpl w:val="7A8B718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3"/>
  </w:num>
  <w:num w:numId="5">
    <w:abstractNumId w:val="8"/>
  </w:num>
  <w:num w:numId="6">
    <w:abstractNumId w:val="17"/>
  </w:num>
  <w:num w:numId="7">
    <w:abstractNumId w:val="0"/>
  </w:num>
  <w:num w:numId="8">
    <w:abstractNumId w:val="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9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  <w:num w:numId="18">
    <w:abstractNumId w:val="1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7"/>
    <w:rsid w:val="000057F9"/>
    <w:rsid w:val="00027AE4"/>
    <w:rsid w:val="00032F48"/>
    <w:rsid w:val="000332A1"/>
    <w:rsid w:val="00041A3A"/>
    <w:rsid w:val="00051E39"/>
    <w:rsid w:val="0007303F"/>
    <w:rsid w:val="00084DC9"/>
    <w:rsid w:val="0009701C"/>
    <w:rsid w:val="000A2DBE"/>
    <w:rsid w:val="000C3674"/>
    <w:rsid w:val="000F7B7E"/>
    <w:rsid w:val="00127783"/>
    <w:rsid w:val="001341D6"/>
    <w:rsid w:val="00153262"/>
    <w:rsid w:val="00154CCA"/>
    <w:rsid w:val="00170D66"/>
    <w:rsid w:val="0017371D"/>
    <w:rsid w:val="001820A8"/>
    <w:rsid w:val="00193DDD"/>
    <w:rsid w:val="001971B3"/>
    <w:rsid w:val="001A1B84"/>
    <w:rsid w:val="001B40A3"/>
    <w:rsid w:val="001F3280"/>
    <w:rsid w:val="001F6374"/>
    <w:rsid w:val="00202D89"/>
    <w:rsid w:val="0021490B"/>
    <w:rsid w:val="00220A3E"/>
    <w:rsid w:val="0023527A"/>
    <w:rsid w:val="00237921"/>
    <w:rsid w:val="00250E0D"/>
    <w:rsid w:val="002527C1"/>
    <w:rsid w:val="002A32FB"/>
    <w:rsid w:val="002B2F65"/>
    <w:rsid w:val="002B7EB3"/>
    <w:rsid w:val="002D2E28"/>
    <w:rsid w:val="002E1B77"/>
    <w:rsid w:val="002E2E22"/>
    <w:rsid w:val="0030136D"/>
    <w:rsid w:val="003041BE"/>
    <w:rsid w:val="003132A0"/>
    <w:rsid w:val="00317B2C"/>
    <w:rsid w:val="00323A3E"/>
    <w:rsid w:val="0033199E"/>
    <w:rsid w:val="00337B64"/>
    <w:rsid w:val="00361A38"/>
    <w:rsid w:val="00361B7D"/>
    <w:rsid w:val="003730CD"/>
    <w:rsid w:val="003733BB"/>
    <w:rsid w:val="0039743E"/>
    <w:rsid w:val="003B462B"/>
    <w:rsid w:val="003C671F"/>
    <w:rsid w:val="003C7840"/>
    <w:rsid w:val="003D3A06"/>
    <w:rsid w:val="003D7428"/>
    <w:rsid w:val="004127D6"/>
    <w:rsid w:val="00434AF0"/>
    <w:rsid w:val="00437525"/>
    <w:rsid w:val="004738F3"/>
    <w:rsid w:val="00490767"/>
    <w:rsid w:val="004B5C4D"/>
    <w:rsid w:val="004E3F33"/>
    <w:rsid w:val="00515F17"/>
    <w:rsid w:val="00565B74"/>
    <w:rsid w:val="005A003E"/>
    <w:rsid w:val="005B46AA"/>
    <w:rsid w:val="005B4A8B"/>
    <w:rsid w:val="005B592A"/>
    <w:rsid w:val="005E5C2A"/>
    <w:rsid w:val="005F2F8F"/>
    <w:rsid w:val="00616943"/>
    <w:rsid w:val="00670797"/>
    <w:rsid w:val="006F70F1"/>
    <w:rsid w:val="006F7CC0"/>
    <w:rsid w:val="007116E0"/>
    <w:rsid w:val="007439C4"/>
    <w:rsid w:val="00791BC0"/>
    <w:rsid w:val="007A1DEF"/>
    <w:rsid w:val="007D1FA3"/>
    <w:rsid w:val="007D3E7B"/>
    <w:rsid w:val="007E1011"/>
    <w:rsid w:val="007E27CE"/>
    <w:rsid w:val="008029A7"/>
    <w:rsid w:val="00882D15"/>
    <w:rsid w:val="008A7778"/>
    <w:rsid w:val="008F0752"/>
    <w:rsid w:val="008F583B"/>
    <w:rsid w:val="00907B75"/>
    <w:rsid w:val="009259FB"/>
    <w:rsid w:val="00926516"/>
    <w:rsid w:val="00946557"/>
    <w:rsid w:val="0095687B"/>
    <w:rsid w:val="00972FAA"/>
    <w:rsid w:val="00994EA2"/>
    <w:rsid w:val="00995D59"/>
    <w:rsid w:val="009A3A04"/>
    <w:rsid w:val="009B63EF"/>
    <w:rsid w:val="009E1E84"/>
    <w:rsid w:val="009E64F0"/>
    <w:rsid w:val="009F052F"/>
    <w:rsid w:val="009F646F"/>
    <w:rsid w:val="00A12945"/>
    <w:rsid w:val="00A14B44"/>
    <w:rsid w:val="00A2024B"/>
    <w:rsid w:val="00A23750"/>
    <w:rsid w:val="00A34B71"/>
    <w:rsid w:val="00A540FF"/>
    <w:rsid w:val="00A61FA9"/>
    <w:rsid w:val="00A63A25"/>
    <w:rsid w:val="00A80E95"/>
    <w:rsid w:val="00AA32F4"/>
    <w:rsid w:val="00AF3154"/>
    <w:rsid w:val="00AF62EF"/>
    <w:rsid w:val="00B35D0A"/>
    <w:rsid w:val="00B42982"/>
    <w:rsid w:val="00B647C9"/>
    <w:rsid w:val="00BF1894"/>
    <w:rsid w:val="00BF269F"/>
    <w:rsid w:val="00C0198E"/>
    <w:rsid w:val="00C132E3"/>
    <w:rsid w:val="00C6391C"/>
    <w:rsid w:val="00C80CB2"/>
    <w:rsid w:val="00C87710"/>
    <w:rsid w:val="00C92917"/>
    <w:rsid w:val="00CA02A2"/>
    <w:rsid w:val="00CC0AD7"/>
    <w:rsid w:val="00CC295B"/>
    <w:rsid w:val="00CD1399"/>
    <w:rsid w:val="00CD44CD"/>
    <w:rsid w:val="00D038D2"/>
    <w:rsid w:val="00D37608"/>
    <w:rsid w:val="00D54CC7"/>
    <w:rsid w:val="00DA5E9E"/>
    <w:rsid w:val="00DE4194"/>
    <w:rsid w:val="00DE4967"/>
    <w:rsid w:val="00E30332"/>
    <w:rsid w:val="00E35FC5"/>
    <w:rsid w:val="00E37B15"/>
    <w:rsid w:val="00E55703"/>
    <w:rsid w:val="00E57169"/>
    <w:rsid w:val="00E57D66"/>
    <w:rsid w:val="00EA3816"/>
    <w:rsid w:val="00EA5B41"/>
    <w:rsid w:val="00EB4335"/>
    <w:rsid w:val="00EB53F7"/>
    <w:rsid w:val="00EC2234"/>
    <w:rsid w:val="00ED0929"/>
    <w:rsid w:val="00EE6BFD"/>
    <w:rsid w:val="00F13E6A"/>
    <w:rsid w:val="00F417F9"/>
    <w:rsid w:val="00F44AA2"/>
    <w:rsid w:val="00F75506"/>
    <w:rsid w:val="00F82247"/>
    <w:rsid w:val="00F904B8"/>
    <w:rsid w:val="00FA52D1"/>
    <w:rsid w:val="00FB1BE1"/>
    <w:rsid w:val="00FE71EE"/>
    <w:rsid w:val="16FF7C4D"/>
    <w:rsid w:val="51B60142"/>
    <w:rsid w:val="7998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A9ED1D"/>
  <w15:docId w15:val="{844ACFAA-ED07-459F-A7FB-BE53068C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TableGrid0">
    <w:name w:val="TableGrid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C29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29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D7FEB90A10E429F223481D09CCFCA" ma:contentTypeVersion="9" ma:contentTypeDescription="Create a new document." ma:contentTypeScope="" ma:versionID="ac26198d133acc4f371204e96328d2da">
  <xsd:schema xmlns:xsd="http://www.w3.org/2001/XMLSchema" xmlns:xs="http://www.w3.org/2001/XMLSchema" xmlns:p="http://schemas.microsoft.com/office/2006/metadata/properties" xmlns:ns2="425d2a6e-e425-4e3f-9165-b7c69814b3da" targetNamespace="http://schemas.microsoft.com/office/2006/metadata/properties" ma:root="true" ma:fieldsID="714bd95836c0f0ec83701cd8ba3799ec" ns2:_="">
    <xsd:import namespace="425d2a6e-e425-4e3f-9165-b7c69814b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2a6e-e425-4e3f-9165-b7c69814b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02DFEC-0B2E-46BF-AC0F-1B21819BDE64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425d2a6e-e425-4e3f-9165-b7c69814b3d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C08E1C-1C2B-460E-9296-5DC8219CD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B1884-9937-4D14-BE06-A83027600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d2a6e-e425-4e3f-9165-b7c69814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MSSTT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Murray</dc:creator>
  <cp:lastModifiedBy>Liane Kirk</cp:lastModifiedBy>
  <cp:revision>3</cp:revision>
  <cp:lastPrinted>2018-03-27T12:09:00Z</cp:lastPrinted>
  <dcterms:created xsi:type="dcterms:W3CDTF">2022-07-12T10:58:00Z</dcterms:created>
  <dcterms:modified xsi:type="dcterms:W3CDTF">2022-07-12T10:59:00Z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2057-11.2.0.9635</vt:lpwstr>
  </property>
  <property fmtid="{D5CDD505-2E9C-101B-9397-08002B2CF9AE}" pid="3" name="ContentTypeId">
    <vt:lpwstr>0x010100163D7FEB90A10E429F223481D09CCFCA</vt:lpwstr>
  </property>
</Properties>
</file>