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E25982" w:rsidRDefault="006B0EBF">
      <w:pPr>
        <w:rPr>
          <w:b/>
          <w:sz w:val="24"/>
          <w:szCs w:val="24"/>
        </w:rPr>
      </w:pPr>
      <w:r>
        <w:rPr>
          <w:b/>
          <w:sz w:val="24"/>
          <w:szCs w:val="24"/>
        </w:rPr>
        <w:t>NEET and Transition</w:t>
      </w:r>
    </w:p>
    <w:p w14:paraId="00000002" w14:textId="77777777" w:rsidR="00E25982" w:rsidRDefault="00E25982">
      <w:pPr>
        <w:rPr>
          <w:sz w:val="24"/>
          <w:szCs w:val="24"/>
        </w:rPr>
      </w:pPr>
    </w:p>
    <w:p w14:paraId="00000003" w14:textId="77777777" w:rsidR="00E25982" w:rsidRDefault="006B0EBF">
      <w:pPr>
        <w:rPr>
          <w:sz w:val="24"/>
          <w:szCs w:val="24"/>
        </w:rPr>
      </w:pPr>
      <w:r>
        <w:rPr>
          <w:sz w:val="24"/>
          <w:szCs w:val="24"/>
        </w:rPr>
        <w:t xml:space="preserve">We have three weeks left until the summer break, and it would be great if you could all have one last push at securing destinations for all our Year 11s, and especially those most at risk of becoming NEET. </w:t>
      </w:r>
    </w:p>
    <w:p w14:paraId="00000004" w14:textId="77777777" w:rsidR="00E25982" w:rsidRDefault="00E25982">
      <w:pPr>
        <w:rPr>
          <w:sz w:val="24"/>
          <w:szCs w:val="24"/>
        </w:rPr>
      </w:pPr>
    </w:p>
    <w:p w14:paraId="00000005" w14:textId="77777777" w:rsidR="00E25982" w:rsidRDefault="006B0EBF">
      <w:pPr>
        <w:numPr>
          <w:ilvl w:val="0"/>
          <w:numId w:val="1"/>
        </w:numPr>
        <w:rPr>
          <w:b/>
          <w:sz w:val="24"/>
          <w:szCs w:val="24"/>
        </w:rPr>
      </w:pPr>
      <w:r>
        <w:rPr>
          <w:b/>
          <w:sz w:val="24"/>
          <w:szCs w:val="24"/>
        </w:rPr>
        <w:t>Tracking</w:t>
      </w:r>
    </w:p>
    <w:p w14:paraId="00000006" w14:textId="77777777" w:rsidR="00E25982" w:rsidRDefault="006B0EBF">
      <w:pPr>
        <w:ind w:left="720"/>
        <w:rPr>
          <w:sz w:val="24"/>
          <w:szCs w:val="24"/>
        </w:rPr>
      </w:pPr>
      <w:r>
        <w:rPr>
          <w:sz w:val="24"/>
          <w:szCs w:val="24"/>
        </w:rPr>
        <w:t>The CCIS / Tracking team will be sending high schools a spreadsheet of their high risk RONI students and will be asking you to provide us with information about their planned post 16 destinations. Students without an offer, or those who have not accepted t</w:t>
      </w:r>
      <w:r>
        <w:rPr>
          <w:sz w:val="24"/>
          <w:szCs w:val="24"/>
        </w:rPr>
        <w:t xml:space="preserve">heir offers, should be referred to Career Connect, who will work with them over the summer. You can contact Career Connect through their inbox </w:t>
      </w:r>
      <w:hyperlink r:id="rId7">
        <w:r>
          <w:rPr>
            <w:color w:val="1155CC"/>
            <w:sz w:val="24"/>
            <w:szCs w:val="24"/>
            <w:u w:val="single"/>
          </w:rPr>
          <w:t>eet@careerconnect.org</w:t>
        </w:r>
      </w:hyperlink>
      <w:r>
        <w:rPr>
          <w:sz w:val="24"/>
          <w:szCs w:val="24"/>
        </w:rPr>
        <w:t xml:space="preserve"> or by phoning 0161 232 7863 on their helpli</w:t>
      </w:r>
      <w:r>
        <w:rPr>
          <w:sz w:val="24"/>
          <w:szCs w:val="24"/>
        </w:rPr>
        <w:t>ne.</w:t>
      </w:r>
    </w:p>
    <w:p w14:paraId="00000007" w14:textId="77777777" w:rsidR="00E25982" w:rsidRDefault="00E25982">
      <w:pPr>
        <w:ind w:left="720"/>
        <w:rPr>
          <w:sz w:val="24"/>
          <w:szCs w:val="24"/>
        </w:rPr>
      </w:pPr>
    </w:p>
    <w:p w14:paraId="00000008" w14:textId="77777777" w:rsidR="00E25982" w:rsidRDefault="006B0EBF">
      <w:pPr>
        <w:numPr>
          <w:ilvl w:val="0"/>
          <w:numId w:val="1"/>
        </w:numPr>
        <w:rPr>
          <w:b/>
          <w:sz w:val="24"/>
          <w:szCs w:val="24"/>
        </w:rPr>
      </w:pPr>
      <w:r>
        <w:rPr>
          <w:b/>
          <w:sz w:val="24"/>
          <w:szCs w:val="24"/>
        </w:rPr>
        <w:t>Missing Information</w:t>
      </w:r>
    </w:p>
    <w:p w14:paraId="00000009" w14:textId="77777777" w:rsidR="00E25982" w:rsidRDefault="006B0EBF">
      <w:pPr>
        <w:rPr>
          <w:sz w:val="24"/>
          <w:szCs w:val="24"/>
        </w:rPr>
      </w:pPr>
      <w:r>
        <w:rPr>
          <w:sz w:val="24"/>
          <w:szCs w:val="24"/>
        </w:rPr>
        <w:tab/>
        <w:t xml:space="preserve">Can all schools double check that we have telephone/ mobile numbers </w:t>
      </w:r>
    </w:p>
    <w:p w14:paraId="0000000A" w14:textId="77777777" w:rsidR="00E25982" w:rsidRDefault="006B0EBF">
      <w:pPr>
        <w:ind w:firstLine="720"/>
        <w:rPr>
          <w:sz w:val="24"/>
          <w:szCs w:val="24"/>
        </w:rPr>
      </w:pPr>
      <w:proofErr w:type="gramStart"/>
      <w:r>
        <w:rPr>
          <w:sz w:val="24"/>
          <w:szCs w:val="24"/>
        </w:rPr>
        <w:t>for</w:t>
      </w:r>
      <w:proofErr w:type="gramEnd"/>
      <w:r>
        <w:rPr>
          <w:sz w:val="24"/>
          <w:szCs w:val="24"/>
        </w:rPr>
        <w:t xml:space="preserve"> all Year 11 students, to support us in tracking in the autumn </w:t>
      </w:r>
    </w:p>
    <w:p w14:paraId="0000000B" w14:textId="77777777" w:rsidR="00E25982" w:rsidRDefault="006B0EBF">
      <w:pPr>
        <w:ind w:firstLine="720"/>
        <w:rPr>
          <w:sz w:val="24"/>
          <w:szCs w:val="24"/>
        </w:rPr>
      </w:pPr>
      <w:r>
        <w:rPr>
          <w:sz w:val="24"/>
          <w:szCs w:val="24"/>
        </w:rPr>
        <w:t>Term.</w:t>
      </w:r>
    </w:p>
    <w:p w14:paraId="0000000C" w14:textId="77777777" w:rsidR="00E25982" w:rsidRDefault="00E25982">
      <w:pPr>
        <w:ind w:firstLine="720"/>
        <w:rPr>
          <w:sz w:val="24"/>
          <w:szCs w:val="24"/>
        </w:rPr>
      </w:pPr>
    </w:p>
    <w:p w14:paraId="0000000D" w14:textId="77777777" w:rsidR="00E25982" w:rsidRDefault="006B0EBF">
      <w:pPr>
        <w:numPr>
          <w:ilvl w:val="0"/>
          <w:numId w:val="1"/>
        </w:numPr>
        <w:rPr>
          <w:b/>
          <w:sz w:val="24"/>
          <w:szCs w:val="24"/>
        </w:rPr>
      </w:pPr>
      <w:r>
        <w:rPr>
          <w:b/>
          <w:sz w:val="24"/>
          <w:szCs w:val="24"/>
        </w:rPr>
        <w:t>Transition Referral Form / information sharing</w:t>
      </w:r>
    </w:p>
    <w:p w14:paraId="0000000E" w14:textId="77777777" w:rsidR="00E25982" w:rsidRDefault="006B0EBF">
      <w:pPr>
        <w:ind w:left="720"/>
        <w:rPr>
          <w:sz w:val="24"/>
          <w:szCs w:val="24"/>
        </w:rPr>
      </w:pPr>
      <w:r>
        <w:rPr>
          <w:sz w:val="24"/>
          <w:szCs w:val="24"/>
        </w:rPr>
        <w:t>Please can all schools make sure that yo</w:t>
      </w:r>
      <w:r>
        <w:rPr>
          <w:sz w:val="24"/>
          <w:szCs w:val="24"/>
        </w:rPr>
        <w:t xml:space="preserve">u have shared important information, regarding your vulnerable or at risk students, with their post 16 providers to help </w:t>
      </w:r>
      <w:proofErr w:type="gramStart"/>
      <w:r>
        <w:rPr>
          <w:sz w:val="24"/>
          <w:szCs w:val="24"/>
        </w:rPr>
        <w:t>them</w:t>
      </w:r>
      <w:proofErr w:type="gramEnd"/>
      <w:r>
        <w:rPr>
          <w:sz w:val="24"/>
          <w:szCs w:val="24"/>
        </w:rPr>
        <w:t xml:space="preserve"> put support plans in place. The </w:t>
      </w:r>
      <w:hyperlink r:id="rId8">
        <w:r>
          <w:rPr>
            <w:color w:val="007C89"/>
            <w:sz w:val="24"/>
            <w:szCs w:val="24"/>
            <w:highlight w:val="white"/>
            <w:u w:val="single"/>
          </w:rPr>
          <w:t>Transition Referral Form Guidance</w:t>
        </w:r>
      </w:hyperlink>
      <w:r>
        <w:rPr>
          <w:color w:val="202020"/>
          <w:sz w:val="24"/>
          <w:szCs w:val="24"/>
          <w:highlight w:val="white"/>
        </w:rPr>
        <w:t xml:space="preserve"> and the </w:t>
      </w:r>
      <w:hyperlink r:id="rId9">
        <w:r>
          <w:rPr>
            <w:color w:val="007C89"/>
            <w:sz w:val="24"/>
            <w:szCs w:val="24"/>
            <w:highlight w:val="white"/>
            <w:u w:val="single"/>
          </w:rPr>
          <w:t>Transition Ref</w:t>
        </w:r>
        <w:r>
          <w:rPr>
            <w:color w:val="007C89"/>
            <w:sz w:val="24"/>
            <w:szCs w:val="24"/>
            <w:highlight w:val="white"/>
            <w:u w:val="single"/>
          </w:rPr>
          <w:t>erral Form</w:t>
        </w:r>
      </w:hyperlink>
      <w:r>
        <w:rPr>
          <w:sz w:val="24"/>
          <w:szCs w:val="24"/>
        </w:rPr>
        <w:t>, were created to enable schools to record the necessary information.</w:t>
      </w:r>
    </w:p>
    <w:p w14:paraId="0000000F" w14:textId="77777777" w:rsidR="00E25982" w:rsidRDefault="00E25982">
      <w:pPr>
        <w:ind w:left="720"/>
        <w:rPr>
          <w:sz w:val="24"/>
          <w:szCs w:val="24"/>
        </w:rPr>
      </w:pPr>
    </w:p>
    <w:p w14:paraId="00000010" w14:textId="77777777" w:rsidR="00E25982" w:rsidRDefault="006B0EBF">
      <w:pPr>
        <w:numPr>
          <w:ilvl w:val="0"/>
          <w:numId w:val="1"/>
        </w:numPr>
        <w:rPr>
          <w:b/>
          <w:sz w:val="24"/>
          <w:szCs w:val="24"/>
        </w:rPr>
      </w:pPr>
      <w:r>
        <w:rPr>
          <w:b/>
          <w:sz w:val="24"/>
          <w:szCs w:val="24"/>
        </w:rPr>
        <w:t>Consent</w:t>
      </w:r>
    </w:p>
    <w:p w14:paraId="00000011" w14:textId="77777777" w:rsidR="00E25982" w:rsidRDefault="006B0EBF">
      <w:pPr>
        <w:ind w:left="720"/>
        <w:rPr>
          <w:sz w:val="24"/>
          <w:szCs w:val="24"/>
        </w:rPr>
      </w:pPr>
      <w:r>
        <w:rPr>
          <w:sz w:val="24"/>
          <w:szCs w:val="24"/>
        </w:rPr>
        <w:t>We have received a couple of queries this week about the need to gain consent from students, prior to sharing their information with post 16 providers. Schools need to</w:t>
      </w:r>
      <w:r>
        <w:rPr>
          <w:sz w:val="24"/>
          <w:szCs w:val="24"/>
        </w:rPr>
        <w:t xml:space="preserve"> review the arrangements that are in place to enable them to share information directly with the colleges. This is in line with the General Data Protection Regulation (GDPR) that came into force in May 2018. </w:t>
      </w:r>
    </w:p>
    <w:p w14:paraId="00000012" w14:textId="77777777" w:rsidR="00E25982" w:rsidRDefault="00E25982">
      <w:pPr>
        <w:shd w:val="clear" w:color="auto" w:fill="FFFFFF"/>
        <w:ind w:left="720"/>
        <w:rPr>
          <w:sz w:val="24"/>
          <w:szCs w:val="24"/>
        </w:rPr>
      </w:pPr>
    </w:p>
    <w:p w14:paraId="00000013" w14:textId="77777777" w:rsidR="00E25982" w:rsidRDefault="006B0EBF">
      <w:pPr>
        <w:shd w:val="clear" w:color="auto" w:fill="FFFFFF"/>
        <w:ind w:left="720"/>
        <w:rPr>
          <w:sz w:val="24"/>
          <w:szCs w:val="24"/>
        </w:rPr>
      </w:pPr>
      <w:r>
        <w:rPr>
          <w:sz w:val="24"/>
          <w:szCs w:val="24"/>
        </w:rPr>
        <w:t>As the Transition Referral Form (TRF) includes</w:t>
      </w:r>
      <w:r>
        <w:rPr>
          <w:sz w:val="24"/>
          <w:szCs w:val="24"/>
        </w:rPr>
        <w:t xml:space="preserve"> personal information, where there is no legal obligation to share, informed consent must be sought. A young person above the age of 13 years old is deemed capable of understanding and consenting to their information being shared, however, consent should b</w:t>
      </w:r>
      <w:r>
        <w:rPr>
          <w:sz w:val="24"/>
          <w:szCs w:val="24"/>
        </w:rPr>
        <w:t>e obtained from the young person’s parent/carer if they have an EHCP. It is also good practice to issue pupils with a privacy notice to make them aware of how their data is being handled and shared. This can be built into standard processes when career rev</w:t>
      </w:r>
      <w:r>
        <w:rPr>
          <w:sz w:val="24"/>
          <w:szCs w:val="24"/>
        </w:rPr>
        <w:t>iews are being carried out with young people where they can sign consent forms at that point.</w:t>
      </w:r>
    </w:p>
    <w:p w14:paraId="00000014" w14:textId="77777777" w:rsidR="00E25982" w:rsidRDefault="00E25982">
      <w:pPr>
        <w:shd w:val="clear" w:color="auto" w:fill="FFFFFF"/>
        <w:ind w:left="720"/>
        <w:rPr>
          <w:sz w:val="24"/>
          <w:szCs w:val="24"/>
        </w:rPr>
      </w:pPr>
    </w:p>
    <w:p w14:paraId="00000015" w14:textId="77777777" w:rsidR="00E25982" w:rsidRDefault="00E25982">
      <w:pPr>
        <w:ind w:left="720"/>
        <w:rPr>
          <w:sz w:val="24"/>
          <w:szCs w:val="24"/>
        </w:rPr>
      </w:pPr>
    </w:p>
    <w:p w14:paraId="00000016" w14:textId="77777777" w:rsidR="00E25982" w:rsidRDefault="006B0EBF">
      <w:pPr>
        <w:numPr>
          <w:ilvl w:val="0"/>
          <w:numId w:val="1"/>
        </w:numPr>
        <w:rPr>
          <w:b/>
          <w:sz w:val="24"/>
          <w:szCs w:val="24"/>
        </w:rPr>
      </w:pPr>
      <w:r>
        <w:rPr>
          <w:b/>
          <w:sz w:val="24"/>
          <w:szCs w:val="24"/>
        </w:rPr>
        <w:t>Transition Plans for high risk RONI students</w:t>
      </w:r>
    </w:p>
    <w:p w14:paraId="00000017" w14:textId="77777777" w:rsidR="00E25982" w:rsidRDefault="006B0EBF">
      <w:pPr>
        <w:ind w:left="720"/>
        <w:rPr>
          <w:sz w:val="24"/>
          <w:szCs w:val="24"/>
        </w:rPr>
      </w:pPr>
      <w:r>
        <w:rPr>
          <w:sz w:val="24"/>
          <w:szCs w:val="24"/>
        </w:rPr>
        <w:t>We have had several requests for a Year 11 Transition Plan Template. In response we have designed a checklist, come</w:t>
      </w:r>
      <w:r>
        <w:rPr>
          <w:sz w:val="24"/>
          <w:szCs w:val="24"/>
        </w:rPr>
        <w:t xml:space="preserve"> action plan </w:t>
      </w:r>
      <w:proofErr w:type="gramStart"/>
      <w:r>
        <w:rPr>
          <w:sz w:val="24"/>
          <w:szCs w:val="24"/>
        </w:rPr>
        <w:t>template, that</w:t>
      </w:r>
      <w:proofErr w:type="gramEnd"/>
      <w:r>
        <w:rPr>
          <w:sz w:val="24"/>
          <w:szCs w:val="24"/>
        </w:rPr>
        <w:t xml:space="preserve"> you may find useful. We are just doing the last few tweaks and hope to send it out to the CEIAG Network next week.</w:t>
      </w:r>
    </w:p>
    <w:p w14:paraId="00000018" w14:textId="77777777" w:rsidR="00E25982" w:rsidRDefault="00E25982">
      <w:pPr>
        <w:ind w:left="720"/>
        <w:rPr>
          <w:sz w:val="24"/>
          <w:szCs w:val="24"/>
        </w:rPr>
      </w:pPr>
    </w:p>
    <w:p w14:paraId="28CC9218" w14:textId="77777777" w:rsidR="006B0EBF" w:rsidRDefault="006B0EBF">
      <w:pPr>
        <w:ind w:left="720"/>
        <w:rPr>
          <w:sz w:val="24"/>
          <w:szCs w:val="24"/>
        </w:rPr>
      </w:pPr>
    </w:p>
    <w:p w14:paraId="00000019" w14:textId="77777777" w:rsidR="00E25982" w:rsidRDefault="006B0EBF">
      <w:pPr>
        <w:numPr>
          <w:ilvl w:val="0"/>
          <w:numId w:val="1"/>
        </w:numPr>
        <w:rPr>
          <w:b/>
          <w:sz w:val="24"/>
          <w:szCs w:val="24"/>
        </w:rPr>
      </w:pPr>
      <w:r>
        <w:rPr>
          <w:b/>
          <w:sz w:val="24"/>
          <w:szCs w:val="24"/>
        </w:rPr>
        <w:lastRenderedPageBreak/>
        <w:t>Summer Offer</w:t>
      </w:r>
    </w:p>
    <w:p w14:paraId="0000001A" w14:textId="77777777" w:rsidR="00E25982" w:rsidRDefault="006B0EBF">
      <w:pPr>
        <w:ind w:left="720"/>
        <w:rPr>
          <w:sz w:val="24"/>
          <w:szCs w:val="24"/>
        </w:rPr>
      </w:pPr>
      <w:r>
        <w:rPr>
          <w:sz w:val="24"/>
          <w:szCs w:val="24"/>
        </w:rPr>
        <w:t xml:space="preserve">There has been a lot in the press this week, about schools and colleges providing summer schools / activities to support children and young people to </w:t>
      </w:r>
      <w:proofErr w:type="spellStart"/>
      <w:r>
        <w:rPr>
          <w:sz w:val="24"/>
          <w:szCs w:val="24"/>
        </w:rPr>
        <w:t>re engage</w:t>
      </w:r>
      <w:proofErr w:type="spellEnd"/>
      <w:r>
        <w:rPr>
          <w:sz w:val="24"/>
          <w:szCs w:val="24"/>
        </w:rPr>
        <w:t xml:space="preserve"> in life outside of their homes; start to prepare for school, and in some cases begin to close th</w:t>
      </w:r>
      <w:r>
        <w:rPr>
          <w:sz w:val="24"/>
          <w:szCs w:val="24"/>
        </w:rPr>
        <w:t>e attainment gap. We are still waiting for guidance on this to be released. In the meantime the City Council is also starting to develop an offer for young people in the summer holidays, to engage them in positive activities. We will keep you updated about</w:t>
      </w:r>
      <w:r>
        <w:rPr>
          <w:sz w:val="24"/>
          <w:szCs w:val="24"/>
        </w:rPr>
        <w:t xml:space="preserve"> this so you can signpost and encourage your students to participate. </w:t>
      </w:r>
    </w:p>
    <w:p w14:paraId="0000001B" w14:textId="77777777" w:rsidR="00E25982" w:rsidRDefault="00E25982">
      <w:pPr>
        <w:ind w:left="720"/>
        <w:rPr>
          <w:b/>
          <w:sz w:val="24"/>
          <w:szCs w:val="24"/>
        </w:rPr>
      </w:pPr>
    </w:p>
    <w:p w14:paraId="0000001C" w14:textId="77777777" w:rsidR="00E25982" w:rsidRDefault="006B0EBF">
      <w:pPr>
        <w:numPr>
          <w:ilvl w:val="0"/>
          <w:numId w:val="1"/>
        </w:numPr>
        <w:rPr>
          <w:b/>
          <w:sz w:val="24"/>
          <w:szCs w:val="24"/>
        </w:rPr>
      </w:pPr>
      <w:r>
        <w:rPr>
          <w:b/>
          <w:sz w:val="24"/>
          <w:szCs w:val="24"/>
        </w:rPr>
        <w:t>Alternative Provision Funding for Year 11 Transition</w:t>
      </w:r>
    </w:p>
    <w:p w14:paraId="0000001D" w14:textId="77777777" w:rsidR="00E25982" w:rsidRDefault="006B0EBF">
      <w:pPr>
        <w:ind w:left="720"/>
        <w:rPr>
          <w:sz w:val="24"/>
          <w:szCs w:val="24"/>
        </w:rPr>
      </w:pPr>
      <w:r>
        <w:rPr>
          <w:sz w:val="24"/>
          <w:szCs w:val="24"/>
        </w:rPr>
        <w:t>The Government has released guidance on a £7million grants scheme to support individual young people who are currently attending AP</w:t>
      </w:r>
      <w:r>
        <w:rPr>
          <w:sz w:val="24"/>
          <w:szCs w:val="24"/>
        </w:rPr>
        <w:t xml:space="preserve"> or PRU provision. Eligible providers can claim up to £750, per young person, to support them with transition. Information about </w:t>
      </w:r>
      <w:hyperlink r:id="rId10" w:anchor="eligibility">
        <w:r>
          <w:rPr>
            <w:color w:val="1155CC"/>
            <w:sz w:val="24"/>
            <w:szCs w:val="24"/>
            <w:u w:val="single"/>
          </w:rPr>
          <w:t>Alternative pr</w:t>
        </w:r>
        <w:r>
          <w:rPr>
            <w:color w:val="1155CC"/>
            <w:sz w:val="24"/>
            <w:szCs w:val="24"/>
            <w:u w:val="single"/>
          </w:rPr>
          <w:t>ovision: year 11 transition funding</w:t>
        </w:r>
      </w:hyperlink>
    </w:p>
    <w:p w14:paraId="0000001E" w14:textId="77777777" w:rsidR="00E25982" w:rsidRDefault="00E25982">
      <w:pPr>
        <w:ind w:left="720"/>
        <w:rPr>
          <w:sz w:val="24"/>
          <w:szCs w:val="24"/>
        </w:rPr>
      </w:pPr>
    </w:p>
    <w:p w14:paraId="0000001F" w14:textId="77777777" w:rsidR="00E25982" w:rsidRDefault="00E25982">
      <w:pPr>
        <w:ind w:left="720"/>
        <w:rPr>
          <w:b/>
          <w:sz w:val="24"/>
          <w:szCs w:val="24"/>
        </w:rPr>
      </w:pPr>
      <w:bookmarkStart w:id="0" w:name="_GoBack"/>
      <w:bookmarkEnd w:id="0"/>
    </w:p>
    <w:sectPr w:rsidR="00E25982" w:rsidSect="006B0EBF">
      <w:footerReference w:type="default" r:id="rId11"/>
      <w:pgSz w:w="11906" w:h="16838"/>
      <w:pgMar w:top="566" w:right="566" w:bottom="566" w:left="566" w:header="720" w:footer="5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707D7" w14:textId="77777777" w:rsidR="006B0EBF" w:rsidRDefault="006B0EBF" w:rsidP="006B0EBF">
      <w:pPr>
        <w:spacing w:line="240" w:lineRule="auto"/>
      </w:pPr>
      <w:r>
        <w:separator/>
      </w:r>
    </w:p>
  </w:endnote>
  <w:endnote w:type="continuationSeparator" w:id="0">
    <w:p w14:paraId="6FA12EE8" w14:textId="77777777" w:rsidR="006B0EBF" w:rsidRDefault="006B0EBF" w:rsidP="006B0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EDDA" w14:textId="36FD26F7" w:rsidR="006B0EBF" w:rsidRPr="006B0EBF" w:rsidRDefault="006B0EBF" w:rsidP="006B0EBF">
    <w:pPr>
      <w:rPr>
        <w:sz w:val="20"/>
        <w:szCs w:val="20"/>
      </w:rPr>
    </w:pPr>
    <w:r w:rsidRPr="006B0EBF">
      <w:rPr>
        <w:sz w:val="20"/>
        <w:szCs w:val="20"/>
      </w:rPr>
      <w:t>NEET and Transition</w:t>
    </w:r>
    <w:r w:rsidRPr="006B0EBF">
      <w:rPr>
        <w:sz w:val="20"/>
        <w:szCs w:val="20"/>
      </w:rPr>
      <w:t xml:space="preserve"> – Key points to note for the end of summer term 2020</w:t>
    </w:r>
    <w:r>
      <w:rPr>
        <w:sz w:val="20"/>
        <w:szCs w:val="20"/>
      </w:rPr>
      <w:t xml:space="preserve"> – Manchester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FF790" w14:textId="77777777" w:rsidR="006B0EBF" w:rsidRDefault="006B0EBF" w:rsidP="006B0EBF">
      <w:pPr>
        <w:spacing w:line="240" w:lineRule="auto"/>
      </w:pPr>
      <w:r>
        <w:separator/>
      </w:r>
    </w:p>
  </w:footnote>
  <w:footnote w:type="continuationSeparator" w:id="0">
    <w:p w14:paraId="55F21334" w14:textId="77777777" w:rsidR="006B0EBF" w:rsidRDefault="006B0EBF" w:rsidP="006B0E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60A51"/>
    <w:multiLevelType w:val="multilevel"/>
    <w:tmpl w:val="CD2EF2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82"/>
    <w:rsid w:val="006B0EBF"/>
    <w:rsid w:val="00E2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282D2-9360-4C45-B843-C6FD8FC2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0EBF"/>
    <w:pPr>
      <w:tabs>
        <w:tab w:val="center" w:pos="4513"/>
        <w:tab w:val="right" w:pos="9026"/>
      </w:tabs>
      <w:spacing w:line="240" w:lineRule="auto"/>
    </w:pPr>
  </w:style>
  <w:style w:type="character" w:customStyle="1" w:styleId="HeaderChar">
    <w:name w:val="Header Char"/>
    <w:basedOn w:val="DefaultParagraphFont"/>
    <w:link w:val="Header"/>
    <w:uiPriority w:val="99"/>
    <w:rsid w:val="006B0EBF"/>
  </w:style>
  <w:style w:type="paragraph" w:styleId="Footer">
    <w:name w:val="footer"/>
    <w:basedOn w:val="Normal"/>
    <w:link w:val="FooterChar"/>
    <w:uiPriority w:val="99"/>
    <w:unhideWhenUsed/>
    <w:rsid w:val="006B0EBF"/>
    <w:pPr>
      <w:tabs>
        <w:tab w:val="center" w:pos="4513"/>
        <w:tab w:val="right" w:pos="9026"/>
      </w:tabs>
      <w:spacing w:line="240" w:lineRule="auto"/>
    </w:pPr>
  </w:style>
  <w:style w:type="character" w:customStyle="1" w:styleId="FooterChar">
    <w:name w:val="Footer Char"/>
    <w:basedOn w:val="DefaultParagraphFont"/>
    <w:link w:val="Footer"/>
    <w:uiPriority w:val="99"/>
    <w:rsid w:val="006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cusercontent.com/e3f7e71472075fe035e9d0592/files/add4f6f0-ea4c-479c-801e-629f0e9a35b7/Transition_Referral_Form_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et@careerconne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uidance/alternative-provision-year-11-transition-funding" TargetMode="External"/><Relationship Id="rId4" Type="http://schemas.openxmlformats.org/officeDocument/2006/relationships/webSettings" Target="webSettings.xml"/><Relationship Id="rId9" Type="http://schemas.openxmlformats.org/officeDocument/2006/relationships/hyperlink" Target="https://mcusercontent.com/e3f7e71472075fe035e9d0592/files/df18bd8b-b744-4352-b853-6036beafb041/Transition_Referral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3419</Characters>
  <Application>Microsoft Office Word</Application>
  <DocSecurity>0</DocSecurity>
  <Lines>28</Lines>
  <Paragraphs>8</Paragraphs>
  <ScaleCrop>false</ScaleCrop>
  <Company>Manchester City Council</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Maura O'Brien</cp:lastModifiedBy>
  <cp:revision>2</cp:revision>
  <dcterms:created xsi:type="dcterms:W3CDTF">2020-06-18T07:28:00Z</dcterms:created>
  <dcterms:modified xsi:type="dcterms:W3CDTF">2020-06-18T07:34:00Z</dcterms:modified>
</cp:coreProperties>
</file>