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B2" w:rsidRDefault="00472ABD">
      <w:pPr>
        <w:spacing w:after="1992" w:line="259" w:lineRule="auto"/>
        <w:ind w:left="0" w:firstLine="0"/>
      </w:pPr>
      <w:bookmarkStart w:id="0" w:name="_GoBack"/>
      <w:bookmarkEnd w:id="0"/>
      <w:r>
        <w:t xml:space="preserve"> </w:t>
      </w:r>
    </w:p>
    <w:p w:rsidR="00E15CB2" w:rsidRDefault="00472ABD">
      <w:pPr>
        <w:spacing w:after="0" w:line="259" w:lineRule="auto"/>
        <w:ind w:left="908" w:hanging="10"/>
        <w:jc w:val="center"/>
      </w:pPr>
      <w:r>
        <w:rPr>
          <w:b/>
        </w:rPr>
        <w:t xml:space="preserve">London Borough of Lambeth </w:t>
      </w:r>
    </w:p>
    <w:p w:rsidR="00E15CB2" w:rsidRDefault="00472ABD">
      <w:pPr>
        <w:spacing w:after="0" w:line="259" w:lineRule="auto"/>
        <w:ind w:left="956" w:firstLine="0"/>
        <w:jc w:val="center"/>
      </w:pPr>
      <w:r>
        <w:rPr>
          <w:b/>
        </w:rPr>
        <w:t xml:space="preserve"> </w:t>
      </w:r>
    </w:p>
    <w:p w:rsidR="00E15CB2" w:rsidRDefault="00472ABD">
      <w:pPr>
        <w:pStyle w:val="Heading1"/>
        <w:ind w:right="1"/>
        <w:jc w:val="center"/>
      </w:pPr>
      <w:r>
        <w:t xml:space="preserve">JOB DESCRIPTION </w:t>
      </w:r>
    </w:p>
    <w:p w:rsidR="00E15CB2" w:rsidRDefault="00472ABD">
      <w:pPr>
        <w:spacing w:after="0" w:line="259" w:lineRule="auto"/>
        <w:ind w:left="956" w:firstLine="0"/>
        <w:jc w:val="center"/>
      </w:pPr>
      <w:r>
        <w:rPr>
          <w:b/>
        </w:rPr>
        <w:t xml:space="preserve"> </w:t>
      </w:r>
    </w:p>
    <w:p w:rsidR="00E15CB2" w:rsidRDefault="00472ABD">
      <w:pPr>
        <w:spacing w:after="2" w:line="259" w:lineRule="auto"/>
        <w:ind w:left="956" w:firstLine="0"/>
        <w:jc w:val="center"/>
      </w:pPr>
      <w:r>
        <w:rPr>
          <w:b/>
        </w:rPr>
        <w:t xml:space="preserve"> </w:t>
      </w:r>
    </w:p>
    <w:p w:rsidR="00E15CB2" w:rsidRDefault="00472ABD">
      <w:pPr>
        <w:tabs>
          <w:tab w:val="center" w:pos="1380"/>
          <w:tab w:val="center" w:pos="4718"/>
        </w:tabs>
        <w:spacing w:after="113" w:line="259" w:lineRule="auto"/>
        <w:ind w:left="0" w:firstLine="0"/>
      </w:pPr>
      <w:r>
        <w:rPr>
          <w:rFonts w:ascii="Calibri" w:eastAsia="Calibri" w:hAnsi="Calibri" w:cs="Calibri"/>
        </w:rPr>
        <w:tab/>
      </w:r>
      <w:r>
        <w:rPr>
          <w:b/>
          <w:sz w:val="23"/>
        </w:rPr>
        <w:t xml:space="preserve">Job title:  </w:t>
      </w:r>
      <w:r w:rsidR="001270B7">
        <w:rPr>
          <w:b/>
          <w:sz w:val="23"/>
        </w:rPr>
        <w:t xml:space="preserve">                         </w:t>
      </w:r>
      <w:r w:rsidR="001270B7">
        <w:rPr>
          <w:b/>
          <w:sz w:val="23"/>
        </w:rPr>
        <w:tab/>
      </w:r>
      <w:r w:rsidR="001270B7">
        <w:rPr>
          <w:sz w:val="24"/>
        </w:rPr>
        <w:t>Income Maximisation Officer</w:t>
      </w:r>
      <w:r>
        <w:rPr>
          <w:sz w:val="24"/>
        </w:rPr>
        <w:t xml:space="preserve"> </w:t>
      </w:r>
      <w:r>
        <w:rPr>
          <w:sz w:val="23"/>
        </w:rPr>
        <w:t xml:space="preserve"> </w:t>
      </w:r>
    </w:p>
    <w:p w:rsidR="00E15CB2" w:rsidRDefault="00472ABD">
      <w:pPr>
        <w:tabs>
          <w:tab w:val="center" w:pos="1271"/>
          <w:tab w:val="center" w:pos="2340"/>
          <w:tab w:val="center" w:pos="3291"/>
        </w:tabs>
        <w:spacing w:after="117" w:line="259" w:lineRule="auto"/>
        <w:ind w:left="0" w:firstLine="0"/>
      </w:pPr>
      <w:r>
        <w:rPr>
          <w:rFonts w:ascii="Calibri" w:eastAsia="Calibri" w:hAnsi="Calibri" w:cs="Calibri"/>
        </w:rPr>
        <w:tab/>
      </w:r>
      <w:r>
        <w:rPr>
          <w:b/>
          <w:sz w:val="23"/>
        </w:rPr>
        <w:t xml:space="preserve">Grade:  </w:t>
      </w:r>
      <w:r>
        <w:rPr>
          <w:b/>
          <w:sz w:val="23"/>
        </w:rPr>
        <w:tab/>
        <w:t xml:space="preserve"> </w:t>
      </w:r>
      <w:r>
        <w:rPr>
          <w:b/>
          <w:sz w:val="23"/>
        </w:rPr>
        <w:tab/>
      </w:r>
      <w:r w:rsidR="001270B7">
        <w:rPr>
          <w:b/>
          <w:sz w:val="23"/>
        </w:rPr>
        <w:tab/>
      </w:r>
      <w:r>
        <w:rPr>
          <w:sz w:val="23"/>
        </w:rPr>
        <w:t xml:space="preserve">SO2  </w:t>
      </w:r>
    </w:p>
    <w:p w:rsidR="00E15CB2" w:rsidRDefault="00472ABD">
      <w:pPr>
        <w:spacing w:after="110" w:line="259" w:lineRule="auto"/>
        <w:ind w:left="895" w:hanging="10"/>
      </w:pPr>
      <w:r>
        <w:rPr>
          <w:b/>
          <w:sz w:val="23"/>
        </w:rPr>
        <w:t xml:space="preserve">Department:            </w:t>
      </w:r>
      <w:r w:rsidR="001270B7">
        <w:rPr>
          <w:b/>
          <w:sz w:val="23"/>
        </w:rPr>
        <w:tab/>
        <w:t>Resident Services</w:t>
      </w:r>
      <w:r>
        <w:rPr>
          <w:sz w:val="23"/>
        </w:rPr>
        <w:t xml:space="preserve"> </w:t>
      </w:r>
    </w:p>
    <w:p w:rsidR="00E15CB2" w:rsidRDefault="00472ABD">
      <w:pPr>
        <w:tabs>
          <w:tab w:val="center" w:pos="1386"/>
          <w:tab w:val="center" w:pos="2340"/>
          <w:tab w:val="center" w:pos="3955"/>
        </w:tabs>
        <w:spacing w:after="110" w:line="259" w:lineRule="auto"/>
        <w:ind w:left="0" w:firstLine="0"/>
      </w:pPr>
      <w:r>
        <w:rPr>
          <w:rFonts w:ascii="Calibri" w:eastAsia="Calibri" w:hAnsi="Calibri" w:cs="Calibri"/>
        </w:rPr>
        <w:tab/>
      </w:r>
      <w:r>
        <w:rPr>
          <w:b/>
          <w:sz w:val="23"/>
        </w:rPr>
        <w:t xml:space="preserve">Division:  </w:t>
      </w:r>
      <w:r>
        <w:rPr>
          <w:b/>
          <w:sz w:val="23"/>
        </w:rPr>
        <w:tab/>
        <w:t xml:space="preserve"> </w:t>
      </w:r>
      <w:r>
        <w:rPr>
          <w:b/>
          <w:sz w:val="23"/>
        </w:rPr>
        <w:tab/>
      </w:r>
      <w:r w:rsidR="001270B7">
        <w:rPr>
          <w:b/>
          <w:sz w:val="23"/>
        </w:rPr>
        <w:t xml:space="preserve">  </w:t>
      </w:r>
      <w:r>
        <w:rPr>
          <w:sz w:val="23"/>
        </w:rPr>
        <w:t xml:space="preserve">Housing  </w:t>
      </w:r>
    </w:p>
    <w:p w:rsidR="00E15CB2" w:rsidRDefault="00472ABD">
      <w:pPr>
        <w:tabs>
          <w:tab w:val="center" w:pos="1764"/>
          <w:tab w:val="center" w:pos="5122"/>
        </w:tabs>
        <w:spacing w:after="113" w:line="259" w:lineRule="auto"/>
        <w:ind w:left="0" w:firstLine="0"/>
      </w:pPr>
      <w:r>
        <w:rPr>
          <w:rFonts w:ascii="Calibri" w:eastAsia="Calibri" w:hAnsi="Calibri" w:cs="Calibri"/>
        </w:rPr>
        <w:tab/>
      </w:r>
      <w:r>
        <w:rPr>
          <w:b/>
          <w:sz w:val="23"/>
        </w:rPr>
        <w:t xml:space="preserve">Responsible to: </w:t>
      </w:r>
      <w:r>
        <w:rPr>
          <w:b/>
          <w:sz w:val="23"/>
        </w:rPr>
        <w:tab/>
      </w:r>
      <w:r w:rsidR="001270B7">
        <w:rPr>
          <w:b/>
          <w:sz w:val="23"/>
        </w:rPr>
        <w:t xml:space="preserve">   </w:t>
      </w:r>
      <w:r w:rsidR="001270B7">
        <w:rPr>
          <w:sz w:val="24"/>
        </w:rPr>
        <w:t>Income Maximisation Manager</w:t>
      </w:r>
    </w:p>
    <w:p w:rsidR="00E15CB2" w:rsidRDefault="00472ABD">
      <w:pPr>
        <w:spacing w:after="100" w:line="259" w:lineRule="auto"/>
        <w:ind w:left="900" w:firstLine="0"/>
      </w:pPr>
      <w:r>
        <w:rPr>
          <w:sz w:val="23"/>
        </w:rPr>
        <w:t xml:space="preserve"> </w:t>
      </w:r>
    </w:p>
    <w:p w:rsidR="00E15CB2" w:rsidRDefault="00472ABD">
      <w:pPr>
        <w:spacing w:after="0" w:line="259" w:lineRule="auto"/>
        <w:ind w:left="900" w:firstLine="0"/>
      </w:pPr>
      <w:r>
        <w:t xml:space="preserve"> </w:t>
      </w:r>
    </w:p>
    <w:p w:rsidR="00E15CB2" w:rsidRDefault="008A6E59" w:rsidP="003A7B20">
      <w:pPr>
        <w:pStyle w:val="Heading1"/>
        <w:ind w:left="0" w:firstLine="360"/>
      </w:pPr>
      <w:r>
        <w:t>Main p</w:t>
      </w:r>
      <w:r w:rsidR="00472ABD">
        <w:t xml:space="preserve">urpose of the job </w:t>
      </w:r>
    </w:p>
    <w:p w:rsidR="00E15CB2" w:rsidRDefault="00472ABD" w:rsidP="003A7B20">
      <w:pPr>
        <w:spacing w:after="0" w:line="259" w:lineRule="auto"/>
        <w:ind w:left="0" w:firstLine="0"/>
      </w:pPr>
      <w:r>
        <w:rPr>
          <w:b/>
        </w:rPr>
        <w:t xml:space="preserve"> </w:t>
      </w:r>
    </w:p>
    <w:p w:rsidR="001270B7" w:rsidRDefault="00472ABD" w:rsidP="003A7B20">
      <w:pPr>
        <w:pStyle w:val="ListParagraph"/>
        <w:numPr>
          <w:ilvl w:val="0"/>
          <w:numId w:val="7"/>
        </w:numPr>
        <w:spacing w:after="0"/>
      </w:pPr>
      <w:r>
        <w:lastRenderedPageBreak/>
        <w:t xml:space="preserve">To provide </w:t>
      </w:r>
      <w:r w:rsidR="001270B7">
        <w:t xml:space="preserve">an efficient empty property management and letting service for residential and </w:t>
      </w:r>
      <w:r>
        <w:t>non-residential units</w:t>
      </w:r>
      <w:r w:rsidR="00F30FF9">
        <w:t xml:space="preserve"> including</w:t>
      </w:r>
      <w:r>
        <w:t xml:space="preserve"> garages, sheds, </w:t>
      </w:r>
      <w:r w:rsidR="00A72569">
        <w:t xml:space="preserve">allocated parking bays, </w:t>
      </w:r>
      <w:r>
        <w:t>cycle stores and converted laundry spaces</w:t>
      </w:r>
      <w:r w:rsidR="001270B7">
        <w:t>,</w:t>
      </w:r>
      <w:r w:rsidR="00F30FF9">
        <w:t xml:space="preserve"> to minimise turnaround times and maximise income.</w:t>
      </w:r>
      <w:r>
        <w:t xml:space="preserve"> </w:t>
      </w:r>
    </w:p>
    <w:p w:rsidR="001270B7" w:rsidRDefault="001270B7" w:rsidP="003A7B20">
      <w:pPr>
        <w:spacing w:after="0"/>
        <w:ind w:left="0" w:firstLine="0"/>
      </w:pPr>
    </w:p>
    <w:p w:rsidR="00E15CB2" w:rsidRDefault="00F30FF9" w:rsidP="003A7B20">
      <w:pPr>
        <w:pStyle w:val="ListParagraph"/>
        <w:numPr>
          <w:ilvl w:val="0"/>
          <w:numId w:val="7"/>
        </w:numPr>
        <w:spacing w:after="0"/>
      </w:pPr>
      <w:r>
        <w:t>To m</w:t>
      </w:r>
      <w:r w:rsidR="001270B7">
        <w:t xml:space="preserve">aintain </w:t>
      </w:r>
      <w:r w:rsidR="00472ABD">
        <w:t xml:space="preserve">waiting lists </w:t>
      </w:r>
      <w:r w:rsidR="001270B7">
        <w:t>for non-residential units</w:t>
      </w:r>
      <w:r w:rsidR="00472ABD">
        <w:t xml:space="preserve">.   </w:t>
      </w:r>
    </w:p>
    <w:p w:rsidR="00E15CB2" w:rsidRDefault="00E15CB2" w:rsidP="003A7B20">
      <w:pPr>
        <w:spacing w:after="0" w:line="259" w:lineRule="auto"/>
        <w:ind w:left="0" w:firstLine="60"/>
      </w:pPr>
    </w:p>
    <w:p w:rsidR="00E15CB2" w:rsidRDefault="00472ABD" w:rsidP="003A7B20">
      <w:pPr>
        <w:pStyle w:val="ListParagraph"/>
        <w:numPr>
          <w:ilvl w:val="0"/>
          <w:numId w:val="7"/>
        </w:numPr>
        <w:spacing w:after="0"/>
      </w:pPr>
      <w:r>
        <w:t>To manage and monitor the parking enforcement contractor and the performance of the contractors and handypersons repairing garages</w:t>
      </w:r>
      <w:r w:rsidR="001270B7">
        <w:t xml:space="preserve">, </w:t>
      </w:r>
      <w:r>
        <w:t>sheds</w:t>
      </w:r>
      <w:r w:rsidR="001270B7">
        <w:t>,</w:t>
      </w:r>
      <w:r>
        <w:t xml:space="preserve"> etc</w:t>
      </w:r>
      <w:r w:rsidR="001270B7">
        <w:t>.</w:t>
      </w:r>
      <w:r>
        <w:t xml:space="preserve">  </w:t>
      </w:r>
    </w:p>
    <w:p w:rsidR="00E15CB2" w:rsidRDefault="00472ABD" w:rsidP="003A7B20">
      <w:pPr>
        <w:spacing w:after="0" w:line="259" w:lineRule="auto"/>
        <w:ind w:left="0" w:firstLine="0"/>
      </w:pPr>
      <w:r>
        <w:t xml:space="preserve"> </w:t>
      </w:r>
    </w:p>
    <w:p w:rsidR="00E15CB2" w:rsidRDefault="00472ABD" w:rsidP="003A7B20">
      <w:pPr>
        <w:pStyle w:val="Heading1"/>
        <w:ind w:left="0" w:firstLine="360"/>
      </w:pPr>
      <w:r>
        <w:t xml:space="preserve">Key accountabilities </w:t>
      </w:r>
    </w:p>
    <w:p w:rsidR="00E15CB2" w:rsidRDefault="00472ABD" w:rsidP="003A7B20">
      <w:pPr>
        <w:spacing w:after="0" w:line="259" w:lineRule="auto"/>
        <w:ind w:left="0" w:firstLine="0"/>
      </w:pPr>
      <w:r>
        <w:rPr>
          <w:b/>
        </w:rPr>
        <w:t xml:space="preserve"> </w:t>
      </w:r>
    </w:p>
    <w:p w:rsidR="00E87DDC" w:rsidRDefault="001270B7" w:rsidP="009421F7">
      <w:pPr>
        <w:pStyle w:val="ListParagraph"/>
        <w:numPr>
          <w:ilvl w:val="0"/>
          <w:numId w:val="9"/>
        </w:numPr>
        <w:spacing w:after="0" w:line="240" w:lineRule="auto"/>
      </w:pPr>
      <w:r>
        <w:t xml:space="preserve">To </w:t>
      </w:r>
      <w:r w:rsidR="00F30FF9">
        <w:t xml:space="preserve">process empty homes through the voids </w:t>
      </w:r>
      <w:r w:rsidR="00E87DDC">
        <w:t>and letting</w:t>
      </w:r>
      <w:r w:rsidR="008A6E59">
        <w:t>s</w:t>
      </w:r>
      <w:r w:rsidR="00E87DDC">
        <w:t xml:space="preserve"> </w:t>
      </w:r>
      <w:r w:rsidR="00F30FF9">
        <w:t>process</w:t>
      </w:r>
      <w:r w:rsidR="00E87DDC">
        <w:t xml:space="preserve"> including</w:t>
      </w:r>
      <w:r w:rsidR="00F30FF9">
        <w:t xml:space="preserve"> </w:t>
      </w:r>
      <w:r w:rsidR="00E87DDC">
        <w:t>arranging and undertak</w:t>
      </w:r>
      <w:r w:rsidR="005B41D9">
        <w:t>ing</w:t>
      </w:r>
      <w:r w:rsidR="00E87DDC">
        <w:t xml:space="preserve"> viewings with prospective tenants, conducting sign ups and </w:t>
      </w:r>
      <w:r w:rsidR="000E4237">
        <w:t>diarising new tenant visits for Neighbourhood Housing Officers</w:t>
      </w:r>
    </w:p>
    <w:p w:rsidR="008A6E59" w:rsidRDefault="008A6E59" w:rsidP="003A7B20">
      <w:pPr>
        <w:spacing w:after="0" w:line="240" w:lineRule="auto"/>
        <w:ind w:left="0" w:firstLine="0"/>
      </w:pPr>
    </w:p>
    <w:p w:rsidR="008A6E59" w:rsidRDefault="008A6E59" w:rsidP="009421F7">
      <w:pPr>
        <w:pStyle w:val="ListParagraph"/>
        <w:numPr>
          <w:ilvl w:val="0"/>
          <w:numId w:val="9"/>
        </w:numPr>
        <w:spacing w:after="0" w:line="240" w:lineRule="auto"/>
      </w:pPr>
      <w:r>
        <w:t xml:space="preserve">To let non-residential units in line with process. This will include units such as sheds, allocated parking bays and cycle storage </w:t>
      </w:r>
    </w:p>
    <w:p w:rsidR="003A7B20" w:rsidRDefault="003A7B20" w:rsidP="003A7B20">
      <w:pPr>
        <w:spacing w:after="0" w:line="240" w:lineRule="auto"/>
        <w:ind w:left="0" w:firstLine="0"/>
      </w:pPr>
    </w:p>
    <w:p w:rsidR="003A7B20" w:rsidRPr="009421F7" w:rsidRDefault="003A7B20" w:rsidP="009421F7">
      <w:pPr>
        <w:pStyle w:val="ListParagraph"/>
        <w:numPr>
          <w:ilvl w:val="0"/>
          <w:numId w:val="9"/>
        </w:numPr>
        <w:spacing w:after="0" w:line="248" w:lineRule="auto"/>
        <w:rPr>
          <w:sz w:val="21"/>
        </w:rPr>
      </w:pPr>
      <w:r w:rsidRPr="009421F7">
        <w:rPr>
          <w:sz w:val="21"/>
        </w:rPr>
        <w:t xml:space="preserve">Respond to </w:t>
      </w:r>
      <w:r w:rsidR="008A6E59" w:rsidRPr="009421F7">
        <w:rPr>
          <w:sz w:val="21"/>
        </w:rPr>
        <w:t xml:space="preserve">correspondence, </w:t>
      </w:r>
      <w:r w:rsidRPr="009421F7">
        <w:rPr>
          <w:sz w:val="21"/>
        </w:rPr>
        <w:t>complaints, members’ enquiries</w:t>
      </w:r>
      <w:r w:rsidR="008A6E59" w:rsidRPr="009421F7">
        <w:rPr>
          <w:sz w:val="21"/>
        </w:rPr>
        <w:t>, Freedom of Information and Subject Access Requests</w:t>
      </w:r>
      <w:r w:rsidRPr="009421F7">
        <w:rPr>
          <w:sz w:val="21"/>
        </w:rPr>
        <w:t xml:space="preserve"> which are within the post holder’s responsibility and make suggestions for improving service delivery </w:t>
      </w:r>
    </w:p>
    <w:p w:rsidR="009421F7" w:rsidRDefault="009421F7" w:rsidP="003A7B20">
      <w:pPr>
        <w:spacing w:after="0" w:line="248" w:lineRule="auto"/>
        <w:ind w:left="0" w:firstLine="0"/>
        <w:rPr>
          <w:sz w:val="21"/>
        </w:rPr>
      </w:pPr>
    </w:p>
    <w:p w:rsidR="009421F7" w:rsidRDefault="009421F7" w:rsidP="009421F7">
      <w:pPr>
        <w:pStyle w:val="ListParagraph"/>
        <w:numPr>
          <w:ilvl w:val="0"/>
          <w:numId w:val="9"/>
        </w:numPr>
        <w:spacing w:after="0" w:line="240" w:lineRule="auto"/>
      </w:pPr>
      <w:r>
        <w:lastRenderedPageBreak/>
        <w:t xml:space="preserve">Provide assistance, advice and information to residents on the full range of Income Maximisation services and work with other service areas (e.g repairs) to ensure all contractual responsibilities are met </w:t>
      </w:r>
    </w:p>
    <w:p w:rsidR="009421F7" w:rsidRDefault="009421F7" w:rsidP="009421F7">
      <w:pPr>
        <w:pStyle w:val="ListParagraph"/>
      </w:pPr>
    </w:p>
    <w:p w:rsidR="009421F7" w:rsidRDefault="009421F7" w:rsidP="009421F7">
      <w:pPr>
        <w:spacing w:after="0" w:line="240" w:lineRule="auto"/>
        <w:ind w:left="360" w:firstLine="0"/>
      </w:pPr>
    </w:p>
    <w:p w:rsidR="009421F7" w:rsidRDefault="009421F7" w:rsidP="009421F7">
      <w:pPr>
        <w:pStyle w:val="ListParagraph"/>
        <w:numPr>
          <w:ilvl w:val="0"/>
          <w:numId w:val="9"/>
        </w:numPr>
        <w:spacing w:after="0" w:line="240" w:lineRule="auto"/>
      </w:pPr>
      <w:r>
        <w:t xml:space="preserve">Update management information systems, waiting lists and databases with, for example, data relating to customer information and audits </w:t>
      </w:r>
    </w:p>
    <w:p w:rsidR="009421F7" w:rsidRPr="003A7B20" w:rsidRDefault="009421F7" w:rsidP="003A7B20">
      <w:pPr>
        <w:spacing w:after="0" w:line="248" w:lineRule="auto"/>
        <w:ind w:left="0" w:firstLine="0"/>
        <w:rPr>
          <w:sz w:val="21"/>
        </w:rPr>
      </w:pPr>
    </w:p>
    <w:p w:rsidR="00E15CB2" w:rsidRDefault="00472ABD" w:rsidP="009421F7">
      <w:pPr>
        <w:pStyle w:val="ListParagraph"/>
        <w:numPr>
          <w:ilvl w:val="0"/>
          <w:numId w:val="9"/>
        </w:numPr>
        <w:spacing w:after="0"/>
      </w:pPr>
      <w:r>
        <w:t xml:space="preserve">To liaise with Tenants </w:t>
      </w:r>
      <w:r w:rsidR="00F30FF9">
        <w:t>&amp;</w:t>
      </w:r>
      <w:r>
        <w:t xml:space="preserve"> Residents Associations</w:t>
      </w:r>
      <w:r w:rsidR="008A6E59">
        <w:t xml:space="preserve">, </w:t>
      </w:r>
      <w:r>
        <w:t xml:space="preserve">residents </w:t>
      </w:r>
      <w:r w:rsidR="008A6E59">
        <w:t xml:space="preserve">and other agencies </w:t>
      </w:r>
      <w:r>
        <w:t xml:space="preserve">to ensure resolution of problems that arise in relation to the </w:t>
      </w:r>
      <w:r w:rsidR="008A6E59">
        <w:t xml:space="preserve">parking issues and </w:t>
      </w:r>
      <w:r>
        <w:t>parking contract</w:t>
      </w:r>
      <w:r w:rsidR="008A6E59">
        <w:t>s</w:t>
      </w:r>
      <w:r>
        <w:t xml:space="preserve"> managed by Housing Services </w:t>
      </w:r>
    </w:p>
    <w:p w:rsidR="00E15CB2" w:rsidRDefault="00E15CB2" w:rsidP="003A7B20">
      <w:pPr>
        <w:spacing w:after="0" w:line="259" w:lineRule="auto"/>
        <w:ind w:left="0" w:firstLine="0"/>
      </w:pPr>
    </w:p>
    <w:p w:rsidR="00E15CB2" w:rsidRDefault="00472ABD" w:rsidP="009421F7">
      <w:pPr>
        <w:pStyle w:val="ListParagraph"/>
        <w:numPr>
          <w:ilvl w:val="0"/>
          <w:numId w:val="9"/>
        </w:numPr>
        <w:spacing w:after="0"/>
      </w:pPr>
      <w:r>
        <w:t xml:space="preserve">To provide advice and information as required regarding tenancy issues and make necessary tenancy changes to the data base and provide timely and accurate monitoring reports </w:t>
      </w:r>
    </w:p>
    <w:p w:rsidR="00E15CB2" w:rsidRDefault="00E15CB2" w:rsidP="003A7B20">
      <w:pPr>
        <w:spacing w:after="0" w:line="259" w:lineRule="auto"/>
        <w:ind w:left="0" w:firstLine="0"/>
      </w:pPr>
    </w:p>
    <w:p w:rsidR="00E15CB2" w:rsidRDefault="00472ABD" w:rsidP="009421F7">
      <w:pPr>
        <w:pStyle w:val="ListParagraph"/>
        <w:numPr>
          <w:ilvl w:val="0"/>
          <w:numId w:val="9"/>
        </w:numPr>
        <w:spacing w:after="0"/>
      </w:pPr>
      <w:r>
        <w:t>To liaise with Income Collection</w:t>
      </w:r>
      <w:r w:rsidR="000E4237">
        <w:t xml:space="preserve"> </w:t>
      </w:r>
      <w:r>
        <w:t xml:space="preserve">staff to take action to repossess facilities where customers have failed to clear the debt or make </w:t>
      </w:r>
      <w:r w:rsidR="008A6E59">
        <w:t xml:space="preserve">repayment </w:t>
      </w:r>
      <w:r>
        <w:t xml:space="preserve">arrangements </w:t>
      </w:r>
    </w:p>
    <w:p w:rsidR="00E15CB2" w:rsidRDefault="00E15CB2" w:rsidP="003A7B20">
      <w:pPr>
        <w:spacing w:after="0" w:line="259" w:lineRule="auto"/>
        <w:ind w:left="0" w:firstLine="0"/>
      </w:pPr>
    </w:p>
    <w:p w:rsidR="00E15CB2" w:rsidRDefault="00472ABD" w:rsidP="009421F7">
      <w:pPr>
        <w:pStyle w:val="ListParagraph"/>
        <w:numPr>
          <w:ilvl w:val="0"/>
          <w:numId w:val="9"/>
        </w:numPr>
        <w:spacing w:after="0"/>
      </w:pPr>
      <w:r>
        <w:t xml:space="preserve">To coordinate new parking schemes including the balloting of residents and liaison with </w:t>
      </w:r>
      <w:r w:rsidR="008A6E59">
        <w:t xml:space="preserve">Highways, </w:t>
      </w:r>
      <w:r w:rsidR="00F30FF9">
        <w:t>Neighbourhood Housing Teams</w:t>
      </w:r>
      <w:r>
        <w:t xml:space="preserve"> and TRAs to implement schemes  </w:t>
      </w:r>
    </w:p>
    <w:p w:rsidR="009421F7" w:rsidRDefault="009421F7" w:rsidP="009421F7">
      <w:pPr>
        <w:pStyle w:val="ListParagraph"/>
      </w:pPr>
    </w:p>
    <w:p w:rsidR="009421F7" w:rsidRDefault="009421F7" w:rsidP="009421F7">
      <w:pPr>
        <w:pStyle w:val="ListParagraph"/>
        <w:numPr>
          <w:ilvl w:val="0"/>
          <w:numId w:val="9"/>
        </w:numPr>
        <w:spacing w:after="0"/>
      </w:pPr>
      <w:r>
        <w:t xml:space="preserve">Oversee allocation of </w:t>
      </w:r>
      <w:r w:rsidR="00A72569">
        <w:t xml:space="preserve">Housing </w:t>
      </w:r>
      <w:r>
        <w:t>parking permits</w:t>
      </w:r>
    </w:p>
    <w:p w:rsidR="00E15CB2" w:rsidRDefault="00E15CB2" w:rsidP="003A7B20">
      <w:pPr>
        <w:spacing w:after="0" w:line="259" w:lineRule="auto"/>
        <w:ind w:left="0" w:firstLine="0"/>
      </w:pPr>
    </w:p>
    <w:p w:rsidR="005B41D9" w:rsidRPr="009421F7" w:rsidRDefault="005B41D9" w:rsidP="009421F7">
      <w:pPr>
        <w:keepNext/>
        <w:keepLines/>
        <w:spacing w:after="0" w:line="259" w:lineRule="auto"/>
        <w:ind w:left="360" w:firstLine="0"/>
        <w:outlineLvl w:val="2"/>
        <w:rPr>
          <w:b/>
          <w:sz w:val="21"/>
        </w:rPr>
      </w:pPr>
      <w:r w:rsidRPr="009421F7">
        <w:rPr>
          <w:b/>
          <w:sz w:val="21"/>
        </w:rPr>
        <w:lastRenderedPageBreak/>
        <w:t xml:space="preserve">Performance management </w:t>
      </w:r>
    </w:p>
    <w:p w:rsidR="005B41D9" w:rsidRPr="009421F7" w:rsidRDefault="005B41D9" w:rsidP="009421F7">
      <w:pPr>
        <w:pStyle w:val="ListParagraph"/>
        <w:numPr>
          <w:ilvl w:val="0"/>
          <w:numId w:val="9"/>
        </w:numPr>
        <w:spacing w:after="0" w:line="248" w:lineRule="auto"/>
        <w:rPr>
          <w:sz w:val="21"/>
        </w:rPr>
      </w:pPr>
      <w:r w:rsidRPr="009421F7">
        <w:rPr>
          <w:sz w:val="21"/>
        </w:rPr>
        <w:t xml:space="preserve">Contribute to the successful delivery of all KPIs within the Housing Management Officer remit </w:t>
      </w:r>
    </w:p>
    <w:p w:rsidR="005B41D9" w:rsidRPr="005B41D9" w:rsidRDefault="005B41D9" w:rsidP="009421F7">
      <w:pPr>
        <w:spacing w:after="0" w:line="259" w:lineRule="auto"/>
        <w:ind w:left="0" w:firstLine="60"/>
        <w:rPr>
          <w:sz w:val="21"/>
        </w:rPr>
      </w:pPr>
    </w:p>
    <w:p w:rsidR="005B41D9" w:rsidRPr="009421F7" w:rsidRDefault="005B41D9" w:rsidP="009421F7">
      <w:pPr>
        <w:pStyle w:val="ListParagraph"/>
        <w:numPr>
          <w:ilvl w:val="0"/>
          <w:numId w:val="9"/>
        </w:numPr>
        <w:spacing w:after="0" w:line="248" w:lineRule="auto"/>
        <w:rPr>
          <w:sz w:val="21"/>
        </w:rPr>
      </w:pPr>
      <w:r w:rsidRPr="009421F7">
        <w:rPr>
          <w:sz w:val="21"/>
        </w:rPr>
        <w:t xml:space="preserve">Be aware of Lambeth Council’s overall aims of objectives   </w:t>
      </w:r>
    </w:p>
    <w:p w:rsidR="008A6E59" w:rsidRDefault="008A6E59" w:rsidP="003A7B20">
      <w:pPr>
        <w:spacing w:after="0" w:line="259" w:lineRule="auto"/>
        <w:ind w:left="0" w:firstLine="0"/>
        <w:rPr>
          <w:b/>
          <w:sz w:val="21"/>
        </w:rPr>
      </w:pPr>
    </w:p>
    <w:p w:rsidR="005B41D9" w:rsidRPr="009421F7" w:rsidRDefault="005B41D9" w:rsidP="009421F7">
      <w:pPr>
        <w:spacing w:after="0" w:line="259" w:lineRule="auto"/>
        <w:ind w:left="360" w:firstLine="0"/>
        <w:rPr>
          <w:sz w:val="21"/>
        </w:rPr>
      </w:pPr>
      <w:r w:rsidRPr="009421F7">
        <w:rPr>
          <w:b/>
          <w:sz w:val="21"/>
        </w:rPr>
        <w:t xml:space="preserve">Policies and procedures </w:t>
      </w:r>
    </w:p>
    <w:p w:rsidR="005B41D9" w:rsidRPr="009421F7" w:rsidRDefault="005B41D9" w:rsidP="009421F7">
      <w:pPr>
        <w:pStyle w:val="ListParagraph"/>
        <w:numPr>
          <w:ilvl w:val="0"/>
          <w:numId w:val="9"/>
        </w:numPr>
        <w:spacing w:after="0" w:line="248" w:lineRule="auto"/>
        <w:rPr>
          <w:sz w:val="21"/>
        </w:rPr>
      </w:pPr>
      <w:r w:rsidRPr="009421F7">
        <w:rPr>
          <w:sz w:val="21"/>
        </w:rPr>
        <w:t xml:space="preserve">Adhere to policies and procedures </w:t>
      </w:r>
    </w:p>
    <w:p w:rsidR="008A6E59" w:rsidRDefault="008A6E59" w:rsidP="003A7B20">
      <w:pPr>
        <w:keepNext/>
        <w:keepLines/>
        <w:spacing w:after="0" w:line="259" w:lineRule="auto"/>
        <w:ind w:left="0" w:firstLine="0"/>
        <w:outlineLvl w:val="2"/>
        <w:rPr>
          <w:b/>
          <w:sz w:val="21"/>
        </w:rPr>
      </w:pPr>
    </w:p>
    <w:p w:rsidR="005B41D9" w:rsidRPr="009421F7" w:rsidRDefault="005B41D9" w:rsidP="009421F7">
      <w:pPr>
        <w:keepNext/>
        <w:keepLines/>
        <w:spacing w:after="0" w:line="259" w:lineRule="auto"/>
        <w:ind w:left="360" w:firstLine="0"/>
        <w:outlineLvl w:val="2"/>
        <w:rPr>
          <w:b/>
          <w:sz w:val="21"/>
        </w:rPr>
      </w:pPr>
      <w:r w:rsidRPr="009421F7">
        <w:rPr>
          <w:b/>
          <w:sz w:val="21"/>
        </w:rPr>
        <w:t xml:space="preserve">Finances and budgets </w:t>
      </w:r>
    </w:p>
    <w:p w:rsidR="005B41D9" w:rsidRPr="009421F7" w:rsidRDefault="005B41D9" w:rsidP="009421F7">
      <w:pPr>
        <w:pStyle w:val="ListParagraph"/>
        <w:numPr>
          <w:ilvl w:val="0"/>
          <w:numId w:val="9"/>
        </w:numPr>
        <w:spacing w:after="0" w:line="248" w:lineRule="auto"/>
        <w:rPr>
          <w:sz w:val="21"/>
        </w:rPr>
      </w:pPr>
      <w:r w:rsidRPr="009421F7">
        <w:rPr>
          <w:sz w:val="21"/>
        </w:rPr>
        <w:t xml:space="preserve">To be mindful of the financial context within which we work and to contribute to the provision of a cost effective service  </w:t>
      </w:r>
    </w:p>
    <w:p w:rsidR="005B41D9" w:rsidRDefault="005B41D9" w:rsidP="003A7B20">
      <w:pPr>
        <w:spacing w:after="0" w:line="259" w:lineRule="auto"/>
        <w:ind w:left="0" w:firstLine="0"/>
      </w:pPr>
    </w:p>
    <w:p w:rsidR="00E15CB2" w:rsidRDefault="00472ABD" w:rsidP="009421F7">
      <w:pPr>
        <w:pStyle w:val="Heading1"/>
        <w:ind w:left="360" w:firstLine="0"/>
      </w:pPr>
      <w:r>
        <w:t xml:space="preserve">General  </w:t>
      </w:r>
    </w:p>
    <w:p w:rsidR="00E15CB2" w:rsidRDefault="00E15CB2" w:rsidP="003A7B20">
      <w:pPr>
        <w:spacing w:after="0" w:line="259" w:lineRule="auto"/>
        <w:ind w:left="0" w:firstLine="0"/>
      </w:pPr>
    </w:p>
    <w:p w:rsidR="00E15CB2" w:rsidRDefault="00472ABD" w:rsidP="009421F7">
      <w:pPr>
        <w:pStyle w:val="ListParagraph"/>
        <w:numPr>
          <w:ilvl w:val="0"/>
          <w:numId w:val="9"/>
        </w:numPr>
        <w:spacing w:after="0"/>
      </w:pPr>
      <w:r>
        <w:t xml:space="preserve">To work flexibly in undertaking the duties and responsibilities of this job, and participate as required in multi-disciplinary cross-department and cross-organisational groups and task teams. </w:t>
      </w:r>
    </w:p>
    <w:p w:rsidR="00E15CB2" w:rsidRDefault="00E15CB2" w:rsidP="003A7B20">
      <w:pPr>
        <w:spacing w:after="0" w:line="259" w:lineRule="auto"/>
        <w:ind w:left="0" w:firstLine="0"/>
      </w:pPr>
    </w:p>
    <w:p w:rsidR="00E15CB2" w:rsidRDefault="00472ABD" w:rsidP="009421F7">
      <w:pPr>
        <w:pStyle w:val="ListParagraph"/>
        <w:numPr>
          <w:ilvl w:val="0"/>
          <w:numId w:val="9"/>
        </w:numPr>
        <w:spacing w:after="0"/>
      </w:pPr>
      <w:r>
        <w:t xml:space="preserve">To take responsibility, relevant to the post, for ensuring that Council statutes and government legislation is upheld. This includes, amongst others; Management Compliance Charter, Environmental Policy, Data Protection Act, Race Equality Action Plan, Quality Assurance Plan, Health &amp; Safety, Sustainable Construction and Recycling. </w:t>
      </w:r>
    </w:p>
    <w:p w:rsidR="00E15CB2" w:rsidRDefault="00E15CB2" w:rsidP="003A7B20">
      <w:pPr>
        <w:spacing w:after="0" w:line="259" w:lineRule="auto"/>
        <w:ind w:left="0" w:firstLine="0"/>
      </w:pPr>
    </w:p>
    <w:p w:rsidR="00E15CB2" w:rsidRDefault="00472ABD" w:rsidP="009421F7">
      <w:pPr>
        <w:pStyle w:val="ListParagraph"/>
        <w:numPr>
          <w:ilvl w:val="0"/>
          <w:numId w:val="9"/>
        </w:numPr>
        <w:spacing w:after="0"/>
      </w:pPr>
      <w:r>
        <w:t xml:space="preserve">To make a contribution, appropriate to the post for tackling racism and promoting good race, ethnic and community relations </w:t>
      </w:r>
    </w:p>
    <w:p w:rsidR="009421F7" w:rsidRDefault="009421F7" w:rsidP="009421F7">
      <w:pPr>
        <w:spacing w:after="0"/>
        <w:ind w:left="0" w:firstLine="0"/>
      </w:pPr>
    </w:p>
    <w:p w:rsidR="009421F7" w:rsidRDefault="009421F7" w:rsidP="009421F7">
      <w:pPr>
        <w:pStyle w:val="ListParagraph"/>
        <w:numPr>
          <w:ilvl w:val="0"/>
          <w:numId w:val="9"/>
        </w:numPr>
        <w:spacing w:after="0"/>
      </w:pPr>
      <w:r>
        <w:t xml:space="preserve">To undertake any other duties that may be required. These may be varied from time to time to meet the needs of the service  </w:t>
      </w:r>
    </w:p>
    <w:p w:rsidR="00967D2D" w:rsidRDefault="00967D2D" w:rsidP="00967D2D">
      <w:pPr>
        <w:pStyle w:val="ListParagraph"/>
      </w:pPr>
    </w:p>
    <w:p w:rsidR="00967D2D" w:rsidRDefault="00967D2D" w:rsidP="009421F7">
      <w:pPr>
        <w:pStyle w:val="ListParagraph"/>
        <w:numPr>
          <w:ilvl w:val="0"/>
          <w:numId w:val="9"/>
        </w:numPr>
        <w:spacing w:after="0"/>
      </w:pPr>
      <w:r>
        <w:t>Occasional evening and weekend working as required</w:t>
      </w:r>
    </w:p>
    <w:p w:rsidR="00E15CB2" w:rsidRDefault="00E15CB2" w:rsidP="003A7B20">
      <w:pPr>
        <w:spacing w:after="0"/>
        <w:ind w:left="0" w:firstLine="0"/>
      </w:pPr>
    </w:p>
    <w:p w:rsidR="00E15CB2" w:rsidRDefault="00E15CB2" w:rsidP="00E87DDC">
      <w:pPr>
        <w:spacing w:after="0" w:line="259" w:lineRule="auto"/>
        <w:ind w:left="1680" w:firstLine="0"/>
      </w:pPr>
    </w:p>
    <w:p w:rsidR="00E15CB2" w:rsidRDefault="00472ABD">
      <w:pPr>
        <w:spacing w:after="0" w:line="259" w:lineRule="auto"/>
        <w:ind w:left="956" w:firstLine="0"/>
        <w:jc w:val="center"/>
      </w:pPr>
      <w:r>
        <w:t xml:space="preserve"> </w:t>
      </w:r>
    </w:p>
    <w:p w:rsidR="00E15CB2" w:rsidRDefault="00472ABD">
      <w:pPr>
        <w:spacing w:after="0" w:line="259" w:lineRule="auto"/>
        <w:ind w:left="956" w:firstLine="0"/>
        <w:jc w:val="center"/>
      </w:pPr>
      <w:r>
        <w:t xml:space="preserve"> </w:t>
      </w:r>
    </w:p>
    <w:p w:rsidR="00E15CB2" w:rsidRDefault="00472ABD">
      <w:pPr>
        <w:spacing w:after="0" w:line="259" w:lineRule="auto"/>
        <w:ind w:left="956" w:firstLine="0"/>
        <w:jc w:val="center"/>
      </w:pPr>
      <w:r>
        <w:t xml:space="preserve"> </w:t>
      </w:r>
    </w:p>
    <w:p w:rsidR="00E15CB2" w:rsidRDefault="00472ABD">
      <w:pPr>
        <w:spacing w:after="0" w:line="259" w:lineRule="auto"/>
        <w:ind w:left="908" w:right="4" w:hanging="10"/>
        <w:jc w:val="center"/>
      </w:pPr>
      <w:r>
        <w:rPr>
          <w:b/>
        </w:rPr>
        <w:t xml:space="preserve">COMPETENCY BASED PERSON SPECIFICATION </w:t>
      </w:r>
    </w:p>
    <w:p w:rsidR="00E15CB2" w:rsidRDefault="00472ABD" w:rsidP="00A72569">
      <w:pPr>
        <w:spacing w:after="0" w:line="259" w:lineRule="auto"/>
        <w:ind w:left="956" w:firstLine="0"/>
        <w:jc w:val="center"/>
      </w:pPr>
      <w:r>
        <w:rPr>
          <w:b/>
        </w:rPr>
        <w:t xml:space="preserve"> </w:t>
      </w:r>
      <w:r>
        <w:rPr>
          <w:sz w:val="24"/>
        </w:rPr>
        <w:t xml:space="preserve">Job Title: </w:t>
      </w:r>
      <w:r w:rsidR="00E87DDC">
        <w:rPr>
          <w:sz w:val="24"/>
        </w:rPr>
        <w:t>Income Maximisation Officer</w:t>
      </w:r>
      <w:r>
        <w:rPr>
          <w:sz w:val="24"/>
        </w:rPr>
        <w:t xml:space="preserve"> (SO</w:t>
      </w:r>
      <w:r w:rsidR="00E87DDC">
        <w:rPr>
          <w:sz w:val="24"/>
        </w:rPr>
        <w:t>2</w:t>
      </w:r>
      <w:r>
        <w:rPr>
          <w:sz w:val="24"/>
        </w:rPr>
        <w:t xml:space="preserve">) </w:t>
      </w:r>
    </w:p>
    <w:p w:rsidR="00E15CB2" w:rsidRDefault="00472ABD">
      <w:pPr>
        <w:spacing w:after="0" w:line="259" w:lineRule="auto"/>
        <w:ind w:left="900" w:firstLine="0"/>
        <w:rPr>
          <w:sz w:val="24"/>
        </w:rPr>
      </w:pPr>
      <w:r>
        <w:rPr>
          <w:sz w:val="24"/>
        </w:rPr>
        <w:t xml:space="preserve"> </w:t>
      </w:r>
    </w:p>
    <w:p w:rsidR="00A72569" w:rsidRDefault="00A72569" w:rsidP="00967D2D">
      <w:pPr>
        <w:spacing w:after="24" w:line="245" w:lineRule="auto"/>
        <w:ind w:left="213" w:right="172" w:firstLine="0"/>
        <w:jc w:val="both"/>
      </w:pPr>
      <w:r>
        <w:t xml:space="preserve">It is essential that in your written supporting statement you give evidence or specific examples of your experience in each of the short listing criteria marked </w:t>
      </w:r>
      <w:r>
        <w:rPr>
          <w:b/>
        </w:rPr>
        <w:t xml:space="preserve">Application </w:t>
      </w:r>
      <w:r>
        <w:t>(</w:t>
      </w:r>
      <w:r>
        <w:rPr>
          <w:b/>
        </w:rPr>
        <w:t>A</w:t>
      </w:r>
      <w:r>
        <w:t xml:space="preserve">). You should expect that all areas listed below will be assessed as part of the interview and assessment process should you be shortlisted. </w:t>
      </w:r>
    </w:p>
    <w:p w:rsidR="00A72569" w:rsidRDefault="00A72569" w:rsidP="00967D2D">
      <w:pPr>
        <w:spacing w:after="199" w:line="259" w:lineRule="auto"/>
        <w:ind w:left="0" w:firstLine="0"/>
        <w:jc w:val="both"/>
      </w:pPr>
      <w:r>
        <w:rPr>
          <w:sz w:val="24"/>
        </w:rPr>
        <w:t xml:space="preserve"> </w:t>
      </w:r>
    </w:p>
    <w:p w:rsidR="00A72569" w:rsidRDefault="00A72569" w:rsidP="00967D2D">
      <w:pPr>
        <w:spacing w:after="24" w:line="245" w:lineRule="auto"/>
        <w:ind w:left="213" w:right="172" w:firstLine="0"/>
        <w:jc w:val="both"/>
      </w:pPr>
      <w:r>
        <w:t>I you are applying under the two ticks scheme, you will need to give evidence or examples of your proven experience in the areas marked with “Two Tick” (</w:t>
      </w:r>
      <w:r>
        <w:rPr>
          <w:rFonts w:ascii="Wingdings" w:eastAsia="Wingdings" w:hAnsi="Wingdings" w:cs="Wingdings"/>
        </w:rPr>
        <w:t></w:t>
      </w:r>
      <w:r>
        <w:rPr>
          <w:rFonts w:ascii="Wingdings" w:eastAsia="Wingdings" w:hAnsi="Wingdings" w:cs="Wingdings"/>
        </w:rPr>
        <w:t></w:t>
      </w:r>
      <w:r>
        <w:rPr>
          <w:b/>
        </w:rPr>
        <w:t xml:space="preserve">) </w:t>
      </w:r>
      <w:r>
        <w:t xml:space="preserve">on the person specification when you complete the application form. </w:t>
      </w:r>
    </w:p>
    <w:p w:rsidR="00A72569" w:rsidRDefault="00A72569" w:rsidP="00967D2D">
      <w:pPr>
        <w:spacing w:after="201" w:line="259" w:lineRule="auto"/>
        <w:ind w:left="0" w:firstLine="0"/>
        <w:jc w:val="both"/>
      </w:pPr>
      <w:r>
        <w:rPr>
          <w:sz w:val="24"/>
        </w:rPr>
        <w:t xml:space="preserve"> </w:t>
      </w:r>
    </w:p>
    <w:p w:rsidR="00A72569" w:rsidRDefault="00A72569" w:rsidP="00967D2D">
      <w:pPr>
        <w:spacing w:after="24" w:line="245" w:lineRule="auto"/>
        <w:ind w:left="213" w:right="410" w:firstLine="0"/>
        <w:jc w:val="both"/>
      </w:pPr>
      <w:r>
        <w:t xml:space="preserve">Job descriptions are not exhaustive and the job holder may be required to undertake duties which are broadly in line with the above responsibilities depending on the exigencies of the service. </w:t>
      </w:r>
    </w:p>
    <w:p w:rsidR="00A72569" w:rsidRDefault="00A72569" w:rsidP="00A72569">
      <w:pPr>
        <w:spacing w:after="0" w:line="259" w:lineRule="auto"/>
        <w:ind w:left="0" w:firstLine="0"/>
      </w:pPr>
      <w:r>
        <w:rPr>
          <w:sz w:val="24"/>
        </w:rPr>
        <w:lastRenderedPageBreak/>
        <w:t xml:space="preserve"> </w:t>
      </w:r>
    </w:p>
    <w:tbl>
      <w:tblPr>
        <w:tblStyle w:val="TableGrid"/>
        <w:tblW w:w="9398" w:type="dxa"/>
        <w:tblInd w:w="4" w:type="dxa"/>
        <w:tblCellMar>
          <w:top w:w="5" w:type="dxa"/>
        </w:tblCellMar>
        <w:tblLook w:val="04A0" w:firstRow="1" w:lastRow="0" w:firstColumn="1" w:lastColumn="0" w:noHBand="0" w:noVBand="1"/>
      </w:tblPr>
      <w:tblGrid>
        <w:gridCol w:w="1929"/>
        <w:gridCol w:w="926"/>
        <w:gridCol w:w="768"/>
        <w:gridCol w:w="3850"/>
        <w:gridCol w:w="1925"/>
      </w:tblGrid>
      <w:tr w:rsidR="00A72569" w:rsidTr="00C441EB">
        <w:trPr>
          <w:trHeight w:val="504"/>
        </w:trPr>
        <w:tc>
          <w:tcPr>
            <w:tcW w:w="1947" w:type="dxa"/>
            <w:tcBorders>
              <w:top w:val="single" w:sz="8" w:space="0" w:color="000000"/>
              <w:left w:val="single" w:sz="5" w:space="0" w:color="000000"/>
              <w:bottom w:val="single" w:sz="8" w:space="0" w:color="000000"/>
              <w:right w:val="single" w:sz="5" w:space="0" w:color="000000"/>
            </w:tcBorders>
            <w:shd w:val="clear" w:color="auto" w:fill="C0C0C0"/>
          </w:tcPr>
          <w:p w:rsidR="00A72569" w:rsidRDefault="00A72569" w:rsidP="00C441EB">
            <w:pPr>
              <w:spacing w:after="0" w:line="259" w:lineRule="auto"/>
              <w:ind w:left="105" w:firstLine="0"/>
            </w:pPr>
            <w:r>
              <w:rPr>
                <w:b/>
                <w:sz w:val="20"/>
              </w:rPr>
              <w:t>Criteria</w:t>
            </w:r>
            <w:r>
              <w:rPr>
                <w:sz w:val="20"/>
              </w:rPr>
              <w:t xml:space="preserve"> </w:t>
            </w:r>
          </w:p>
        </w:tc>
        <w:tc>
          <w:tcPr>
            <w:tcW w:w="926" w:type="dxa"/>
            <w:tcBorders>
              <w:top w:val="single" w:sz="8" w:space="0" w:color="000000"/>
              <w:left w:val="single" w:sz="5" w:space="0" w:color="000000"/>
              <w:bottom w:val="single" w:sz="8" w:space="0" w:color="000000"/>
              <w:right w:val="single" w:sz="5" w:space="0" w:color="000000"/>
            </w:tcBorders>
            <w:shd w:val="clear" w:color="auto" w:fill="C0C0C0"/>
          </w:tcPr>
          <w:p w:rsidR="00A72569" w:rsidRDefault="00A72569" w:rsidP="00C441EB">
            <w:pPr>
              <w:spacing w:after="0" w:line="259" w:lineRule="auto"/>
              <w:ind w:left="0" w:right="6" w:firstLine="0"/>
              <w:jc w:val="center"/>
            </w:pPr>
            <w:r>
              <w:rPr>
                <w:b/>
                <w:sz w:val="20"/>
              </w:rPr>
              <w:t>Code</w:t>
            </w:r>
            <w:r>
              <w:rPr>
                <w:sz w:val="20"/>
              </w:rPr>
              <w:t xml:space="preserve"> </w:t>
            </w:r>
          </w:p>
        </w:tc>
        <w:tc>
          <w:tcPr>
            <w:tcW w:w="4836" w:type="dxa"/>
            <w:gridSpan w:val="2"/>
            <w:tcBorders>
              <w:top w:val="single" w:sz="8" w:space="0" w:color="000000"/>
              <w:left w:val="single" w:sz="5" w:space="0" w:color="000000"/>
              <w:bottom w:val="single" w:sz="8" w:space="0" w:color="000000"/>
              <w:right w:val="single" w:sz="5" w:space="0" w:color="000000"/>
            </w:tcBorders>
            <w:shd w:val="clear" w:color="auto" w:fill="C0C0C0"/>
          </w:tcPr>
          <w:p w:rsidR="00A72569" w:rsidRDefault="00A72569" w:rsidP="00C441EB">
            <w:pPr>
              <w:spacing w:after="0" w:line="259" w:lineRule="auto"/>
              <w:ind w:left="104" w:firstLine="0"/>
            </w:pPr>
            <w:r>
              <w:rPr>
                <w:b/>
                <w:sz w:val="20"/>
              </w:rPr>
              <w:t>Description</w:t>
            </w:r>
            <w:r>
              <w:rPr>
                <w:sz w:val="20"/>
              </w:rPr>
              <w:t xml:space="preserve"> </w:t>
            </w:r>
          </w:p>
        </w:tc>
        <w:tc>
          <w:tcPr>
            <w:tcW w:w="1689" w:type="dxa"/>
            <w:tcBorders>
              <w:top w:val="single" w:sz="8" w:space="0" w:color="000000"/>
              <w:left w:val="single" w:sz="5" w:space="0" w:color="000000"/>
              <w:bottom w:val="single" w:sz="8" w:space="0" w:color="000000"/>
              <w:right w:val="single" w:sz="5" w:space="0" w:color="000000"/>
            </w:tcBorders>
            <w:shd w:val="clear" w:color="auto" w:fill="C0C0C0"/>
          </w:tcPr>
          <w:p w:rsidR="00A72569" w:rsidRDefault="00A72569" w:rsidP="00C441EB">
            <w:pPr>
              <w:spacing w:after="0" w:line="259" w:lineRule="auto"/>
              <w:ind w:left="457" w:hanging="252"/>
            </w:pPr>
            <w:r>
              <w:rPr>
                <w:b/>
                <w:sz w:val="20"/>
              </w:rPr>
              <w:t>Short listing criteria</w:t>
            </w:r>
            <w:r>
              <w:rPr>
                <w:sz w:val="20"/>
              </w:rPr>
              <w:t xml:space="preserve"> </w:t>
            </w:r>
          </w:p>
        </w:tc>
      </w:tr>
      <w:tr w:rsidR="00A72569" w:rsidTr="00C441EB">
        <w:trPr>
          <w:trHeight w:val="1270"/>
        </w:trPr>
        <w:tc>
          <w:tcPr>
            <w:tcW w:w="1947" w:type="dxa"/>
            <w:tcBorders>
              <w:top w:val="single" w:sz="8" w:space="0" w:color="000000"/>
              <w:left w:val="single" w:sz="5" w:space="0" w:color="000000"/>
              <w:bottom w:val="single" w:sz="8" w:space="0" w:color="000000"/>
              <w:right w:val="single" w:sz="5" w:space="0" w:color="000000"/>
            </w:tcBorders>
          </w:tcPr>
          <w:p w:rsidR="00A72569" w:rsidRDefault="00A72569" w:rsidP="00C441EB">
            <w:pPr>
              <w:spacing w:after="0" w:line="259" w:lineRule="auto"/>
              <w:ind w:left="105" w:firstLine="0"/>
            </w:pPr>
            <w:r>
              <w:rPr>
                <w:b/>
              </w:rPr>
              <w:t>Qualification</w:t>
            </w:r>
            <w:r>
              <w:t xml:space="preserve"> </w:t>
            </w:r>
          </w:p>
        </w:tc>
        <w:tc>
          <w:tcPr>
            <w:tcW w:w="926" w:type="dxa"/>
            <w:tcBorders>
              <w:top w:val="single" w:sz="8" w:space="0" w:color="000000"/>
              <w:left w:val="single" w:sz="5" w:space="0" w:color="000000"/>
              <w:bottom w:val="single" w:sz="8" w:space="0" w:color="000000"/>
              <w:right w:val="single" w:sz="5" w:space="0" w:color="000000"/>
            </w:tcBorders>
          </w:tcPr>
          <w:p w:rsidR="00A72569" w:rsidRDefault="00A72569" w:rsidP="00C441EB">
            <w:pPr>
              <w:spacing w:after="0" w:line="259" w:lineRule="auto"/>
              <w:ind w:left="109" w:firstLine="0"/>
            </w:pPr>
            <w:r>
              <w:rPr>
                <w:b/>
              </w:rPr>
              <w:t>Q1</w:t>
            </w:r>
            <w:r>
              <w:t xml:space="preserve"> </w:t>
            </w:r>
          </w:p>
          <w:p w:rsidR="00A72569" w:rsidRDefault="00A72569" w:rsidP="00C441EB">
            <w:pPr>
              <w:spacing w:after="0" w:line="259" w:lineRule="auto"/>
              <w:ind w:left="6" w:firstLine="0"/>
            </w:pPr>
            <w:r>
              <w:t xml:space="preserve"> </w:t>
            </w:r>
          </w:p>
          <w:p w:rsidR="00A72569" w:rsidRDefault="00A72569" w:rsidP="00C441EB">
            <w:pPr>
              <w:spacing w:after="0" w:line="237" w:lineRule="auto"/>
              <w:ind w:left="6" w:right="908" w:firstLine="0"/>
            </w:pPr>
            <w:r>
              <w:t xml:space="preserve"> </w:t>
            </w:r>
            <w:r>
              <w:rPr>
                <w:sz w:val="28"/>
              </w:rPr>
              <w:t xml:space="preserve"> </w:t>
            </w:r>
          </w:p>
          <w:p w:rsidR="00A72569" w:rsidRDefault="00A72569" w:rsidP="00C441EB">
            <w:pPr>
              <w:spacing w:after="0" w:line="259" w:lineRule="auto"/>
              <w:ind w:left="109" w:firstLine="0"/>
            </w:pPr>
            <w:r>
              <w:rPr>
                <w:b/>
              </w:rPr>
              <w:t xml:space="preserve"> </w:t>
            </w:r>
            <w:r>
              <w:t xml:space="preserve"> </w:t>
            </w:r>
          </w:p>
        </w:tc>
        <w:tc>
          <w:tcPr>
            <w:tcW w:w="4836" w:type="dxa"/>
            <w:gridSpan w:val="2"/>
            <w:tcBorders>
              <w:top w:val="single" w:sz="8" w:space="0" w:color="000000"/>
              <w:left w:val="single" w:sz="5" w:space="0" w:color="000000"/>
              <w:bottom w:val="single" w:sz="8" w:space="0" w:color="000000"/>
              <w:right w:val="single" w:sz="5" w:space="0" w:color="000000"/>
            </w:tcBorders>
          </w:tcPr>
          <w:p w:rsidR="00A72569" w:rsidRDefault="00A72569" w:rsidP="00C441EB">
            <w:pPr>
              <w:spacing w:after="0" w:line="259" w:lineRule="auto"/>
              <w:ind w:left="104" w:firstLine="0"/>
            </w:pPr>
            <w:r>
              <w:t xml:space="preserve">Educated to NQF level 3 (e.g. A Level / BTEC National Diploma, NVQ level 3) or has equivalent demonstrable experience </w:t>
            </w:r>
          </w:p>
          <w:p w:rsidR="00A72569" w:rsidRDefault="00A72569" w:rsidP="00C441EB">
            <w:pPr>
              <w:spacing w:after="0" w:line="259" w:lineRule="auto"/>
              <w:ind w:left="104" w:firstLine="0"/>
            </w:pPr>
            <w:r>
              <w:t xml:space="preserve">  </w:t>
            </w:r>
          </w:p>
        </w:tc>
        <w:tc>
          <w:tcPr>
            <w:tcW w:w="1689" w:type="dxa"/>
            <w:tcBorders>
              <w:top w:val="single" w:sz="8" w:space="0" w:color="000000"/>
              <w:left w:val="single" w:sz="5" w:space="0" w:color="000000"/>
              <w:bottom w:val="single" w:sz="8" w:space="0" w:color="000000"/>
              <w:right w:val="single" w:sz="5" w:space="0" w:color="000000"/>
            </w:tcBorders>
          </w:tcPr>
          <w:p w:rsidR="00A72569" w:rsidRDefault="00A72569" w:rsidP="00C441EB">
            <w:pPr>
              <w:spacing w:after="0" w:line="259" w:lineRule="auto"/>
              <w:ind w:left="7" w:firstLine="0"/>
              <w:jc w:val="center"/>
            </w:pPr>
            <w:r>
              <w:rPr>
                <w:b/>
              </w:rPr>
              <w:t>A</w:t>
            </w:r>
            <w:r>
              <w:t xml:space="preserve"> </w:t>
            </w:r>
          </w:p>
        </w:tc>
      </w:tr>
      <w:tr w:rsidR="00A72569" w:rsidTr="00967D2D">
        <w:trPr>
          <w:trHeight w:val="2471"/>
        </w:trPr>
        <w:tc>
          <w:tcPr>
            <w:tcW w:w="1947" w:type="dxa"/>
            <w:tcBorders>
              <w:top w:val="single" w:sz="8" w:space="0" w:color="000000"/>
              <w:left w:val="single" w:sz="5" w:space="0" w:color="000000"/>
              <w:bottom w:val="single" w:sz="8" w:space="0" w:color="000000"/>
              <w:right w:val="single" w:sz="5" w:space="0" w:color="000000"/>
            </w:tcBorders>
          </w:tcPr>
          <w:p w:rsidR="00A72569" w:rsidRDefault="00A72569" w:rsidP="00C441EB">
            <w:pPr>
              <w:spacing w:after="0" w:line="259" w:lineRule="auto"/>
              <w:ind w:left="105" w:firstLine="0"/>
            </w:pPr>
            <w:r>
              <w:rPr>
                <w:b/>
              </w:rPr>
              <w:t>Knowledge</w:t>
            </w:r>
            <w:r>
              <w:t xml:space="preserve"> </w:t>
            </w:r>
          </w:p>
        </w:tc>
        <w:tc>
          <w:tcPr>
            <w:tcW w:w="926" w:type="dxa"/>
            <w:tcBorders>
              <w:top w:val="single" w:sz="8" w:space="0" w:color="000000"/>
              <w:left w:val="single" w:sz="5" w:space="0" w:color="000000"/>
              <w:bottom w:val="single" w:sz="8" w:space="0" w:color="000000"/>
              <w:right w:val="single" w:sz="5" w:space="0" w:color="000000"/>
            </w:tcBorders>
            <w:vAlign w:val="bottom"/>
          </w:tcPr>
          <w:p w:rsidR="00A72569" w:rsidRDefault="00A72569" w:rsidP="00C441EB">
            <w:pPr>
              <w:spacing w:after="0" w:line="259" w:lineRule="auto"/>
              <w:ind w:left="109" w:firstLine="0"/>
            </w:pPr>
            <w:r>
              <w:rPr>
                <w:b/>
              </w:rPr>
              <w:t>K1</w:t>
            </w:r>
            <w:r>
              <w:t xml:space="preserve"> </w:t>
            </w:r>
          </w:p>
          <w:p w:rsidR="00A72569" w:rsidRDefault="00A72569" w:rsidP="00C441EB">
            <w:pPr>
              <w:spacing w:after="0" w:line="259" w:lineRule="auto"/>
              <w:ind w:left="6" w:firstLine="0"/>
            </w:pPr>
            <w:r>
              <w:t xml:space="preserve"> </w:t>
            </w:r>
          </w:p>
          <w:p w:rsidR="00A72569" w:rsidRDefault="00A72569" w:rsidP="00C441EB">
            <w:pPr>
              <w:spacing w:after="0" w:line="259" w:lineRule="auto"/>
              <w:ind w:left="6" w:firstLine="0"/>
            </w:pPr>
            <w:r>
              <w:t xml:space="preserve"> </w:t>
            </w:r>
          </w:p>
          <w:p w:rsidR="00A72569" w:rsidRDefault="00A72569" w:rsidP="00C441EB">
            <w:pPr>
              <w:spacing w:after="62" w:line="259" w:lineRule="auto"/>
              <w:ind w:left="6" w:firstLine="0"/>
            </w:pPr>
            <w:r>
              <w:t xml:space="preserve"> </w:t>
            </w:r>
          </w:p>
          <w:p w:rsidR="00A72569" w:rsidRDefault="00A72569" w:rsidP="00C441EB">
            <w:pPr>
              <w:spacing w:after="0" w:line="259" w:lineRule="auto"/>
              <w:ind w:left="6" w:firstLine="0"/>
            </w:pPr>
            <w:r>
              <w:rPr>
                <w:sz w:val="30"/>
              </w:rPr>
              <w:t xml:space="preserve"> </w:t>
            </w:r>
          </w:p>
          <w:p w:rsidR="00A72569" w:rsidRDefault="00A72569" w:rsidP="00C441EB">
            <w:pPr>
              <w:spacing w:after="0" w:line="259" w:lineRule="auto"/>
              <w:ind w:left="109" w:firstLine="0"/>
            </w:pPr>
            <w:r>
              <w:rPr>
                <w:b/>
              </w:rPr>
              <w:t>K2</w:t>
            </w:r>
            <w:r>
              <w:t xml:space="preserve"> </w:t>
            </w:r>
          </w:p>
          <w:p w:rsidR="00A72569" w:rsidRDefault="00A72569" w:rsidP="00C441EB">
            <w:pPr>
              <w:spacing w:after="0" w:line="259" w:lineRule="auto"/>
              <w:ind w:left="6" w:firstLine="0"/>
            </w:pPr>
            <w:r>
              <w:t xml:space="preserve"> </w:t>
            </w:r>
          </w:p>
          <w:p w:rsidR="00A72569" w:rsidRDefault="00A72569" w:rsidP="00C441EB">
            <w:pPr>
              <w:spacing w:after="62" w:line="259" w:lineRule="auto"/>
              <w:ind w:left="6" w:firstLine="0"/>
            </w:pPr>
            <w:r>
              <w:t xml:space="preserve"> </w:t>
            </w:r>
          </w:p>
          <w:p w:rsidR="00A72569" w:rsidRDefault="00A72569" w:rsidP="00C441EB">
            <w:pPr>
              <w:spacing w:after="0" w:line="259" w:lineRule="auto"/>
              <w:ind w:left="6" w:firstLine="0"/>
            </w:pPr>
            <w:r>
              <w:rPr>
                <w:sz w:val="30"/>
              </w:rPr>
              <w:t xml:space="preserve"> </w:t>
            </w:r>
          </w:p>
          <w:p w:rsidR="00A72569" w:rsidRDefault="00A72569" w:rsidP="00C441EB">
            <w:pPr>
              <w:spacing w:after="0" w:line="259" w:lineRule="auto"/>
              <w:ind w:left="109" w:firstLine="0"/>
            </w:pPr>
            <w:r>
              <w:rPr>
                <w:b/>
              </w:rPr>
              <w:t xml:space="preserve">  </w:t>
            </w:r>
          </w:p>
          <w:p w:rsidR="00A72569" w:rsidRDefault="00A72569" w:rsidP="00C441EB">
            <w:pPr>
              <w:spacing w:after="0" w:line="259" w:lineRule="auto"/>
              <w:ind w:left="109" w:firstLine="0"/>
            </w:pPr>
            <w:r>
              <w:rPr>
                <w:b/>
              </w:rPr>
              <w:t xml:space="preserve"> </w:t>
            </w:r>
          </w:p>
          <w:p w:rsidR="00A72569" w:rsidRDefault="00A72569" w:rsidP="00C441EB">
            <w:pPr>
              <w:spacing w:after="0" w:line="259" w:lineRule="auto"/>
              <w:ind w:left="109" w:firstLine="0"/>
            </w:pPr>
            <w:r>
              <w:rPr>
                <w:b/>
              </w:rPr>
              <w:t xml:space="preserve"> </w:t>
            </w:r>
          </w:p>
          <w:p w:rsidR="00A72569" w:rsidRDefault="00A72569" w:rsidP="00C441EB">
            <w:pPr>
              <w:spacing w:after="0" w:line="259" w:lineRule="auto"/>
              <w:ind w:left="109" w:firstLine="0"/>
            </w:pPr>
            <w:r>
              <w:rPr>
                <w:b/>
              </w:rPr>
              <w:t xml:space="preserve"> </w:t>
            </w:r>
          </w:p>
        </w:tc>
        <w:tc>
          <w:tcPr>
            <w:tcW w:w="4836" w:type="dxa"/>
            <w:gridSpan w:val="2"/>
            <w:tcBorders>
              <w:top w:val="single" w:sz="8" w:space="0" w:color="000000"/>
              <w:left w:val="single" w:sz="5" w:space="0" w:color="000000"/>
              <w:bottom w:val="single" w:sz="8" w:space="0" w:color="000000"/>
              <w:right w:val="single" w:sz="5" w:space="0" w:color="000000"/>
            </w:tcBorders>
          </w:tcPr>
          <w:p w:rsidR="00A72569" w:rsidRDefault="00A72569" w:rsidP="00C441EB">
            <w:pPr>
              <w:spacing w:after="19" w:line="238" w:lineRule="auto"/>
              <w:ind w:left="104" w:right="110" w:firstLine="0"/>
              <w:jc w:val="both"/>
            </w:pPr>
            <w:r>
              <w:t xml:space="preserve">An understanding of the issues of housing, empty </w:t>
            </w:r>
            <w:r w:rsidR="00967D2D">
              <w:t>property</w:t>
            </w:r>
            <w:r>
              <w:t xml:space="preserve"> management and letting,  health and safety and how these impact on the well-being of residents and the responsibilities of landlords </w:t>
            </w:r>
          </w:p>
          <w:p w:rsidR="00A72569" w:rsidRDefault="00A72569" w:rsidP="00C441EB">
            <w:pPr>
              <w:spacing w:after="0" w:line="259" w:lineRule="auto"/>
              <w:ind w:left="6" w:firstLine="0"/>
            </w:pPr>
            <w:r>
              <w:rPr>
                <w:sz w:val="23"/>
              </w:rPr>
              <w:t xml:space="preserve"> </w:t>
            </w:r>
          </w:p>
          <w:p w:rsidR="00A72569" w:rsidRDefault="00A72569" w:rsidP="00967D2D">
            <w:pPr>
              <w:spacing w:after="0" w:line="259" w:lineRule="auto"/>
              <w:ind w:left="104" w:firstLine="0"/>
            </w:pPr>
            <w:r>
              <w:t xml:space="preserve">Knowledge of current legislation relevant to housing, tenancy and leasehold management </w:t>
            </w:r>
          </w:p>
        </w:tc>
        <w:tc>
          <w:tcPr>
            <w:tcW w:w="1689" w:type="dxa"/>
            <w:tcBorders>
              <w:top w:val="single" w:sz="8" w:space="0" w:color="000000"/>
              <w:left w:val="single" w:sz="5" w:space="0" w:color="000000"/>
              <w:bottom w:val="single" w:sz="8" w:space="0" w:color="000000"/>
              <w:right w:val="single" w:sz="5" w:space="0" w:color="000000"/>
            </w:tcBorders>
          </w:tcPr>
          <w:p w:rsidR="00A72569" w:rsidRDefault="00A72569" w:rsidP="00C441EB">
            <w:pPr>
              <w:spacing w:after="0" w:line="259" w:lineRule="auto"/>
              <w:ind w:left="220" w:firstLine="0"/>
              <w:jc w:val="center"/>
            </w:pPr>
            <w:r>
              <w:rPr>
                <w:b/>
              </w:rPr>
              <w:t>A</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72569" w:rsidRDefault="00A72569" w:rsidP="00C441EB">
            <w:pPr>
              <w:spacing w:after="0" w:line="259" w:lineRule="auto"/>
              <w:ind w:left="510" w:firstLine="0"/>
            </w:pPr>
            <w:r>
              <w:rPr>
                <w:rFonts w:ascii="Wingdings" w:eastAsia="Wingdings" w:hAnsi="Wingdings" w:cs="Wingdings"/>
              </w:rPr>
              <w:t></w:t>
            </w:r>
          </w:p>
          <w:p w:rsidR="00A72569" w:rsidRDefault="00A72569" w:rsidP="00C441EB">
            <w:pPr>
              <w:spacing w:after="0" w:line="259" w:lineRule="auto"/>
              <w:ind w:left="510" w:firstLine="0"/>
            </w:pPr>
            <w:r>
              <w:rPr>
                <w:rFonts w:ascii="Wingdings" w:eastAsia="Wingdings" w:hAnsi="Wingdings" w:cs="Wingdings"/>
              </w:rPr>
              <w:t></w:t>
            </w:r>
          </w:p>
          <w:p w:rsidR="00A72569" w:rsidRDefault="00A72569" w:rsidP="00C441EB">
            <w:pPr>
              <w:spacing w:after="0" w:line="259" w:lineRule="auto"/>
              <w:ind w:left="510" w:firstLine="0"/>
            </w:pPr>
            <w:r>
              <w:rPr>
                <w:rFonts w:ascii="Wingdings" w:eastAsia="Wingdings" w:hAnsi="Wingdings" w:cs="Wingdings"/>
              </w:rPr>
              <w:t></w:t>
            </w:r>
          </w:p>
          <w:p w:rsidR="00A72569" w:rsidRDefault="00A72569" w:rsidP="00C441EB">
            <w:pPr>
              <w:spacing w:after="0" w:line="259" w:lineRule="auto"/>
              <w:ind w:left="6" w:firstLine="0"/>
            </w:pPr>
            <w:r>
              <w:rPr>
                <w:rFonts w:ascii="Wingdings" w:eastAsia="Wingdings" w:hAnsi="Wingdings" w:cs="Wingdings"/>
              </w:rPr>
              <w:t></w:t>
            </w:r>
          </w:p>
          <w:p w:rsidR="00A72569" w:rsidRDefault="00A72569" w:rsidP="00C441EB">
            <w:pPr>
              <w:spacing w:after="50" w:line="259" w:lineRule="auto"/>
              <w:ind w:left="6" w:firstLine="0"/>
            </w:pPr>
            <w:r>
              <w:rPr>
                <w:b/>
              </w:rPr>
              <w:t xml:space="preserve">        A</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72569" w:rsidRDefault="00A72569" w:rsidP="00C441EB">
            <w:pPr>
              <w:spacing w:after="0" w:line="259" w:lineRule="auto"/>
              <w:ind w:left="-10" w:firstLine="0"/>
            </w:pPr>
            <w:r>
              <w:t xml:space="preserve"> </w:t>
            </w:r>
          </w:p>
        </w:tc>
      </w:tr>
      <w:tr w:rsidR="00A72569" w:rsidTr="00C441EB">
        <w:trPr>
          <w:trHeight w:val="2007"/>
        </w:trPr>
        <w:tc>
          <w:tcPr>
            <w:tcW w:w="1947" w:type="dxa"/>
            <w:tcBorders>
              <w:top w:val="single" w:sz="8" w:space="0" w:color="000000"/>
              <w:left w:val="single" w:sz="5" w:space="0" w:color="000000"/>
              <w:bottom w:val="single" w:sz="8" w:space="0" w:color="000000"/>
              <w:right w:val="single" w:sz="5" w:space="0" w:color="000000"/>
            </w:tcBorders>
          </w:tcPr>
          <w:p w:rsidR="00A72569" w:rsidRDefault="00A72569" w:rsidP="00C441EB">
            <w:pPr>
              <w:spacing w:after="0" w:line="259" w:lineRule="auto"/>
              <w:ind w:left="105" w:firstLine="0"/>
            </w:pPr>
            <w:r>
              <w:rPr>
                <w:b/>
              </w:rPr>
              <w:t xml:space="preserve">Key </w:t>
            </w:r>
          </w:p>
          <w:p w:rsidR="00A72569" w:rsidRDefault="00A72569" w:rsidP="00C441EB">
            <w:pPr>
              <w:spacing w:after="0" w:line="259" w:lineRule="auto"/>
              <w:ind w:left="105" w:firstLine="0"/>
              <w:jc w:val="both"/>
            </w:pPr>
            <w:r>
              <w:rPr>
                <w:b/>
              </w:rPr>
              <w:t xml:space="preserve">Competencies </w:t>
            </w:r>
          </w:p>
        </w:tc>
        <w:tc>
          <w:tcPr>
            <w:tcW w:w="926" w:type="dxa"/>
            <w:tcBorders>
              <w:top w:val="single" w:sz="8" w:space="0" w:color="000000"/>
              <w:left w:val="single" w:sz="5" w:space="0" w:color="000000"/>
              <w:bottom w:val="single" w:sz="8" w:space="0" w:color="000000"/>
              <w:right w:val="single" w:sz="5" w:space="0" w:color="000000"/>
            </w:tcBorders>
          </w:tcPr>
          <w:p w:rsidR="00A72569" w:rsidRDefault="00A72569" w:rsidP="00C441EB">
            <w:pPr>
              <w:spacing w:after="0" w:line="259" w:lineRule="auto"/>
              <w:ind w:left="109" w:firstLine="0"/>
            </w:pPr>
            <w:r>
              <w:rPr>
                <w:b/>
              </w:rPr>
              <w:t xml:space="preserve">CS1 </w:t>
            </w:r>
          </w:p>
          <w:p w:rsidR="00A72569" w:rsidRDefault="00A72569" w:rsidP="00C441EB">
            <w:pPr>
              <w:spacing w:after="0" w:line="259" w:lineRule="auto"/>
              <w:ind w:left="109" w:firstLine="0"/>
            </w:pPr>
            <w:r>
              <w:rPr>
                <w:b/>
              </w:rPr>
              <w:t xml:space="preserve"> </w:t>
            </w:r>
          </w:p>
          <w:p w:rsidR="00A72569" w:rsidRDefault="00A72569" w:rsidP="00C441EB">
            <w:pPr>
              <w:spacing w:after="0" w:line="259" w:lineRule="auto"/>
              <w:ind w:left="109" w:firstLine="0"/>
            </w:pPr>
            <w:r>
              <w:rPr>
                <w:b/>
              </w:rPr>
              <w:t xml:space="preserve"> </w:t>
            </w:r>
          </w:p>
          <w:p w:rsidR="00A72569" w:rsidRDefault="00A72569" w:rsidP="00C441EB">
            <w:pPr>
              <w:spacing w:after="0" w:line="259" w:lineRule="auto"/>
              <w:ind w:left="109" w:firstLine="0"/>
            </w:pPr>
            <w:r>
              <w:rPr>
                <w:b/>
              </w:rPr>
              <w:t xml:space="preserve"> </w:t>
            </w:r>
          </w:p>
          <w:p w:rsidR="00A72569" w:rsidRDefault="00A72569" w:rsidP="00C441EB">
            <w:pPr>
              <w:spacing w:after="0" w:line="259" w:lineRule="auto"/>
              <w:ind w:left="109" w:firstLine="0"/>
            </w:pPr>
            <w:r>
              <w:rPr>
                <w:b/>
              </w:rPr>
              <w:t xml:space="preserve">CS2 </w:t>
            </w:r>
          </w:p>
        </w:tc>
        <w:tc>
          <w:tcPr>
            <w:tcW w:w="4836" w:type="dxa"/>
            <w:gridSpan w:val="2"/>
            <w:tcBorders>
              <w:top w:val="single" w:sz="8" w:space="0" w:color="000000"/>
              <w:left w:val="single" w:sz="5" w:space="0" w:color="000000"/>
              <w:bottom w:val="single" w:sz="8" w:space="0" w:color="000000"/>
              <w:right w:val="single" w:sz="5" w:space="0" w:color="000000"/>
            </w:tcBorders>
          </w:tcPr>
          <w:p w:rsidR="00A72569" w:rsidRDefault="00A72569" w:rsidP="00C441EB">
            <w:pPr>
              <w:spacing w:after="0" w:line="259" w:lineRule="auto"/>
              <w:ind w:left="104" w:firstLine="0"/>
            </w:pPr>
            <w:r>
              <w:rPr>
                <w:b/>
              </w:rPr>
              <w:t xml:space="preserve">Communicating in writing </w:t>
            </w:r>
          </w:p>
          <w:p w:rsidR="00A72569" w:rsidRDefault="00A72569" w:rsidP="00C441EB">
            <w:pPr>
              <w:spacing w:after="0" w:line="238" w:lineRule="auto"/>
              <w:ind w:left="104" w:firstLine="0"/>
              <w:jc w:val="both"/>
            </w:pPr>
            <w:r>
              <w:t xml:space="preserve">Produces clear and well-structured written work, which creates a positive impact on the recipient(s) </w:t>
            </w:r>
          </w:p>
          <w:p w:rsidR="00A72569" w:rsidRDefault="00A72569" w:rsidP="00C441EB">
            <w:pPr>
              <w:spacing w:after="0" w:line="259" w:lineRule="auto"/>
              <w:ind w:left="104" w:firstLine="0"/>
            </w:pPr>
            <w:r>
              <w:t xml:space="preserve"> </w:t>
            </w:r>
          </w:p>
          <w:p w:rsidR="00A72569" w:rsidRDefault="00A72569" w:rsidP="00C441EB">
            <w:pPr>
              <w:spacing w:after="0" w:line="259" w:lineRule="auto"/>
              <w:ind w:left="104" w:firstLine="0"/>
            </w:pPr>
            <w:r>
              <w:rPr>
                <w:b/>
              </w:rPr>
              <w:t xml:space="preserve">Planning and managing activities </w:t>
            </w:r>
          </w:p>
          <w:p w:rsidR="00A72569" w:rsidRDefault="00A72569" w:rsidP="00C441EB">
            <w:pPr>
              <w:spacing w:after="0" w:line="259" w:lineRule="auto"/>
              <w:ind w:left="104" w:firstLine="0"/>
            </w:pPr>
            <w:r>
              <w:t xml:space="preserve">Effectively manages own workload, prioritizing effectively and consistently meeting deadlines </w:t>
            </w:r>
          </w:p>
        </w:tc>
        <w:tc>
          <w:tcPr>
            <w:tcW w:w="1689" w:type="dxa"/>
            <w:tcBorders>
              <w:top w:val="single" w:sz="8" w:space="0" w:color="000000"/>
              <w:left w:val="single" w:sz="5" w:space="0" w:color="000000"/>
              <w:bottom w:val="single" w:sz="8" w:space="0" w:color="000000"/>
              <w:right w:val="single" w:sz="5" w:space="0" w:color="000000"/>
            </w:tcBorders>
          </w:tcPr>
          <w:p w:rsidR="00A72569" w:rsidRDefault="00A72569" w:rsidP="00C441EB">
            <w:pPr>
              <w:spacing w:after="0" w:line="259" w:lineRule="auto"/>
              <w:ind w:left="2" w:firstLine="0"/>
              <w:jc w:val="center"/>
            </w:pPr>
            <w:r>
              <w:rPr>
                <w:b/>
              </w:rPr>
              <w:t>A</w:t>
            </w:r>
            <w:r>
              <w:rPr>
                <w:rFonts w:ascii="Wingdings" w:eastAsia="Wingdings" w:hAnsi="Wingdings" w:cs="Wingdings"/>
              </w:rPr>
              <w:t></w:t>
            </w:r>
            <w:r>
              <w:rPr>
                <w:rFonts w:ascii="Wingdings" w:eastAsia="Wingdings" w:hAnsi="Wingdings" w:cs="Wingdings"/>
              </w:rPr>
              <w:t></w:t>
            </w:r>
            <w:r>
              <w:rPr>
                <w:b/>
              </w:rPr>
              <w:t xml:space="preserve"> </w:t>
            </w:r>
          </w:p>
        </w:tc>
      </w:tr>
      <w:tr w:rsidR="00A72569" w:rsidTr="00C441EB">
        <w:tblPrEx>
          <w:tblCellMar>
            <w:top w:w="7" w:type="dxa"/>
            <w:right w:w="68" w:type="dxa"/>
          </w:tblCellMar>
        </w:tblPrEx>
        <w:trPr>
          <w:trHeight w:val="2654"/>
        </w:trPr>
        <w:tc>
          <w:tcPr>
            <w:tcW w:w="1947"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218" w:line="259" w:lineRule="auto"/>
              <w:ind w:left="0" w:firstLine="0"/>
            </w:pPr>
            <w:r>
              <w:rPr>
                <w:rFonts w:ascii="Wingdings" w:eastAsia="Wingdings" w:hAnsi="Wingdings" w:cs="Wingdings"/>
              </w:rPr>
              <w:lastRenderedPageBreak/>
              <w:t></w:t>
            </w:r>
            <w:r>
              <w:rPr>
                <w:b/>
              </w:rPr>
              <w:t xml:space="preserve">Key </w:t>
            </w:r>
          </w:p>
          <w:p w:rsidR="00A72569" w:rsidRDefault="00A72569" w:rsidP="00C441EB">
            <w:pPr>
              <w:spacing w:after="0" w:line="259" w:lineRule="auto"/>
              <w:ind w:left="0" w:firstLine="0"/>
            </w:pPr>
            <w:r>
              <w:rPr>
                <w:b/>
              </w:rPr>
              <w:t xml:space="preserve">Behaviours: </w:t>
            </w:r>
          </w:p>
        </w:tc>
        <w:tc>
          <w:tcPr>
            <w:tcW w:w="926"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0" w:line="259" w:lineRule="auto"/>
              <w:ind w:left="0" w:firstLine="0"/>
            </w:pPr>
            <w:r>
              <w:rPr>
                <w:b/>
              </w:rPr>
              <w:t xml:space="preserve"> </w:t>
            </w:r>
          </w:p>
        </w:tc>
        <w:tc>
          <w:tcPr>
            <w:tcW w:w="4836" w:type="dxa"/>
            <w:gridSpan w:val="2"/>
            <w:tcBorders>
              <w:top w:val="single" w:sz="4" w:space="0" w:color="000000"/>
              <w:left w:val="single" w:sz="4" w:space="0" w:color="000000"/>
              <w:bottom w:val="single" w:sz="4" w:space="0" w:color="000000"/>
              <w:right w:val="single" w:sz="4" w:space="0" w:color="000000"/>
            </w:tcBorders>
          </w:tcPr>
          <w:p w:rsidR="00A72569" w:rsidRDefault="00A72569" w:rsidP="00C441EB">
            <w:pPr>
              <w:spacing w:after="1" w:line="239" w:lineRule="auto"/>
              <w:ind w:left="0" w:firstLine="0"/>
            </w:pPr>
            <w:r>
              <w:rPr>
                <w:b/>
              </w:rPr>
              <w:t>Focuses on Citizens: Level 2 Systematically embeds a citizen focused culture</w:t>
            </w:r>
            <w:r>
              <w:t xml:space="preserve"> </w:t>
            </w:r>
          </w:p>
          <w:p w:rsidR="00A72569" w:rsidRDefault="00A72569" w:rsidP="00C441EB">
            <w:pPr>
              <w:spacing w:after="0" w:line="259" w:lineRule="auto"/>
              <w:ind w:left="0" w:firstLine="0"/>
            </w:pPr>
            <w:r>
              <w:t xml:space="preserve"> </w:t>
            </w:r>
          </w:p>
          <w:p w:rsidR="00A72569" w:rsidRDefault="00A72569" w:rsidP="00C441EB">
            <w:pPr>
              <w:spacing w:after="0" w:line="259" w:lineRule="auto"/>
              <w:ind w:left="360" w:right="14" w:hanging="360"/>
            </w:pPr>
            <w:r>
              <w:rPr>
                <w:rFonts w:ascii="Wingdings" w:eastAsia="Wingdings" w:hAnsi="Wingdings" w:cs="Wingdings"/>
              </w:rPr>
              <w:t></w:t>
            </w:r>
            <w:r>
              <w:t xml:space="preserve"> </w:t>
            </w:r>
            <w:r>
              <w:tab/>
              <w:t xml:space="preserve">Ensures that employees and delivery partners keep citizen needs at the forefront of what they do eg. Through the use of performance management processes </w:t>
            </w:r>
          </w:p>
        </w:tc>
        <w:tc>
          <w:tcPr>
            <w:tcW w:w="1689"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218" w:line="259" w:lineRule="auto"/>
              <w:ind w:left="0" w:firstLine="0"/>
            </w:pPr>
            <w:r>
              <w:rPr>
                <w:rFonts w:ascii="Wingdings" w:eastAsia="Wingdings" w:hAnsi="Wingdings" w:cs="Wingdings"/>
              </w:rPr>
              <w:t></w:t>
            </w:r>
            <w:r>
              <w:rPr>
                <w:rFonts w:ascii="Wingdings" w:eastAsia="Wingdings" w:hAnsi="Wingdings" w:cs="Wingdings"/>
              </w:rPr>
              <w:t></w:t>
            </w:r>
            <w:r>
              <w:t xml:space="preserve">Application/ </w:t>
            </w:r>
          </w:p>
          <w:p w:rsidR="00A72569" w:rsidRDefault="00A72569" w:rsidP="00C441EB">
            <w:pPr>
              <w:spacing w:after="0" w:line="259" w:lineRule="auto"/>
              <w:ind w:left="0" w:firstLine="0"/>
            </w:pPr>
            <w:r>
              <w:rPr>
                <w:b/>
              </w:rPr>
              <w:t xml:space="preserve">     </w:t>
            </w:r>
            <w:r>
              <w:t>Interview</w:t>
            </w:r>
            <w:r>
              <w:rPr>
                <w:b/>
              </w:rPr>
              <w:t xml:space="preserve"> </w:t>
            </w:r>
          </w:p>
        </w:tc>
      </w:tr>
      <w:tr w:rsidR="00A72569" w:rsidTr="00C441EB">
        <w:tblPrEx>
          <w:tblCellMar>
            <w:top w:w="7" w:type="dxa"/>
            <w:right w:w="68" w:type="dxa"/>
          </w:tblCellMar>
        </w:tblPrEx>
        <w:trPr>
          <w:trHeight w:val="2259"/>
        </w:trPr>
        <w:tc>
          <w:tcPr>
            <w:tcW w:w="1947"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218" w:line="259" w:lineRule="auto"/>
              <w:ind w:left="0" w:firstLine="0"/>
            </w:pPr>
            <w:r>
              <w:rPr>
                <w:b/>
              </w:rPr>
              <w:t xml:space="preserve"> </w:t>
            </w:r>
          </w:p>
          <w:p w:rsidR="00A72569" w:rsidRDefault="00A72569" w:rsidP="00C441EB">
            <w:pPr>
              <w:spacing w:after="216" w:line="259" w:lineRule="auto"/>
              <w:ind w:left="0" w:firstLine="0"/>
            </w:pPr>
            <w:r>
              <w:rPr>
                <w:b/>
              </w:rPr>
              <w:t xml:space="preserve"> </w:t>
            </w:r>
          </w:p>
          <w:p w:rsidR="00A72569" w:rsidRDefault="00A72569" w:rsidP="00C441EB">
            <w:pPr>
              <w:spacing w:after="218" w:line="259" w:lineRule="auto"/>
              <w:ind w:left="0" w:firstLine="0"/>
            </w:pPr>
            <w:r>
              <w:rPr>
                <w:b/>
              </w:rPr>
              <w:t xml:space="preserve"> </w:t>
            </w:r>
          </w:p>
          <w:p w:rsidR="00A72569" w:rsidRDefault="00A72569" w:rsidP="00C441EB">
            <w:pPr>
              <w:spacing w:after="0" w:line="259" w:lineRule="auto"/>
              <w:ind w:left="0" w:firstLine="0"/>
            </w:pPr>
            <w:r>
              <w:rPr>
                <w:b/>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0" w:line="259" w:lineRule="auto"/>
              <w:ind w:left="0" w:right="87" w:firstLine="0"/>
              <w:jc w:val="center"/>
            </w:pPr>
            <w:r>
              <w:t xml:space="preserve"> </w:t>
            </w:r>
          </w:p>
        </w:tc>
        <w:tc>
          <w:tcPr>
            <w:tcW w:w="4836" w:type="dxa"/>
            <w:gridSpan w:val="2"/>
            <w:tcBorders>
              <w:top w:val="single" w:sz="4" w:space="0" w:color="000000"/>
              <w:left w:val="single" w:sz="4" w:space="0" w:color="000000"/>
              <w:bottom w:val="single" w:sz="4" w:space="0" w:color="000000"/>
              <w:right w:val="single" w:sz="4" w:space="0" w:color="000000"/>
            </w:tcBorders>
          </w:tcPr>
          <w:p w:rsidR="00A72569" w:rsidRDefault="00A72569" w:rsidP="00C441EB">
            <w:pPr>
              <w:spacing w:after="218" w:line="259" w:lineRule="auto"/>
              <w:ind w:left="0" w:firstLine="0"/>
            </w:pPr>
            <w:r>
              <w:rPr>
                <w:b/>
              </w:rPr>
              <w:t xml:space="preserve">Take Ownership: Level 2 </w:t>
            </w:r>
          </w:p>
          <w:p w:rsidR="00A72569" w:rsidRDefault="00A72569" w:rsidP="00C441EB">
            <w:pPr>
              <w:spacing w:after="257" w:line="259" w:lineRule="auto"/>
              <w:ind w:left="0" w:firstLine="0"/>
            </w:pPr>
            <w:r>
              <w:rPr>
                <w:b/>
              </w:rPr>
              <w:t>Drives continual improvement</w:t>
            </w:r>
            <w:r>
              <w:t xml:space="preserve"> </w:t>
            </w:r>
          </w:p>
          <w:p w:rsidR="00A72569" w:rsidRDefault="00A72569" w:rsidP="00C441EB">
            <w:pPr>
              <w:spacing w:after="0" w:line="242" w:lineRule="auto"/>
              <w:ind w:left="360" w:right="8" w:hanging="360"/>
            </w:pPr>
            <w:r>
              <w:rPr>
                <w:rFonts w:ascii="Wingdings" w:eastAsia="Wingdings" w:hAnsi="Wingdings" w:cs="Wingdings"/>
              </w:rPr>
              <w:t></w:t>
            </w:r>
            <w:r>
              <w:t xml:space="preserve"> </w:t>
            </w:r>
            <w:r>
              <w:tab/>
              <w:t xml:space="preserve">Constantly thinks ‘how could we do this better?’ e.g. doing something faster, more efficiently or to a higher standard </w:t>
            </w:r>
          </w:p>
          <w:p w:rsidR="00A72569" w:rsidRDefault="00A72569" w:rsidP="00C441EB">
            <w:pPr>
              <w:spacing w:after="0" w:line="259" w:lineRule="auto"/>
              <w:ind w:left="720" w:firstLine="0"/>
            </w:pPr>
            <w:r>
              <w:t xml:space="preserve"> </w:t>
            </w:r>
          </w:p>
        </w:tc>
        <w:tc>
          <w:tcPr>
            <w:tcW w:w="1689"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0" w:line="259" w:lineRule="auto"/>
              <w:ind w:left="0" w:firstLine="0"/>
            </w:pPr>
            <w:r>
              <w:rPr>
                <w:rFonts w:ascii="Wingdings" w:eastAsia="Wingdings" w:hAnsi="Wingdings" w:cs="Wingdings"/>
              </w:rPr>
              <w:t></w:t>
            </w:r>
            <w:r>
              <w:rPr>
                <w:rFonts w:ascii="Wingdings" w:eastAsia="Wingdings" w:hAnsi="Wingdings" w:cs="Wingdings"/>
              </w:rPr>
              <w:t></w:t>
            </w:r>
            <w:r>
              <w:t>Interview</w:t>
            </w:r>
            <w:r>
              <w:rPr>
                <w:b/>
              </w:rPr>
              <w:t xml:space="preserve"> </w:t>
            </w:r>
          </w:p>
        </w:tc>
      </w:tr>
      <w:tr w:rsidR="00A72569" w:rsidTr="00C441EB">
        <w:tblPrEx>
          <w:tblCellMar>
            <w:top w:w="7" w:type="dxa"/>
            <w:right w:w="68" w:type="dxa"/>
          </w:tblCellMar>
        </w:tblPrEx>
        <w:trPr>
          <w:trHeight w:val="3053"/>
        </w:trPr>
        <w:tc>
          <w:tcPr>
            <w:tcW w:w="1947"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0" w:line="259" w:lineRule="auto"/>
              <w:ind w:left="0" w:firstLine="0"/>
            </w:pPr>
            <w:r>
              <w:rPr>
                <w:b/>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0" w:line="259" w:lineRule="auto"/>
              <w:ind w:left="0" w:right="87" w:firstLine="0"/>
              <w:jc w:val="center"/>
            </w:pPr>
            <w:r>
              <w:t xml:space="preserve"> </w:t>
            </w:r>
          </w:p>
        </w:tc>
        <w:tc>
          <w:tcPr>
            <w:tcW w:w="4836" w:type="dxa"/>
            <w:gridSpan w:val="2"/>
            <w:tcBorders>
              <w:top w:val="single" w:sz="4" w:space="0" w:color="000000"/>
              <w:left w:val="single" w:sz="4" w:space="0" w:color="000000"/>
              <w:bottom w:val="single" w:sz="4" w:space="0" w:color="000000"/>
              <w:right w:val="single" w:sz="4" w:space="0" w:color="000000"/>
            </w:tcBorders>
          </w:tcPr>
          <w:p w:rsidR="00A72569" w:rsidRDefault="00A72569" w:rsidP="00C441EB">
            <w:pPr>
              <w:spacing w:after="215" w:line="259" w:lineRule="auto"/>
              <w:ind w:left="0" w:firstLine="0"/>
            </w:pPr>
            <w:r>
              <w:rPr>
                <w:b/>
              </w:rPr>
              <w:t xml:space="preserve">Works collaboratively: Level 2 </w:t>
            </w:r>
          </w:p>
          <w:p w:rsidR="00A72569" w:rsidRDefault="00A72569" w:rsidP="00C441EB">
            <w:pPr>
              <w:spacing w:after="205" w:line="275" w:lineRule="auto"/>
              <w:ind w:left="0" w:firstLine="0"/>
            </w:pPr>
            <w:r>
              <w:rPr>
                <w:b/>
              </w:rPr>
              <w:t xml:space="preserve">Builds a unified approach to delivering outcome </w:t>
            </w:r>
          </w:p>
          <w:p w:rsidR="00A72569" w:rsidRDefault="00A72569" w:rsidP="00A72569">
            <w:pPr>
              <w:numPr>
                <w:ilvl w:val="0"/>
                <w:numId w:val="10"/>
              </w:numPr>
              <w:spacing w:after="0" w:line="243" w:lineRule="auto"/>
              <w:ind w:hanging="360"/>
            </w:pPr>
            <w:r>
              <w:t xml:space="preserve">Helps create joined up solutions across the Borough, partner organisations and citizens </w:t>
            </w:r>
          </w:p>
          <w:p w:rsidR="00A72569" w:rsidRDefault="00A72569" w:rsidP="00A72569">
            <w:pPr>
              <w:numPr>
                <w:ilvl w:val="0"/>
                <w:numId w:val="10"/>
              </w:numPr>
              <w:spacing w:after="0" w:line="243" w:lineRule="auto"/>
              <w:ind w:hanging="360"/>
            </w:pPr>
            <w:r>
              <w:t xml:space="preserve">Builds commitment from others (including citizens) to work together to deliver agreed outcomes </w:t>
            </w:r>
          </w:p>
          <w:p w:rsidR="00A72569" w:rsidRDefault="00A72569" w:rsidP="00C441EB">
            <w:pPr>
              <w:spacing w:after="0" w:line="259" w:lineRule="auto"/>
              <w:ind w:left="0" w:firstLine="0"/>
            </w:pPr>
            <w:r>
              <w:t xml:space="preserve"> </w:t>
            </w:r>
          </w:p>
        </w:tc>
        <w:tc>
          <w:tcPr>
            <w:tcW w:w="1689"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0" w:line="259" w:lineRule="auto"/>
              <w:ind w:left="0" w:firstLine="0"/>
            </w:pPr>
            <w:r>
              <w:rPr>
                <w:rFonts w:ascii="Wingdings" w:eastAsia="Wingdings" w:hAnsi="Wingdings" w:cs="Wingdings"/>
              </w:rPr>
              <w:t></w:t>
            </w:r>
            <w:r>
              <w:rPr>
                <w:rFonts w:ascii="Wingdings" w:eastAsia="Wingdings" w:hAnsi="Wingdings" w:cs="Wingdings"/>
              </w:rPr>
              <w:t></w:t>
            </w:r>
            <w:r>
              <w:t>Interview</w:t>
            </w:r>
            <w:r>
              <w:rPr>
                <w:b/>
              </w:rPr>
              <w:t xml:space="preserve"> </w:t>
            </w:r>
          </w:p>
        </w:tc>
      </w:tr>
      <w:tr w:rsidR="00A72569" w:rsidTr="00C441EB">
        <w:tblPrEx>
          <w:tblCellMar>
            <w:top w:w="7" w:type="dxa"/>
            <w:right w:w="68" w:type="dxa"/>
          </w:tblCellMar>
        </w:tblPrEx>
        <w:trPr>
          <w:trHeight w:val="2004"/>
        </w:trPr>
        <w:tc>
          <w:tcPr>
            <w:tcW w:w="1947"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0" w:line="259" w:lineRule="auto"/>
              <w:ind w:left="0" w:firstLine="0"/>
            </w:pPr>
            <w:r>
              <w:rPr>
                <w:b/>
              </w:rPr>
              <w:lastRenderedPageBreak/>
              <w:t xml:space="preserve"> </w:t>
            </w:r>
          </w:p>
        </w:tc>
        <w:tc>
          <w:tcPr>
            <w:tcW w:w="926"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0" w:line="259" w:lineRule="auto"/>
              <w:ind w:left="0" w:right="87" w:firstLine="0"/>
              <w:jc w:val="center"/>
            </w:pPr>
            <w:r>
              <w:t xml:space="preserve"> </w:t>
            </w:r>
          </w:p>
        </w:tc>
        <w:tc>
          <w:tcPr>
            <w:tcW w:w="4836" w:type="dxa"/>
            <w:gridSpan w:val="2"/>
            <w:tcBorders>
              <w:top w:val="single" w:sz="4" w:space="0" w:color="000000"/>
              <w:left w:val="single" w:sz="4" w:space="0" w:color="000000"/>
              <w:bottom w:val="single" w:sz="4" w:space="0" w:color="000000"/>
              <w:right w:val="single" w:sz="4" w:space="0" w:color="000000"/>
            </w:tcBorders>
          </w:tcPr>
          <w:p w:rsidR="00A72569" w:rsidRDefault="00A72569" w:rsidP="00C441EB">
            <w:pPr>
              <w:spacing w:after="218" w:line="259" w:lineRule="auto"/>
              <w:ind w:left="0" w:firstLine="0"/>
            </w:pPr>
            <w:r>
              <w:rPr>
                <w:b/>
              </w:rPr>
              <w:t xml:space="preserve">Integrity: Level 2 </w:t>
            </w:r>
          </w:p>
          <w:p w:rsidR="00A72569" w:rsidRDefault="00A72569" w:rsidP="00C441EB">
            <w:pPr>
              <w:spacing w:after="219" w:line="259" w:lineRule="auto"/>
              <w:ind w:left="0" w:firstLine="0"/>
            </w:pPr>
            <w:r>
              <w:rPr>
                <w:b/>
              </w:rPr>
              <w:t xml:space="preserve">Walks the talk </w:t>
            </w:r>
          </w:p>
          <w:p w:rsidR="00A72569" w:rsidRDefault="00A72569" w:rsidP="00C441EB">
            <w:pPr>
              <w:spacing w:after="0" w:line="259" w:lineRule="auto"/>
              <w:ind w:left="360" w:hanging="360"/>
            </w:pPr>
            <w:r>
              <w:rPr>
                <w:rFonts w:ascii="Wingdings" w:eastAsia="Wingdings" w:hAnsi="Wingdings" w:cs="Wingdings"/>
              </w:rPr>
              <w:t></w:t>
            </w:r>
            <w:r>
              <w:t xml:space="preserve"> </w:t>
            </w:r>
            <w:r>
              <w:tab/>
              <w:t xml:space="preserve">Champions the values of the Cooperative Council and own personal values through words and actions. </w:t>
            </w:r>
          </w:p>
        </w:tc>
        <w:tc>
          <w:tcPr>
            <w:tcW w:w="1689"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0" w:line="259" w:lineRule="auto"/>
              <w:ind w:left="0" w:firstLine="0"/>
            </w:pPr>
            <w:r>
              <w:rPr>
                <w:rFonts w:ascii="Wingdings" w:eastAsia="Wingdings" w:hAnsi="Wingdings" w:cs="Wingdings"/>
              </w:rPr>
              <w:t></w:t>
            </w:r>
            <w:r>
              <w:rPr>
                <w:rFonts w:ascii="Wingdings" w:eastAsia="Wingdings" w:hAnsi="Wingdings" w:cs="Wingdings"/>
              </w:rPr>
              <w:t></w:t>
            </w:r>
            <w:r>
              <w:t>Interview</w:t>
            </w:r>
            <w:r>
              <w:rPr>
                <w:b/>
              </w:rPr>
              <w:t xml:space="preserve"> </w:t>
            </w:r>
          </w:p>
        </w:tc>
      </w:tr>
      <w:tr w:rsidR="00A72569" w:rsidTr="00C441EB">
        <w:tblPrEx>
          <w:tblCellMar>
            <w:top w:w="7" w:type="dxa"/>
            <w:right w:w="68" w:type="dxa"/>
          </w:tblCellMar>
        </w:tblPrEx>
        <w:trPr>
          <w:trHeight w:val="2749"/>
        </w:trPr>
        <w:tc>
          <w:tcPr>
            <w:tcW w:w="1947"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0" w:line="259" w:lineRule="auto"/>
              <w:ind w:left="0" w:firstLine="0"/>
            </w:pPr>
            <w:r>
              <w:rPr>
                <w:b/>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0" w:line="259" w:lineRule="auto"/>
              <w:ind w:left="0" w:right="87" w:firstLine="0"/>
              <w:jc w:val="center"/>
            </w:pPr>
            <w:r>
              <w:t xml:space="preserve"> </w:t>
            </w:r>
          </w:p>
        </w:tc>
        <w:tc>
          <w:tcPr>
            <w:tcW w:w="4836" w:type="dxa"/>
            <w:gridSpan w:val="2"/>
            <w:tcBorders>
              <w:top w:val="single" w:sz="4" w:space="0" w:color="000000"/>
              <w:left w:val="single" w:sz="4" w:space="0" w:color="000000"/>
              <w:bottom w:val="single" w:sz="4" w:space="0" w:color="000000"/>
              <w:right w:val="single" w:sz="4" w:space="0" w:color="000000"/>
            </w:tcBorders>
          </w:tcPr>
          <w:p w:rsidR="00A72569" w:rsidRDefault="00A72569" w:rsidP="00C441EB">
            <w:pPr>
              <w:spacing w:after="215" w:line="259" w:lineRule="auto"/>
              <w:ind w:left="0" w:firstLine="0"/>
            </w:pPr>
            <w:r>
              <w:rPr>
                <w:b/>
              </w:rPr>
              <w:t xml:space="preserve">Committed to the Borough: Level 2 </w:t>
            </w:r>
          </w:p>
          <w:p w:rsidR="00A72569" w:rsidRDefault="00A72569" w:rsidP="00C441EB">
            <w:pPr>
              <w:spacing w:after="221" w:line="259" w:lineRule="auto"/>
              <w:ind w:left="0" w:firstLine="0"/>
            </w:pPr>
            <w:r>
              <w:rPr>
                <w:b/>
              </w:rPr>
              <w:t xml:space="preserve">Puts the Borough first </w:t>
            </w:r>
          </w:p>
          <w:p w:rsidR="00A72569" w:rsidRDefault="00A72569" w:rsidP="00A72569">
            <w:pPr>
              <w:spacing w:after="219" w:line="259" w:lineRule="auto"/>
              <w:ind w:left="0" w:firstLine="0"/>
            </w:pPr>
            <w:r>
              <w:t xml:space="preserve"> </w:t>
            </w:r>
            <w:r>
              <w:rPr>
                <w:rFonts w:ascii="Wingdings" w:eastAsia="Wingdings" w:hAnsi="Wingdings" w:cs="Wingdings"/>
              </w:rPr>
              <w:t></w:t>
            </w:r>
            <w:r>
              <w:t xml:space="preserve"> Puts Borough needs before own service area needs e.g. gives up resources to support improved outcomes for citizens elsewhere in the Borough </w:t>
            </w:r>
          </w:p>
        </w:tc>
        <w:tc>
          <w:tcPr>
            <w:tcW w:w="1689"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215" w:line="259" w:lineRule="auto"/>
              <w:ind w:left="0" w:firstLine="0"/>
            </w:pPr>
            <w:r>
              <w:t xml:space="preserve"> </w:t>
            </w:r>
          </w:p>
          <w:p w:rsidR="00A72569" w:rsidRDefault="00A72569" w:rsidP="00C441EB">
            <w:pPr>
              <w:spacing w:after="218" w:line="259" w:lineRule="auto"/>
              <w:ind w:left="0" w:firstLine="0"/>
            </w:pPr>
            <w:r>
              <w:t xml:space="preserve"> </w:t>
            </w:r>
          </w:p>
          <w:p w:rsidR="00A72569" w:rsidRDefault="00A72569" w:rsidP="00A72569">
            <w:pPr>
              <w:spacing w:after="226" w:line="259" w:lineRule="auto"/>
              <w:ind w:left="0" w:firstLine="0"/>
            </w:pPr>
            <w:r>
              <w:t xml:space="preserve"> </w:t>
            </w:r>
            <w:r>
              <w:rPr>
                <w:rFonts w:ascii="Wingdings" w:eastAsia="Wingdings" w:hAnsi="Wingdings" w:cs="Wingdings"/>
              </w:rPr>
              <w:t></w:t>
            </w:r>
            <w:r>
              <w:rPr>
                <w:rFonts w:ascii="Wingdings" w:eastAsia="Wingdings" w:hAnsi="Wingdings" w:cs="Wingdings"/>
              </w:rPr>
              <w:t></w:t>
            </w:r>
            <w:r>
              <w:t>Interview</w:t>
            </w:r>
            <w:r>
              <w:rPr>
                <w:b/>
              </w:rPr>
              <w:t xml:space="preserve"> </w:t>
            </w:r>
          </w:p>
        </w:tc>
      </w:tr>
      <w:tr w:rsidR="00A72569" w:rsidTr="00C441EB">
        <w:tblPrEx>
          <w:tblCellMar>
            <w:top w:w="7" w:type="dxa"/>
            <w:right w:w="68" w:type="dxa"/>
          </w:tblCellMar>
        </w:tblPrEx>
        <w:trPr>
          <w:trHeight w:val="1515"/>
        </w:trPr>
        <w:tc>
          <w:tcPr>
            <w:tcW w:w="1947"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160" w:line="259" w:lineRule="auto"/>
              <w:ind w:left="0" w:firstLine="0"/>
            </w:pPr>
          </w:p>
        </w:tc>
        <w:tc>
          <w:tcPr>
            <w:tcW w:w="926"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160" w:line="259" w:lineRule="auto"/>
              <w:ind w:left="0" w:firstLine="0"/>
            </w:pPr>
          </w:p>
        </w:tc>
        <w:tc>
          <w:tcPr>
            <w:tcW w:w="817" w:type="dxa"/>
            <w:tcBorders>
              <w:top w:val="single" w:sz="4" w:space="0" w:color="000000"/>
              <w:left w:val="single" w:sz="4" w:space="0" w:color="000000"/>
              <w:bottom w:val="single" w:sz="4" w:space="0" w:color="000000"/>
              <w:right w:val="nil"/>
            </w:tcBorders>
          </w:tcPr>
          <w:p w:rsidR="00A72569" w:rsidRDefault="00A72569" w:rsidP="00C441EB">
            <w:pPr>
              <w:spacing w:after="0" w:line="259" w:lineRule="auto"/>
              <w:ind w:left="360" w:firstLine="0"/>
            </w:pPr>
          </w:p>
        </w:tc>
        <w:tc>
          <w:tcPr>
            <w:tcW w:w="4019" w:type="dxa"/>
            <w:tcBorders>
              <w:top w:val="single" w:sz="4" w:space="0" w:color="000000"/>
              <w:left w:val="nil"/>
              <w:bottom w:val="single" w:sz="4" w:space="0" w:color="000000"/>
              <w:right w:val="single" w:sz="4" w:space="0" w:color="000000"/>
            </w:tcBorders>
          </w:tcPr>
          <w:p w:rsidR="00A72569" w:rsidRDefault="00A72569" w:rsidP="00A72569">
            <w:pPr>
              <w:pStyle w:val="ListParagraph"/>
              <w:numPr>
                <w:ilvl w:val="0"/>
                <w:numId w:val="11"/>
              </w:numPr>
            </w:pPr>
            <w:r w:rsidRPr="004B7F4D">
              <w:t>Publically supports decisions made that benefit the Borough, even if they are unpopular or involve difficult choices to be made</w:t>
            </w:r>
          </w:p>
        </w:tc>
        <w:tc>
          <w:tcPr>
            <w:tcW w:w="1689"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160" w:line="259" w:lineRule="auto"/>
              <w:ind w:left="0" w:firstLine="0"/>
            </w:pPr>
          </w:p>
        </w:tc>
      </w:tr>
      <w:tr w:rsidR="00A72569" w:rsidTr="00C441EB">
        <w:tblPrEx>
          <w:tblCellMar>
            <w:top w:w="46" w:type="dxa"/>
            <w:left w:w="108" w:type="dxa"/>
            <w:right w:w="113" w:type="dxa"/>
          </w:tblCellMar>
        </w:tblPrEx>
        <w:trPr>
          <w:trHeight w:val="1027"/>
        </w:trPr>
        <w:tc>
          <w:tcPr>
            <w:tcW w:w="1947" w:type="dxa"/>
            <w:tcBorders>
              <w:top w:val="single" w:sz="4" w:space="0" w:color="000000"/>
              <w:left w:val="single" w:sz="4" w:space="0" w:color="000000"/>
              <w:bottom w:val="single" w:sz="4" w:space="0" w:color="000000"/>
              <w:right w:val="single" w:sz="4" w:space="0" w:color="000000"/>
            </w:tcBorders>
          </w:tcPr>
          <w:p w:rsidR="00A72569" w:rsidRPr="00A011DE" w:rsidRDefault="00A72569" w:rsidP="00C441EB">
            <w:pPr>
              <w:spacing w:after="218" w:line="259" w:lineRule="auto"/>
              <w:ind w:left="0" w:firstLine="0"/>
            </w:pPr>
            <w:r w:rsidRPr="00A011DE">
              <w:t xml:space="preserve"> </w:t>
            </w:r>
            <w:r w:rsidRPr="00A011DE">
              <w:rPr>
                <w:rFonts w:eastAsia="Calibri"/>
                <w:b/>
              </w:rPr>
              <w:t xml:space="preserve">Special </w:t>
            </w:r>
          </w:p>
          <w:p w:rsidR="00A72569" w:rsidRPr="00A011DE" w:rsidRDefault="00A72569" w:rsidP="00C441EB">
            <w:pPr>
              <w:spacing w:after="0" w:line="259" w:lineRule="auto"/>
              <w:ind w:left="0" w:firstLine="0"/>
            </w:pPr>
            <w:r w:rsidRPr="00A011DE">
              <w:rPr>
                <w:rFonts w:eastAsia="Calibri"/>
                <w:b/>
              </w:rPr>
              <w:t xml:space="preserve">Requirements </w:t>
            </w:r>
          </w:p>
        </w:tc>
        <w:tc>
          <w:tcPr>
            <w:tcW w:w="926" w:type="dxa"/>
            <w:tcBorders>
              <w:top w:val="single" w:sz="4" w:space="0" w:color="000000"/>
              <w:left w:val="single" w:sz="4" w:space="0" w:color="000000"/>
              <w:bottom w:val="single" w:sz="4" w:space="0" w:color="000000"/>
              <w:right w:val="single" w:sz="4" w:space="0" w:color="000000"/>
            </w:tcBorders>
          </w:tcPr>
          <w:p w:rsidR="00A72569" w:rsidRPr="00A011DE" w:rsidRDefault="00A72569" w:rsidP="00C441EB">
            <w:pPr>
              <w:spacing w:after="0" w:line="259" w:lineRule="auto"/>
              <w:ind w:left="0" w:right="104" w:firstLine="0"/>
              <w:jc w:val="center"/>
            </w:pPr>
            <w:r w:rsidRPr="00A011DE">
              <w:rPr>
                <w:rFonts w:eastAsia="Calibri"/>
                <w:b/>
              </w:rPr>
              <w:t xml:space="preserve">S1 </w:t>
            </w:r>
          </w:p>
        </w:tc>
        <w:tc>
          <w:tcPr>
            <w:tcW w:w="4836" w:type="dxa"/>
            <w:gridSpan w:val="2"/>
            <w:tcBorders>
              <w:top w:val="single" w:sz="4" w:space="0" w:color="000000"/>
              <w:left w:val="single" w:sz="4" w:space="0" w:color="000000"/>
              <w:bottom w:val="single" w:sz="4" w:space="0" w:color="000000"/>
              <w:right w:val="single" w:sz="4" w:space="0" w:color="000000"/>
            </w:tcBorders>
          </w:tcPr>
          <w:p w:rsidR="00A72569" w:rsidRPr="00A011DE" w:rsidRDefault="00A72569" w:rsidP="00A72569">
            <w:pPr>
              <w:spacing w:after="0" w:line="259" w:lineRule="auto"/>
              <w:ind w:left="0" w:firstLine="0"/>
            </w:pPr>
            <w:r w:rsidRPr="00A011DE">
              <w:rPr>
                <w:rFonts w:eastAsia="Calibri"/>
              </w:rPr>
              <w:t xml:space="preserve">Ability to work evenings and weekends as required by the job </w:t>
            </w:r>
          </w:p>
        </w:tc>
        <w:tc>
          <w:tcPr>
            <w:tcW w:w="1689" w:type="dxa"/>
            <w:tcBorders>
              <w:top w:val="single" w:sz="4" w:space="0" w:color="000000"/>
              <w:left w:val="single" w:sz="4" w:space="0" w:color="000000"/>
              <w:bottom w:val="single" w:sz="4" w:space="0" w:color="000000"/>
              <w:right w:val="single" w:sz="4" w:space="0" w:color="000000"/>
            </w:tcBorders>
          </w:tcPr>
          <w:p w:rsidR="00A72569" w:rsidRDefault="00A72569" w:rsidP="00C441EB">
            <w:pPr>
              <w:spacing w:after="218"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Application/ </w:t>
            </w:r>
          </w:p>
          <w:p w:rsidR="00A72569" w:rsidRDefault="00A72569" w:rsidP="00C441EB">
            <w:pPr>
              <w:spacing w:after="0" w:line="259" w:lineRule="auto"/>
              <w:ind w:left="0" w:firstLine="0"/>
              <w:rPr>
                <w:rFonts w:ascii="Wingdings" w:eastAsia="Wingdings" w:hAnsi="Wingdings" w:cs="Wingdings"/>
              </w:rPr>
            </w:pPr>
            <w:r>
              <w:rPr>
                <w:b/>
              </w:rPr>
              <w:t xml:space="preserve">     </w:t>
            </w:r>
            <w:r>
              <w:t>Interview</w:t>
            </w:r>
          </w:p>
          <w:p w:rsidR="00A72569" w:rsidRPr="00A011DE" w:rsidRDefault="00A72569" w:rsidP="00C441EB">
            <w:pPr>
              <w:spacing w:after="0" w:line="259" w:lineRule="auto"/>
              <w:ind w:left="0" w:firstLine="0"/>
            </w:pPr>
          </w:p>
        </w:tc>
      </w:tr>
    </w:tbl>
    <w:p w:rsidR="00A72569" w:rsidRDefault="00A72569" w:rsidP="00A72569">
      <w:pPr>
        <w:spacing w:after="218" w:line="259" w:lineRule="auto"/>
        <w:ind w:left="0" w:firstLine="0"/>
        <w:jc w:val="both"/>
      </w:pPr>
      <w:r>
        <w:t xml:space="preserve"> </w:t>
      </w:r>
    </w:p>
    <w:p w:rsidR="00A72569" w:rsidRDefault="00A72569" w:rsidP="00A72569">
      <w:pPr>
        <w:spacing w:after="206" w:line="259" w:lineRule="auto"/>
        <w:ind w:left="0" w:firstLine="0"/>
        <w:jc w:val="both"/>
      </w:pPr>
      <w:r>
        <w:t xml:space="preserve"> </w:t>
      </w:r>
    </w:p>
    <w:p w:rsidR="00A72569" w:rsidRDefault="00A72569">
      <w:pPr>
        <w:spacing w:after="0" w:line="259" w:lineRule="auto"/>
        <w:ind w:left="900" w:firstLine="0"/>
        <w:rPr>
          <w:sz w:val="24"/>
        </w:rPr>
      </w:pPr>
    </w:p>
    <w:sectPr w:rsidR="00A72569" w:rsidSect="008A6E59">
      <w:footerReference w:type="even" r:id="rId7"/>
      <w:footerReference w:type="default" r:id="rId8"/>
      <w:footerReference w:type="first" r:id="rId9"/>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71" w:rsidRDefault="00A17971">
      <w:pPr>
        <w:spacing w:after="0" w:line="240" w:lineRule="auto"/>
      </w:pPr>
      <w:r>
        <w:separator/>
      </w:r>
    </w:p>
  </w:endnote>
  <w:endnote w:type="continuationSeparator" w:id="0">
    <w:p w:rsidR="00A17971" w:rsidRDefault="00A1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B2" w:rsidRDefault="00472ABD">
    <w:pPr>
      <w:spacing w:after="0" w:line="259" w:lineRule="auto"/>
      <w:ind w:left="900" w:firstLine="0"/>
      <w:jc w:val="center"/>
    </w:pPr>
    <w:r>
      <w:rPr>
        <w:sz w:val="16"/>
      </w:rPr>
      <w:t xml:space="preserve">Page </w:t>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B2" w:rsidRDefault="00472ABD">
    <w:pPr>
      <w:spacing w:after="0" w:line="259" w:lineRule="auto"/>
      <w:ind w:left="900" w:firstLine="0"/>
      <w:jc w:val="center"/>
    </w:pPr>
    <w:r>
      <w:rPr>
        <w:sz w:val="16"/>
      </w:rPr>
      <w:t xml:space="preserve">Page </w:t>
    </w:r>
    <w:r>
      <w:rPr>
        <w:sz w:val="16"/>
      </w:rPr>
      <w:fldChar w:fldCharType="begin"/>
    </w:r>
    <w:r>
      <w:rPr>
        <w:sz w:val="16"/>
      </w:rPr>
      <w:instrText xml:space="preserve"> PAGE   \* MERGEFORMAT </w:instrText>
    </w:r>
    <w:r>
      <w:rPr>
        <w:sz w:val="16"/>
      </w:rPr>
      <w:fldChar w:fldCharType="separate"/>
    </w:r>
    <w:r w:rsidR="00692BD2">
      <w:rPr>
        <w:noProof/>
        <w:sz w:val="16"/>
      </w:rPr>
      <w:t>2</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B2" w:rsidRDefault="00E15CB2">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71" w:rsidRDefault="00A17971">
      <w:pPr>
        <w:spacing w:after="0" w:line="240" w:lineRule="auto"/>
      </w:pPr>
      <w:r>
        <w:separator/>
      </w:r>
    </w:p>
  </w:footnote>
  <w:footnote w:type="continuationSeparator" w:id="0">
    <w:p w:rsidR="00A17971" w:rsidRDefault="00A17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2CCC"/>
    <w:multiLevelType w:val="hybridMultilevel"/>
    <w:tmpl w:val="9B10465A"/>
    <w:lvl w:ilvl="0" w:tplc="4954A064">
      <w:start w:val="10"/>
      <w:numFmt w:val="decimal"/>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B6EA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CCE97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BC4CC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A432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7C383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02B0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618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420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B11802"/>
    <w:multiLevelType w:val="hybridMultilevel"/>
    <w:tmpl w:val="6750F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0291D"/>
    <w:multiLevelType w:val="hybridMultilevel"/>
    <w:tmpl w:val="D6C4C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30B98"/>
    <w:multiLevelType w:val="hybridMultilevel"/>
    <w:tmpl w:val="D4263832"/>
    <w:lvl w:ilvl="0" w:tplc="593A6EF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B084BD0">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734A1D2">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A80D3A">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66BDD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7C03A2">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C4630E">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3865B7A">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DB088E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8B4B10"/>
    <w:multiLevelType w:val="hybridMultilevel"/>
    <w:tmpl w:val="F356E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B12D1E"/>
    <w:multiLevelType w:val="hybridMultilevel"/>
    <w:tmpl w:val="2AF8E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061B29"/>
    <w:multiLevelType w:val="hybridMultilevel"/>
    <w:tmpl w:val="31142794"/>
    <w:lvl w:ilvl="0" w:tplc="BD5E73E8">
      <w:start w:val="1"/>
      <w:numFmt w:val="decimal"/>
      <w:lvlText w:val="%1."/>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264A6D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272367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5C2A85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28820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A68EAA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90C4CD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7EAD20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EAA876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C41210B"/>
    <w:multiLevelType w:val="hybridMultilevel"/>
    <w:tmpl w:val="C4382B14"/>
    <w:lvl w:ilvl="0" w:tplc="22405FB0">
      <w:start w:val="23"/>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12ECF6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21438E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7BA88F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82AFC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4A032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009A9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704FF1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7AAE9A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59775BB"/>
    <w:multiLevelType w:val="hybridMultilevel"/>
    <w:tmpl w:val="8C82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B6CA3"/>
    <w:multiLevelType w:val="hybridMultilevel"/>
    <w:tmpl w:val="108E7B16"/>
    <w:lvl w:ilvl="0" w:tplc="93DA9F2A">
      <w:start w:val="1"/>
      <w:numFmt w:val="decimal"/>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A86EB6">
      <w:start w:val="1"/>
      <w:numFmt w:val="lowerLetter"/>
      <w:lvlText w:val="%2"/>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C23EA">
      <w:start w:val="1"/>
      <w:numFmt w:val="lowerRoman"/>
      <w:lvlText w:val="%3"/>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2C1820">
      <w:start w:val="1"/>
      <w:numFmt w:val="decimal"/>
      <w:lvlText w:val="%4"/>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0E2B0">
      <w:start w:val="1"/>
      <w:numFmt w:val="lowerLetter"/>
      <w:lvlText w:val="%5"/>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0A6420">
      <w:start w:val="1"/>
      <w:numFmt w:val="lowerRoman"/>
      <w:lvlText w:val="%6"/>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9E10B4">
      <w:start w:val="1"/>
      <w:numFmt w:val="decimal"/>
      <w:lvlText w:val="%7"/>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B8C85A">
      <w:start w:val="1"/>
      <w:numFmt w:val="lowerLetter"/>
      <w:lvlText w:val="%8"/>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2CA62A">
      <w:start w:val="1"/>
      <w:numFmt w:val="lowerRoman"/>
      <w:lvlText w:val="%9"/>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9080810"/>
    <w:multiLevelType w:val="hybridMultilevel"/>
    <w:tmpl w:val="E0E655AA"/>
    <w:lvl w:ilvl="0" w:tplc="D2D6DEEC">
      <w:start w:val="1"/>
      <w:numFmt w:val="decimal"/>
      <w:lvlText w:val="%1."/>
      <w:lvlJc w:val="left"/>
      <w:pPr>
        <w:ind w:left="3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148B618">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DBE891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2BC887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B2C75D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124152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DC89E7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31CF21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AFC6638">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9"/>
  </w:num>
  <w:num w:numId="2">
    <w:abstractNumId w:val="0"/>
  </w:num>
  <w:num w:numId="3">
    <w:abstractNumId w:val="6"/>
  </w:num>
  <w:num w:numId="4">
    <w:abstractNumId w:val="1"/>
  </w:num>
  <w:num w:numId="5">
    <w:abstractNumId w:val="7"/>
  </w:num>
  <w:num w:numId="6">
    <w:abstractNumId w:val="10"/>
  </w:num>
  <w:num w:numId="7">
    <w:abstractNumId w:val="8"/>
  </w:num>
  <w:num w:numId="8">
    <w:abstractNumId w:val="2"/>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B2"/>
    <w:rsid w:val="000E4237"/>
    <w:rsid w:val="001270B7"/>
    <w:rsid w:val="00134D86"/>
    <w:rsid w:val="003A7B20"/>
    <w:rsid w:val="00472ABD"/>
    <w:rsid w:val="005B41D9"/>
    <w:rsid w:val="00692BD2"/>
    <w:rsid w:val="008A6E59"/>
    <w:rsid w:val="009421F7"/>
    <w:rsid w:val="00967D2D"/>
    <w:rsid w:val="00A17971"/>
    <w:rsid w:val="00A72569"/>
    <w:rsid w:val="00E15CB2"/>
    <w:rsid w:val="00E87DDC"/>
    <w:rsid w:val="00ED4E79"/>
    <w:rsid w:val="00F30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8A8BD-BC0A-492C-81E9-1AEC3E0D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2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908" w:hanging="10"/>
      <w:outlineLvl w:val="0"/>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B4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0FF9"/>
    <w:pPr>
      <w:ind w:left="720"/>
      <w:contextualSpacing/>
    </w:pPr>
  </w:style>
  <w:style w:type="character" w:customStyle="1" w:styleId="Heading3Char">
    <w:name w:val="Heading 3 Char"/>
    <w:basedOn w:val="DefaultParagraphFont"/>
    <w:link w:val="Heading3"/>
    <w:uiPriority w:val="9"/>
    <w:semiHidden/>
    <w:rsid w:val="005B41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Letter Plain</vt:lpstr>
    </vt:vector>
  </TitlesOfParts>
  <Company>London Borough Of Lambeth</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Plain</dc:title>
  <dc:subject/>
  <dc:creator>ALMOcomms</dc:creator>
  <cp:keywords/>
  <cp:lastModifiedBy>Adrian Thomas</cp:lastModifiedBy>
  <cp:revision>2</cp:revision>
  <dcterms:created xsi:type="dcterms:W3CDTF">2020-01-07T10:50:00Z</dcterms:created>
  <dcterms:modified xsi:type="dcterms:W3CDTF">2020-01-07T10:50:00Z</dcterms:modified>
</cp:coreProperties>
</file>