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107F" w14:textId="5BAE2615" w:rsidR="001C2919" w:rsidRPr="00371D23" w:rsidRDefault="00393092" w:rsidP="00514711">
      <w:pPr>
        <w:pStyle w:val="NoSpacing"/>
        <w:jc w:val="center"/>
        <w:rPr>
          <w:b/>
          <w:bCs/>
          <w:sz w:val="44"/>
          <w:szCs w:val="44"/>
        </w:rPr>
      </w:pPr>
      <w:r w:rsidRPr="00371D23">
        <w:rPr>
          <w:b/>
          <w:bCs/>
          <w:sz w:val="44"/>
          <w:szCs w:val="44"/>
        </w:rPr>
        <w:t>Let’s Talk Programme</w:t>
      </w:r>
    </w:p>
    <w:p w14:paraId="7771AB65" w14:textId="77777777" w:rsidR="0066271F" w:rsidRDefault="0066271F" w:rsidP="0066271F">
      <w:pPr>
        <w:pStyle w:val="NoSpacing"/>
        <w:jc w:val="center"/>
        <w:rPr>
          <w:b/>
          <w:bCs/>
          <w:sz w:val="28"/>
          <w:szCs w:val="28"/>
        </w:rPr>
      </w:pPr>
    </w:p>
    <w:tbl>
      <w:tblPr>
        <w:tblStyle w:val="TableGrid"/>
        <w:tblW w:w="0" w:type="auto"/>
        <w:tblLook w:val="04A0" w:firstRow="1" w:lastRow="0" w:firstColumn="1" w:lastColumn="0" w:noHBand="0" w:noVBand="1"/>
      </w:tblPr>
      <w:tblGrid>
        <w:gridCol w:w="9016"/>
      </w:tblGrid>
      <w:tr w:rsidR="0066271F" w14:paraId="6D6AB2FC" w14:textId="77777777" w:rsidTr="007E12B1">
        <w:tc>
          <w:tcPr>
            <w:tcW w:w="9016" w:type="dxa"/>
            <w:tcBorders>
              <w:left w:val="nil"/>
              <w:bottom w:val="single" w:sz="4" w:space="0" w:color="auto"/>
              <w:right w:val="nil"/>
            </w:tcBorders>
            <w:shd w:val="clear" w:color="auto" w:fill="CC99FF"/>
          </w:tcPr>
          <w:p w14:paraId="6CCF728E" w14:textId="4AA08AF1" w:rsidR="005E1FBB" w:rsidRPr="00650BE3" w:rsidRDefault="0038154B" w:rsidP="00371D23">
            <w:pPr>
              <w:pStyle w:val="NoSpacing"/>
              <w:jc w:val="center"/>
            </w:pPr>
            <w:r>
              <w:t xml:space="preserve">The </w:t>
            </w:r>
            <w:r w:rsidR="00650BE3">
              <w:t>Let</w:t>
            </w:r>
            <w:r w:rsidR="00C41AB9">
              <w:t>’</w:t>
            </w:r>
            <w:r w:rsidR="00650BE3">
              <w:t>s Tal</w:t>
            </w:r>
            <w:r w:rsidR="00BE241F">
              <w:t>k</w:t>
            </w:r>
            <w:r>
              <w:t xml:space="preserve"> progra</w:t>
            </w:r>
            <w:r w:rsidR="005E1FBB">
              <w:t>mme</w:t>
            </w:r>
            <w:r w:rsidR="00650BE3">
              <w:t xml:space="preserve"> is a</w:t>
            </w:r>
            <w:r w:rsidR="005E1FBB">
              <w:t>n</w:t>
            </w:r>
            <w:r w:rsidR="00650BE3">
              <w:t xml:space="preserve"> 11-wee</w:t>
            </w:r>
            <w:r>
              <w:t>k</w:t>
            </w:r>
            <w:r w:rsidR="00650BE3">
              <w:t xml:space="preserve"> concurrent </w:t>
            </w:r>
            <w:r w:rsidR="00C41AB9">
              <w:t>psycho</w:t>
            </w:r>
            <w:r w:rsidR="00650BE3">
              <w:t>-educational, trauma informed programmed</w:t>
            </w:r>
            <w:r w:rsidR="00CD089A">
              <w:t xml:space="preserve"> designed</w:t>
            </w:r>
            <w:r w:rsidR="00650BE3">
              <w:t xml:space="preserve"> to help women and children recover</w:t>
            </w:r>
            <w:r w:rsidR="003A5CE3">
              <w:t xml:space="preserve"> from the impact of </w:t>
            </w:r>
            <w:r w:rsidR="00650BE3">
              <w:t xml:space="preserve">domestic abuse and strengthen their relationship. </w:t>
            </w:r>
            <w:r w:rsidR="003A5CE3">
              <w:t>This child</w:t>
            </w:r>
            <w:r w:rsidR="009C34CB">
              <w:t xml:space="preserve">-focused programme is aimed at fostering </w:t>
            </w:r>
            <w:r>
              <w:t>healing and building stronger connections between mothers and children</w:t>
            </w:r>
            <w:r w:rsidR="00371D23">
              <w:t>.</w:t>
            </w:r>
          </w:p>
        </w:tc>
      </w:tr>
      <w:tr w:rsidR="0004079F" w14:paraId="4AD55464" w14:textId="77777777" w:rsidTr="007E12B1">
        <w:tc>
          <w:tcPr>
            <w:tcW w:w="9016" w:type="dxa"/>
            <w:tcBorders>
              <w:left w:val="nil"/>
              <w:bottom w:val="nil"/>
              <w:right w:val="nil"/>
            </w:tcBorders>
          </w:tcPr>
          <w:p w14:paraId="26605A3A" w14:textId="77777777" w:rsidR="00EA4B81" w:rsidRDefault="00EA4B81" w:rsidP="0004079F">
            <w:pPr>
              <w:pStyle w:val="NoSpacing"/>
              <w:rPr>
                <w:rFonts w:cstheme="minorHAnsi"/>
                <w:b/>
                <w:bCs/>
              </w:rPr>
            </w:pPr>
          </w:p>
          <w:p w14:paraId="751366AD" w14:textId="79713093" w:rsidR="0004079F" w:rsidRPr="003F4F3A" w:rsidRDefault="0004079F" w:rsidP="0004079F">
            <w:pPr>
              <w:pStyle w:val="NoSpacing"/>
              <w:rPr>
                <w:rFonts w:cstheme="minorHAnsi"/>
                <w:b/>
                <w:bCs/>
              </w:rPr>
            </w:pPr>
            <w:r w:rsidRPr="003F4F3A">
              <w:rPr>
                <w:rFonts w:cstheme="minorHAnsi"/>
                <w:b/>
                <w:bCs/>
              </w:rPr>
              <w:t xml:space="preserve">Effects of witnessing domestic </w:t>
            </w:r>
            <w:r w:rsidR="00F35820">
              <w:rPr>
                <w:rFonts w:cstheme="minorHAnsi"/>
                <w:b/>
                <w:bCs/>
              </w:rPr>
              <w:t>abuse</w:t>
            </w:r>
            <w:r w:rsidRPr="003F4F3A">
              <w:rPr>
                <w:rFonts w:cstheme="minorHAnsi"/>
                <w:b/>
                <w:bCs/>
              </w:rPr>
              <w:t xml:space="preserve"> on children</w:t>
            </w:r>
          </w:p>
          <w:p w14:paraId="22CDC398" w14:textId="736A8C23" w:rsidR="0004079F" w:rsidRPr="007E12B1" w:rsidRDefault="0004079F" w:rsidP="00650BE3">
            <w:pPr>
              <w:pStyle w:val="NoSpacing"/>
              <w:rPr>
                <w:rFonts w:cstheme="minorHAnsi"/>
                <w:color w:val="000000" w:themeColor="text1"/>
              </w:rPr>
            </w:pPr>
            <w:r w:rsidRPr="003F4F3A">
              <w:rPr>
                <w:rFonts w:cstheme="minorHAnsi"/>
                <w:color w:val="000000" w:themeColor="text1"/>
              </w:rPr>
              <w:t>Children exposed to domestic abuse can experience emotional, psychological, and developmental harm. They may develop anxiety, depression, behavioural issues, and struggle with forming healthy relationships. Additionally, witnessing violence can normalise aggression, leading to potential cycles of abuse in future generations.</w:t>
            </w:r>
          </w:p>
        </w:tc>
      </w:tr>
    </w:tbl>
    <w:p w14:paraId="02E5C28B" w14:textId="16CA2D36" w:rsidR="00EA4B81" w:rsidRDefault="00EA4B81" w:rsidP="00BE687C">
      <w:pPr>
        <w:pStyle w:val="NoSpacing"/>
        <w:rPr>
          <w:b/>
          <w:bCs/>
        </w:rPr>
      </w:pPr>
    </w:p>
    <w:tbl>
      <w:tblPr>
        <w:tblStyle w:val="TableGrid"/>
        <w:tblW w:w="0" w:type="auto"/>
        <w:tblInd w:w="-113" w:type="dxa"/>
        <w:tblLook w:val="04A0" w:firstRow="1" w:lastRow="0" w:firstColumn="1" w:lastColumn="0" w:noHBand="0" w:noVBand="1"/>
      </w:tblPr>
      <w:tblGrid>
        <w:gridCol w:w="113"/>
        <w:gridCol w:w="4508"/>
        <w:gridCol w:w="4508"/>
      </w:tblGrid>
      <w:tr w:rsidR="00EA4B81" w14:paraId="732F9C8F" w14:textId="77777777" w:rsidTr="007E12B1">
        <w:trPr>
          <w:gridBefore w:val="1"/>
          <w:wBefore w:w="113" w:type="dxa"/>
        </w:trPr>
        <w:tc>
          <w:tcPr>
            <w:tcW w:w="4508" w:type="dxa"/>
            <w:tcBorders>
              <w:bottom w:val="single" w:sz="4" w:space="0" w:color="auto"/>
            </w:tcBorders>
            <w:shd w:val="clear" w:color="auto" w:fill="CC99FF"/>
          </w:tcPr>
          <w:p w14:paraId="0EF6478E" w14:textId="77777777" w:rsidR="00EA4B81" w:rsidRPr="00BB6605" w:rsidRDefault="00EA4B81" w:rsidP="00EA4B81">
            <w:pPr>
              <w:rPr>
                <w:rFonts w:cstheme="minorHAnsi"/>
                <w:b/>
                <w:color w:val="000000" w:themeColor="text1"/>
              </w:rPr>
            </w:pPr>
            <w:r w:rsidRPr="00BB6605">
              <w:rPr>
                <w:rFonts w:cstheme="minorHAnsi"/>
                <w:b/>
                <w:color w:val="000000" w:themeColor="text1"/>
              </w:rPr>
              <w:t xml:space="preserve">Emotional </w:t>
            </w:r>
            <w:r>
              <w:rPr>
                <w:rFonts w:cstheme="minorHAnsi"/>
                <w:b/>
                <w:color w:val="000000" w:themeColor="text1"/>
              </w:rPr>
              <w:t>challenges</w:t>
            </w:r>
            <w:r w:rsidRPr="00BB6605">
              <w:rPr>
                <w:rFonts w:cstheme="minorHAnsi"/>
                <w:b/>
                <w:color w:val="000000" w:themeColor="text1"/>
              </w:rPr>
              <w:t xml:space="preserve"> including:</w:t>
            </w:r>
          </w:p>
          <w:p w14:paraId="1923D7AC" w14:textId="77777777" w:rsidR="00EA4B81" w:rsidRPr="00BB6605" w:rsidRDefault="00EA4B81" w:rsidP="001A1C16">
            <w:pPr>
              <w:pStyle w:val="ListParagraph"/>
              <w:rPr>
                <w:rFonts w:cstheme="minorHAnsi"/>
                <w:bCs/>
                <w:color w:val="000000" w:themeColor="text1"/>
              </w:rPr>
            </w:pPr>
            <w:r>
              <w:rPr>
                <w:rFonts w:cstheme="minorHAnsi"/>
                <w:bCs/>
                <w:color w:val="000000" w:themeColor="text1"/>
              </w:rPr>
              <w:t>A</w:t>
            </w:r>
            <w:r w:rsidRPr="00BB6605">
              <w:rPr>
                <w:rFonts w:cstheme="minorHAnsi"/>
                <w:bCs/>
                <w:color w:val="000000" w:themeColor="text1"/>
              </w:rPr>
              <w:t xml:space="preserve">ggression </w:t>
            </w:r>
          </w:p>
          <w:p w14:paraId="0F15A719" w14:textId="77777777" w:rsidR="00EA4B81" w:rsidRPr="00BB6605" w:rsidRDefault="00EA4B81" w:rsidP="001A1C16">
            <w:pPr>
              <w:pStyle w:val="ListParagraph"/>
              <w:rPr>
                <w:rFonts w:cstheme="minorHAnsi"/>
                <w:bCs/>
                <w:color w:val="000000" w:themeColor="text1"/>
              </w:rPr>
            </w:pPr>
            <w:r>
              <w:rPr>
                <w:rFonts w:cstheme="minorHAnsi"/>
                <w:bCs/>
                <w:color w:val="000000" w:themeColor="text1"/>
              </w:rPr>
              <w:t>I</w:t>
            </w:r>
            <w:r w:rsidRPr="00BB6605">
              <w:rPr>
                <w:rFonts w:cstheme="minorHAnsi"/>
                <w:bCs/>
                <w:color w:val="000000" w:themeColor="text1"/>
              </w:rPr>
              <w:t>rritability</w:t>
            </w:r>
          </w:p>
          <w:p w14:paraId="4CB813BE" w14:textId="60D16626" w:rsidR="00EA4B81" w:rsidRPr="001A1C16" w:rsidRDefault="001A1C16" w:rsidP="001A1C16">
            <w:pPr>
              <w:rPr>
                <w:rFonts w:cstheme="minorHAnsi"/>
                <w:bCs/>
                <w:color w:val="000000" w:themeColor="text1"/>
              </w:rPr>
            </w:pPr>
            <w:r>
              <w:rPr>
                <w:rFonts w:cstheme="minorHAnsi"/>
                <w:bCs/>
                <w:color w:val="000000" w:themeColor="text1"/>
              </w:rPr>
              <w:t xml:space="preserve">              </w:t>
            </w:r>
            <w:r w:rsidR="00EA4B81" w:rsidRPr="001A1C16">
              <w:rPr>
                <w:rFonts w:cstheme="minorHAnsi"/>
                <w:bCs/>
                <w:color w:val="000000" w:themeColor="text1"/>
              </w:rPr>
              <w:t>Panic</w:t>
            </w:r>
          </w:p>
          <w:p w14:paraId="4CDA3990" w14:textId="77777777" w:rsidR="00EA4B81" w:rsidRPr="00BB6605" w:rsidRDefault="00EA4B81" w:rsidP="001A1C16">
            <w:pPr>
              <w:pStyle w:val="ListParagraph"/>
              <w:rPr>
                <w:rFonts w:cstheme="minorHAnsi"/>
                <w:bCs/>
                <w:color w:val="000000" w:themeColor="text1"/>
              </w:rPr>
            </w:pPr>
            <w:r>
              <w:rPr>
                <w:rFonts w:cstheme="minorHAnsi"/>
                <w:bCs/>
                <w:color w:val="000000" w:themeColor="text1"/>
              </w:rPr>
              <w:t>R</w:t>
            </w:r>
            <w:r w:rsidRPr="00BB6605">
              <w:rPr>
                <w:rFonts w:cstheme="minorHAnsi"/>
                <w:bCs/>
                <w:color w:val="000000" w:themeColor="text1"/>
              </w:rPr>
              <w:t xml:space="preserve">egression </w:t>
            </w:r>
          </w:p>
          <w:p w14:paraId="6ADF2579" w14:textId="77777777" w:rsidR="00EA4B81" w:rsidRPr="00BB6605" w:rsidRDefault="00EA4B81" w:rsidP="001A1C16">
            <w:pPr>
              <w:pStyle w:val="ListParagraph"/>
              <w:rPr>
                <w:rFonts w:cstheme="minorHAnsi"/>
                <w:bCs/>
                <w:color w:val="000000" w:themeColor="text1"/>
              </w:rPr>
            </w:pPr>
            <w:r>
              <w:rPr>
                <w:rFonts w:cstheme="minorHAnsi"/>
                <w:bCs/>
                <w:color w:val="000000" w:themeColor="text1"/>
              </w:rPr>
              <w:t>W</w:t>
            </w:r>
            <w:r w:rsidRPr="00BB6605">
              <w:rPr>
                <w:rFonts w:cstheme="minorHAnsi"/>
                <w:bCs/>
                <w:color w:val="000000" w:themeColor="text1"/>
              </w:rPr>
              <w:t>ithdrawal</w:t>
            </w:r>
          </w:p>
          <w:p w14:paraId="0DAD7CD6" w14:textId="77777777" w:rsidR="00EA4B81" w:rsidRPr="00BB6605" w:rsidRDefault="00EA4B81" w:rsidP="001A1C16">
            <w:pPr>
              <w:pStyle w:val="ListParagraph"/>
              <w:rPr>
                <w:rFonts w:cstheme="minorHAnsi"/>
                <w:bCs/>
                <w:color w:val="000000" w:themeColor="text1"/>
              </w:rPr>
            </w:pPr>
            <w:r>
              <w:rPr>
                <w:rFonts w:cstheme="minorHAnsi"/>
                <w:bCs/>
                <w:color w:val="000000" w:themeColor="text1"/>
              </w:rPr>
              <w:t>U</w:t>
            </w:r>
            <w:r w:rsidRPr="00BB6605">
              <w:rPr>
                <w:rFonts w:cstheme="minorHAnsi"/>
                <w:bCs/>
                <w:color w:val="000000" w:themeColor="text1"/>
              </w:rPr>
              <w:t>nderachievement</w:t>
            </w:r>
          </w:p>
          <w:p w14:paraId="4AE15545" w14:textId="2BFA2CED" w:rsidR="00BE687C" w:rsidRPr="00371D23" w:rsidRDefault="00EA4B81" w:rsidP="00371D23">
            <w:pPr>
              <w:pStyle w:val="ListParagraph"/>
              <w:rPr>
                <w:rFonts w:cstheme="minorHAnsi"/>
                <w:bCs/>
                <w:color w:val="000000" w:themeColor="text1"/>
              </w:rPr>
            </w:pPr>
            <w:r>
              <w:rPr>
                <w:rFonts w:cstheme="minorHAnsi"/>
                <w:bCs/>
                <w:color w:val="000000" w:themeColor="text1"/>
              </w:rPr>
              <w:t>S</w:t>
            </w:r>
            <w:r w:rsidRPr="00BB6605">
              <w:rPr>
                <w:rFonts w:cstheme="minorHAnsi"/>
                <w:bCs/>
                <w:color w:val="000000" w:themeColor="text1"/>
              </w:rPr>
              <w:t>elf-blame and guilt</w:t>
            </w:r>
          </w:p>
        </w:tc>
        <w:tc>
          <w:tcPr>
            <w:tcW w:w="4508" w:type="dxa"/>
            <w:tcBorders>
              <w:bottom w:val="single" w:sz="4" w:space="0" w:color="auto"/>
            </w:tcBorders>
            <w:shd w:val="clear" w:color="auto" w:fill="CC99FF"/>
          </w:tcPr>
          <w:p w14:paraId="44214842" w14:textId="77777777" w:rsidR="00EA4B81" w:rsidRDefault="00EA4B81" w:rsidP="00EA4B81">
            <w:pPr>
              <w:pStyle w:val="ListParagraph"/>
              <w:spacing w:after="240"/>
              <w:rPr>
                <w:rFonts w:cstheme="minorHAnsi"/>
                <w:b/>
                <w:color w:val="000000" w:themeColor="text1"/>
              </w:rPr>
            </w:pPr>
            <w:r w:rsidRPr="00BB6605">
              <w:rPr>
                <w:rFonts w:cstheme="minorHAnsi"/>
                <w:b/>
                <w:color w:val="000000" w:themeColor="text1"/>
              </w:rPr>
              <w:t>Physical symptoms such as:</w:t>
            </w:r>
          </w:p>
          <w:p w14:paraId="4BDDF64D" w14:textId="77777777" w:rsidR="00EA4B81" w:rsidRDefault="00EA4B81" w:rsidP="00EA4B81">
            <w:pPr>
              <w:pStyle w:val="ListParagraph"/>
              <w:spacing w:after="240"/>
              <w:rPr>
                <w:rFonts w:cstheme="minorHAnsi"/>
                <w:b/>
                <w:color w:val="000000" w:themeColor="text1"/>
              </w:rPr>
            </w:pPr>
          </w:p>
          <w:p w14:paraId="1D3EB826" w14:textId="77777777" w:rsidR="00EA4B81" w:rsidRPr="00BB6605" w:rsidRDefault="00EA4B81" w:rsidP="001A1C16">
            <w:pPr>
              <w:pStyle w:val="ListParagraph"/>
              <w:spacing w:after="240"/>
              <w:ind w:left="1080"/>
              <w:rPr>
                <w:rFonts w:cstheme="minorHAnsi"/>
                <w:b/>
                <w:color w:val="000000" w:themeColor="text1"/>
              </w:rPr>
            </w:pPr>
            <w:r>
              <w:rPr>
                <w:rFonts w:cstheme="minorHAnsi"/>
                <w:bCs/>
                <w:color w:val="000000" w:themeColor="text1"/>
              </w:rPr>
              <w:t>P</w:t>
            </w:r>
            <w:r w:rsidRPr="00BB6605">
              <w:rPr>
                <w:rFonts w:cstheme="minorHAnsi"/>
                <w:bCs/>
                <w:color w:val="000000" w:themeColor="text1"/>
              </w:rPr>
              <w:t>roblems sleeping</w:t>
            </w:r>
          </w:p>
          <w:p w14:paraId="0A2B4AEC" w14:textId="77777777" w:rsidR="00EA4B81" w:rsidRPr="008210C8" w:rsidRDefault="00EA4B81" w:rsidP="001A1C16">
            <w:pPr>
              <w:pStyle w:val="ListParagraph"/>
              <w:spacing w:after="240"/>
              <w:ind w:left="1080"/>
              <w:rPr>
                <w:rFonts w:cstheme="minorHAnsi"/>
                <w:bCs/>
                <w:color w:val="000000" w:themeColor="text1"/>
              </w:rPr>
            </w:pPr>
            <w:r>
              <w:rPr>
                <w:rFonts w:cstheme="minorHAnsi"/>
                <w:bCs/>
                <w:color w:val="000000" w:themeColor="text1"/>
              </w:rPr>
              <w:t>N</w:t>
            </w:r>
            <w:r w:rsidRPr="008210C8">
              <w:rPr>
                <w:rFonts w:cstheme="minorHAnsi"/>
                <w:bCs/>
                <w:color w:val="000000" w:themeColor="text1"/>
              </w:rPr>
              <w:t>ightmares</w:t>
            </w:r>
          </w:p>
          <w:p w14:paraId="39E5ED4B" w14:textId="77777777" w:rsidR="00EA4B81" w:rsidRPr="008210C8" w:rsidRDefault="00EA4B81" w:rsidP="001A1C16">
            <w:pPr>
              <w:pStyle w:val="ListParagraph"/>
              <w:spacing w:after="240"/>
              <w:ind w:left="1080"/>
              <w:rPr>
                <w:rFonts w:cstheme="minorHAnsi"/>
                <w:bCs/>
                <w:color w:val="000000" w:themeColor="text1"/>
              </w:rPr>
            </w:pPr>
            <w:r>
              <w:rPr>
                <w:rFonts w:cstheme="minorHAnsi"/>
                <w:bCs/>
                <w:color w:val="000000" w:themeColor="text1"/>
              </w:rPr>
              <w:t>B</w:t>
            </w:r>
            <w:r w:rsidRPr="008210C8">
              <w:rPr>
                <w:rFonts w:cstheme="minorHAnsi"/>
                <w:bCs/>
                <w:color w:val="000000" w:themeColor="text1"/>
              </w:rPr>
              <w:t>edwetting</w:t>
            </w:r>
          </w:p>
          <w:p w14:paraId="44CD1A81" w14:textId="77777777" w:rsidR="00EA4B81" w:rsidRPr="008210C8" w:rsidRDefault="00EA4B81" w:rsidP="001A1C16">
            <w:pPr>
              <w:pStyle w:val="ListParagraph"/>
              <w:spacing w:after="240"/>
              <w:ind w:left="1080"/>
              <w:rPr>
                <w:rFonts w:cstheme="minorHAnsi"/>
                <w:bCs/>
                <w:color w:val="000000" w:themeColor="text1"/>
              </w:rPr>
            </w:pPr>
            <w:r>
              <w:rPr>
                <w:rFonts w:cstheme="minorHAnsi"/>
                <w:bCs/>
                <w:color w:val="000000" w:themeColor="text1"/>
              </w:rPr>
              <w:t>E</w:t>
            </w:r>
            <w:r w:rsidRPr="008210C8">
              <w:rPr>
                <w:rFonts w:cstheme="minorHAnsi"/>
                <w:bCs/>
                <w:color w:val="000000" w:themeColor="text1"/>
              </w:rPr>
              <w:t>ating disorders</w:t>
            </w:r>
          </w:p>
          <w:p w14:paraId="0B7EB2EA" w14:textId="77777777" w:rsidR="00EA4B81" w:rsidRPr="008210C8" w:rsidRDefault="00EA4B81" w:rsidP="001A1C16">
            <w:pPr>
              <w:pStyle w:val="ListParagraph"/>
              <w:spacing w:after="240"/>
              <w:ind w:left="1080"/>
              <w:rPr>
                <w:rFonts w:cstheme="minorHAnsi"/>
                <w:bCs/>
                <w:color w:val="000000" w:themeColor="text1"/>
              </w:rPr>
            </w:pPr>
            <w:r>
              <w:rPr>
                <w:rFonts w:cstheme="minorHAnsi"/>
                <w:bCs/>
                <w:color w:val="000000" w:themeColor="text1"/>
              </w:rPr>
              <w:t>E</w:t>
            </w:r>
            <w:r w:rsidRPr="008210C8">
              <w:rPr>
                <w:rFonts w:cstheme="minorHAnsi"/>
                <w:bCs/>
                <w:color w:val="000000" w:themeColor="text1"/>
              </w:rPr>
              <w:t>xcessive crying</w:t>
            </w:r>
          </w:p>
          <w:p w14:paraId="41910312" w14:textId="379A3EF7" w:rsidR="00EA4B81" w:rsidRPr="00371D23" w:rsidRDefault="00EA4B81" w:rsidP="00371D23">
            <w:pPr>
              <w:pStyle w:val="ListParagraph"/>
              <w:spacing w:after="240"/>
              <w:ind w:left="1080"/>
              <w:rPr>
                <w:rFonts w:cstheme="minorHAnsi"/>
                <w:bCs/>
                <w:color w:val="000000" w:themeColor="text1"/>
              </w:rPr>
            </w:pPr>
            <w:r>
              <w:rPr>
                <w:rFonts w:cstheme="minorHAnsi"/>
                <w:bCs/>
                <w:color w:val="000000" w:themeColor="text1"/>
              </w:rPr>
              <w:t>H</w:t>
            </w:r>
            <w:r w:rsidRPr="008210C8">
              <w:rPr>
                <w:rFonts w:cstheme="minorHAnsi"/>
                <w:bCs/>
                <w:color w:val="000000" w:themeColor="text1"/>
              </w:rPr>
              <w:t xml:space="preserve">eadaches </w:t>
            </w:r>
          </w:p>
        </w:tc>
      </w:tr>
      <w:tr w:rsidR="007E12B1" w14:paraId="5C7B33EF" w14:textId="77777777" w:rsidTr="007E12B1">
        <w:trPr>
          <w:gridBefore w:val="1"/>
          <w:wBefore w:w="113" w:type="dxa"/>
        </w:trPr>
        <w:tc>
          <w:tcPr>
            <w:tcW w:w="4508" w:type="dxa"/>
            <w:tcBorders>
              <w:left w:val="nil"/>
              <w:bottom w:val="nil"/>
              <w:right w:val="nil"/>
            </w:tcBorders>
          </w:tcPr>
          <w:p w14:paraId="093D44ED" w14:textId="77777777" w:rsidR="007E12B1" w:rsidRPr="00BB6605" w:rsidRDefault="007E12B1" w:rsidP="00EA4B81">
            <w:pPr>
              <w:rPr>
                <w:rFonts w:cstheme="minorHAnsi"/>
                <w:b/>
                <w:color w:val="000000" w:themeColor="text1"/>
              </w:rPr>
            </w:pPr>
          </w:p>
        </w:tc>
        <w:tc>
          <w:tcPr>
            <w:tcW w:w="4508" w:type="dxa"/>
            <w:tcBorders>
              <w:left w:val="nil"/>
              <w:bottom w:val="nil"/>
              <w:right w:val="nil"/>
            </w:tcBorders>
          </w:tcPr>
          <w:p w14:paraId="0E89EDF9" w14:textId="77777777" w:rsidR="007E12B1" w:rsidRPr="00BB6605" w:rsidRDefault="007E12B1" w:rsidP="00EA4B81">
            <w:pPr>
              <w:pStyle w:val="ListParagraph"/>
              <w:spacing w:after="240"/>
              <w:rPr>
                <w:rFonts w:cstheme="minorHAnsi"/>
                <w:b/>
                <w:color w:val="000000" w:themeColor="text1"/>
              </w:rPr>
            </w:pPr>
          </w:p>
        </w:tc>
      </w:tr>
      <w:tr w:rsidR="007E12B1" w:rsidRPr="005E1FBB" w14:paraId="5451BAA9" w14:textId="77777777" w:rsidTr="007E12B1">
        <w:tc>
          <w:tcPr>
            <w:tcW w:w="9124" w:type="dxa"/>
            <w:gridSpan w:val="3"/>
            <w:tcBorders>
              <w:top w:val="nil"/>
              <w:left w:val="nil"/>
              <w:bottom w:val="nil"/>
              <w:right w:val="nil"/>
            </w:tcBorders>
            <w:shd w:val="clear" w:color="auto" w:fill="FFFFFF" w:themeFill="background1"/>
          </w:tcPr>
          <w:p w14:paraId="104ECD19" w14:textId="77777777" w:rsidR="007E12B1" w:rsidRPr="0004079F" w:rsidRDefault="007E12B1" w:rsidP="00C512B0">
            <w:pPr>
              <w:pStyle w:val="NoSpacing"/>
              <w:rPr>
                <w:b/>
                <w:bCs/>
              </w:rPr>
            </w:pPr>
            <w:r w:rsidRPr="0004079F">
              <w:rPr>
                <w:b/>
                <w:bCs/>
              </w:rPr>
              <w:t xml:space="preserve">Main aims: </w:t>
            </w:r>
          </w:p>
          <w:p w14:paraId="3A1EFC58" w14:textId="77777777" w:rsidR="007E12B1" w:rsidRDefault="007E12B1" w:rsidP="001A1C16">
            <w:pPr>
              <w:pStyle w:val="NoSpacing"/>
              <w:numPr>
                <w:ilvl w:val="0"/>
                <w:numId w:val="20"/>
              </w:numPr>
            </w:pPr>
            <w:r>
              <w:t>Help children to process their experiences and feelings.</w:t>
            </w:r>
          </w:p>
          <w:p w14:paraId="51C381A7" w14:textId="77777777" w:rsidR="007E12B1" w:rsidRPr="005E1FBB" w:rsidRDefault="007E12B1" w:rsidP="001A1C16">
            <w:pPr>
              <w:pStyle w:val="NoSpacing"/>
              <w:numPr>
                <w:ilvl w:val="0"/>
                <w:numId w:val="20"/>
              </w:numPr>
            </w:pPr>
            <w:r>
              <w:t>Help mothers to understand how to support, communicate and move beyond their experience of domestic abuse.</w:t>
            </w:r>
          </w:p>
        </w:tc>
      </w:tr>
    </w:tbl>
    <w:p w14:paraId="70E47080" w14:textId="77777777" w:rsidR="00BE687C" w:rsidRDefault="00BE687C" w:rsidP="00EA4B81">
      <w:pPr>
        <w:autoSpaceDE w:val="0"/>
        <w:autoSpaceDN w:val="0"/>
        <w:adjustRightInd w:val="0"/>
        <w:spacing w:after="0" w:line="360" w:lineRule="auto"/>
        <w:rPr>
          <w:rFonts w:cstheme="minorHAnsi"/>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E687C" w14:paraId="45EFD4DB" w14:textId="77777777" w:rsidTr="007E12B1">
        <w:tc>
          <w:tcPr>
            <w:tcW w:w="9016" w:type="dxa"/>
            <w:shd w:val="clear" w:color="auto" w:fill="CC99FF"/>
          </w:tcPr>
          <w:p w14:paraId="6F495FF0" w14:textId="77777777" w:rsidR="00BE687C" w:rsidRPr="003F4F3A" w:rsidRDefault="00BE687C" w:rsidP="00BE687C">
            <w:pPr>
              <w:autoSpaceDE w:val="0"/>
              <w:autoSpaceDN w:val="0"/>
              <w:adjustRightInd w:val="0"/>
              <w:spacing w:line="360" w:lineRule="auto"/>
              <w:rPr>
                <w:rFonts w:cstheme="minorHAnsi"/>
              </w:rPr>
            </w:pPr>
            <w:r w:rsidRPr="003F4F3A">
              <w:rPr>
                <w:rFonts w:cstheme="minorHAnsi"/>
                <w:b/>
                <w:bCs/>
              </w:rPr>
              <w:t>Eligibility Criteria</w:t>
            </w:r>
          </w:p>
          <w:p w14:paraId="6CF25CCA" w14:textId="77777777" w:rsidR="00BE687C" w:rsidRPr="003F4F3A" w:rsidRDefault="00BE687C" w:rsidP="00BE687C">
            <w:pPr>
              <w:pStyle w:val="NoSpacing"/>
              <w:numPr>
                <w:ilvl w:val="0"/>
                <w:numId w:val="8"/>
              </w:numPr>
              <w:rPr>
                <w:rFonts w:cstheme="minorHAnsi"/>
              </w:rPr>
            </w:pPr>
            <w:r w:rsidRPr="003F4F3A">
              <w:rPr>
                <w:rFonts w:cstheme="minorHAnsi"/>
              </w:rPr>
              <w:t>Separation has occurred (but child can be having contact with the perpetrator)</w:t>
            </w:r>
          </w:p>
          <w:p w14:paraId="28DEB316" w14:textId="77777777" w:rsidR="00BE687C" w:rsidRPr="003F4F3A" w:rsidRDefault="00BE687C" w:rsidP="00BE687C">
            <w:pPr>
              <w:pStyle w:val="NoSpacing"/>
              <w:numPr>
                <w:ilvl w:val="0"/>
                <w:numId w:val="7"/>
              </w:numPr>
              <w:rPr>
                <w:rFonts w:cstheme="minorHAnsi"/>
              </w:rPr>
            </w:pPr>
            <w:r w:rsidRPr="003F4F3A">
              <w:rPr>
                <w:rFonts w:cstheme="minorHAnsi"/>
              </w:rPr>
              <w:t>Child has experienced domestic abuse.</w:t>
            </w:r>
          </w:p>
          <w:p w14:paraId="028916A8" w14:textId="77777777" w:rsidR="00BE687C" w:rsidRPr="003F4F3A" w:rsidRDefault="00BE687C" w:rsidP="00BE687C">
            <w:pPr>
              <w:pStyle w:val="NoSpacing"/>
              <w:numPr>
                <w:ilvl w:val="0"/>
                <w:numId w:val="7"/>
              </w:numPr>
              <w:rPr>
                <w:rFonts w:cstheme="minorHAnsi"/>
              </w:rPr>
            </w:pPr>
            <w:r w:rsidRPr="003F4F3A">
              <w:rPr>
                <w:rFonts w:cstheme="minorHAnsi"/>
              </w:rPr>
              <w:t>Child is impacted by the abuse and can remember it.</w:t>
            </w:r>
          </w:p>
          <w:p w14:paraId="6036DF54" w14:textId="77777777" w:rsidR="00BE687C" w:rsidRPr="003F4F3A" w:rsidRDefault="00BE687C" w:rsidP="00BE687C">
            <w:pPr>
              <w:pStyle w:val="NoSpacing"/>
              <w:numPr>
                <w:ilvl w:val="0"/>
                <w:numId w:val="7"/>
              </w:numPr>
              <w:rPr>
                <w:rFonts w:cstheme="minorHAnsi"/>
              </w:rPr>
            </w:pPr>
            <w:r w:rsidRPr="003F4F3A">
              <w:rPr>
                <w:rFonts w:cstheme="minorHAnsi"/>
              </w:rPr>
              <w:t>Ensure it is safe for mother and child to attend.</w:t>
            </w:r>
          </w:p>
          <w:p w14:paraId="3422917B" w14:textId="77777777" w:rsidR="00BE687C" w:rsidRPr="003F4F3A" w:rsidRDefault="00BE687C" w:rsidP="00BE687C">
            <w:pPr>
              <w:pStyle w:val="NoSpacing"/>
              <w:numPr>
                <w:ilvl w:val="0"/>
                <w:numId w:val="7"/>
              </w:numPr>
              <w:rPr>
                <w:rFonts w:cstheme="minorHAnsi"/>
              </w:rPr>
            </w:pPr>
            <w:r w:rsidRPr="003F4F3A">
              <w:rPr>
                <w:rFonts w:cstheme="minorHAnsi"/>
              </w:rPr>
              <w:t>Child assessed as appropriate and willing to attend.</w:t>
            </w:r>
          </w:p>
          <w:p w14:paraId="0F49C063" w14:textId="19887524" w:rsidR="00BE687C" w:rsidRDefault="00BE687C" w:rsidP="00BE687C">
            <w:pPr>
              <w:pStyle w:val="NoSpacing"/>
              <w:numPr>
                <w:ilvl w:val="0"/>
                <w:numId w:val="7"/>
              </w:numPr>
              <w:rPr>
                <w:rFonts w:cstheme="minorHAnsi"/>
              </w:rPr>
            </w:pPr>
            <w:r w:rsidRPr="003F4F3A">
              <w:rPr>
                <w:rFonts w:cstheme="minorHAnsi"/>
              </w:rPr>
              <w:t>Families need to be safe, secure, and settled physically before they can engage in a group.</w:t>
            </w:r>
          </w:p>
          <w:p w14:paraId="5A3F3562" w14:textId="07E82445" w:rsidR="00371D23" w:rsidRPr="00371D23" w:rsidRDefault="00BE687C" w:rsidP="00371D23">
            <w:pPr>
              <w:pStyle w:val="NoSpacing"/>
              <w:numPr>
                <w:ilvl w:val="0"/>
                <w:numId w:val="7"/>
              </w:numPr>
              <w:rPr>
                <w:rFonts w:cstheme="minorHAnsi"/>
              </w:rPr>
            </w:pPr>
            <w:r>
              <w:rPr>
                <w:rFonts w:cstheme="minorHAnsi"/>
              </w:rPr>
              <w:t>Attendance must be voluntary</w:t>
            </w:r>
            <w:r w:rsidR="00FD6C97">
              <w:rPr>
                <w:rFonts w:cstheme="minorHAnsi"/>
              </w:rPr>
              <w:t>.</w:t>
            </w:r>
          </w:p>
        </w:tc>
      </w:tr>
    </w:tbl>
    <w:p w14:paraId="4B38DFD0" w14:textId="77777777" w:rsidR="004A3D9C" w:rsidRDefault="004A3D9C" w:rsidP="004A3D9C">
      <w:pPr>
        <w:pStyle w:val="NoSpacing"/>
      </w:pPr>
    </w:p>
    <w:p w14:paraId="5D76A4A9" w14:textId="5C1F409B" w:rsidR="004A3D9C" w:rsidRPr="004A3D9C" w:rsidRDefault="00622089" w:rsidP="004A3D9C">
      <w:pPr>
        <w:pStyle w:val="NoSpacing"/>
        <w:rPr>
          <w:b/>
          <w:bCs/>
        </w:rPr>
      </w:pPr>
      <w:r w:rsidRPr="004A3D9C">
        <w:rPr>
          <w:b/>
          <w:bCs/>
        </w:rPr>
        <w:t xml:space="preserve">Who can </w:t>
      </w:r>
      <w:r w:rsidR="00371D23" w:rsidRPr="004A3D9C">
        <w:rPr>
          <w:b/>
          <w:bCs/>
        </w:rPr>
        <w:t>attend?</w:t>
      </w:r>
    </w:p>
    <w:p w14:paraId="5273F45C" w14:textId="606D5584" w:rsidR="00E60134" w:rsidRPr="00BE687C" w:rsidRDefault="00622089" w:rsidP="004A3D9C">
      <w:pPr>
        <w:pStyle w:val="NoSpacing"/>
      </w:pPr>
      <w:r w:rsidRPr="003F4F3A">
        <w:rPr>
          <w:bCs/>
        </w:rPr>
        <w:t xml:space="preserve">The programme is open to children aged </w:t>
      </w:r>
      <w:r w:rsidR="00127409" w:rsidRPr="003F4F3A">
        <w:rPr>
          <w:bCs/>
        </w:rPr>
        <w:t>5</w:t>
      </w:r>
      <w:r w:rsidRPr="003F4F3A">
        <w:rPr>
          <w:bCs/>
        </w:rPr>
        <w:t>-1</w:t>
      </w:r>
      <w:r w:rsidR="0054412C" w:rsidRPr="003F4F3A">
        <w:rPr>
          <w:bCs/>
        </w:rPr>
        <w:t>5</w:t>
      </w:r>
      <w:r w:rsidR="0093496F" w:rsidRPr="003F4F3A">
        <w:rPr>
          <w:bCs/>
        </w:rPr>
        <w:t>, split by age between different groups to ensure the content is age relevant/appropriate,</w:t>
      </w:r>
      <w:r w:rsidRPr="003F4F3A">
        <w:rPr>
          <w:bCs/>
        </w:rPr>
        <w:t xml:space="preserve"> depending on availability.</w:t>
      </w:r>
    </w:p>
    <w:tbl>
      <w:tblPr>
        <w:tblStyle w:val="TableGrid"/>
        <w:tblW w:w="0" w:type="auto"/>
        <w:tblLook w:val="04A0" w:firstRow="1" w:lastRow="0" w:firstColumn="1" w:lastColumn="0" w:noHBand="0" w:noVBand="1"/>
      </w:tblPr>
      <w:tblGrid>
        <w:gridCol w:w="3005"/>
        <w:gridCol w:w="3005"/>
        <w:gridCol w:w="3006"/>
      </w:tblGrid>
      <w:tr w:rsidR="00345322" w14:paraId="74049988" w14:textId="77777777" w:rsidTr="007E12B1">
        <w:tc>
          <w:tcPr>
            <w:tcW w:w="3005" w:type="dxa"/>
            <w:shd w:val="clear" w:color="auto" w:fill="CC99FF"/>
          </w:tcPr>
          <w:p w14:paraId="4BCBA879" w14:textId="7E3A49BA" w:rsidR="00345322" w:rsidRDefault="00345322" w:rsidP="0054412C">
            <w:pPr>
              <w:rPr>
                <w:rFonts w:cstheme="minorHAnsi"/>
                <w:bCs/>
                <w:color w:val="000000" w:themeColor="text1"/>
              </w:rPr>
            </w:pPr>
            <w:r w:rsidRPr="003F4F3A">
              <w:rPr>
                <w:rFonts w:cstheme="minorHAnsi"/>
                <w:b/>
                <w:bCs/>
                <w:color w:val="000000" w:themeColor="text1"/>
              </w:rPr>
              <w:t>Group</w:t>
            </w:r>
          </w:p>
        </w:tc>
        <w:tc>
          <w:tcPr>
            <w:tcW w:w="3005" w:type="dxa"/>
            <w:shd w:val="clear" w:color="auto" w:fill="CC99FF"/>
          </w:tcPr>
          <w:p w14:paraId="5F0B0F1C" w14:textId="71FDBB83" w:rsidR="00345322" w:rsidRDefault="00345322" w:rsidP="0054412C">
            <w:pPr>
              <w:rPr>
                <w:rFonts w:cstheme="minorHAnsi"/>
                <w:bCs/>
                <w:color w:val="000000" w:themeColor="text1"/>
              </w:rPr>
            </w:pPr>
            <w:r w:rsidRPr="003F4F3A">
              <w:rPr>
                <w:rFonts w:cstheme="minorHAnsi"/>
                <w:b/>
                <w:bCs/>
                <w:color w:val="000000" w:themeColor="text1"/>
              </w:rPr>
              <w:t>Times</w:t>
            </w:r>
          </w:p>
        </w:tc>
        <w:tc>
          <w:tcPr>
            <w:tcW w:w="3006" w:type="dxa"/>
            <w:shd w:val="clear" w:color="auto" w:fill="CC99FF"/>
          </w:tcPr>
          <w:p w14:paraId="464F8741" w14:textId="5ADC94A9" w:rsidR="00345322" w:rsidRDefault="00345322" w:rsidP="0054412C">
            <w:pPr>
              <w:rPr>
                <w:rFonts w:cstheme="minorHAnsi"/>
                <w:bCs/>
                <w:color w:val="000000" w:themeColor="text1"/>
              </w:rPr>
            </w:pPr>
            <w:r w:rsidRPr="003F4F3A">
              <w:rPr>
                <w:rFonts w:cstheme="minorHAnsi"/>
                <w:b/>
                <w:bCs/>
                <w:color w:val="000000" w:themeColor="text1"/>
              </w:rPr>
              <w:t>Locations</w:t>
            </w:r>
          </w:p>
        </w:tc>
      </w:tr>
      <w:tr w:rsidR="00345322" w14:paraId="777EC840" w14:textId="77777777" w:rsidTr="00345322">
        <w:tc>
          <w:tcPr>
            <w:tcW w:w="3005" w:type="dxa"/>
          </w:tcPr>
          <w:p w14:paraId="025ECCB5" w14:textId="77777777" w:rsidR="00345322" w:rsidRPr="007E12B1" w:rsidRDefault="00345322" w:rsidP="00345322">
            <w:pPr>
              <w:pStyle w:val="NoSpacing"/>
              <w:rPr>
                <w:rFonts w:cstheme="minorHAnsi"/>
                <w:color w:val="000000" w:themeColor="text1"/>
              </w:rPr>
            </w:pPr>
            <w:r w:rsidRPr="007E12B1">
              <w:rPr>
                <w:rFonts w:cstheme="minorHAnsi"/>
                <w:color w:val="000000" w:themeColor="text1"/>
              </w:rPr>
              <w:t xml:space="preserve">Mothers </w:t>
            </w:r>
          </w:p>
          <w:p w14:paraId="6F82FD33" w14:textId="09DFDFA6" w:rsidR="00345322" w:rsidRPr="007E12B1" w:rsidRDefault="00345322" w:rsidP="00345322">
            <w:pPr>
              <w:rPr>
                <w:rFonts w:cstheme="minorHAnsi"/>
                <w:color w:val="000000" w:themeColor="text1"/>
              </w:rPr>
            </w:pPr>
            <w:r w:rsidRPr="007E12B1">
              <w:rPr>
                <w:rFonts w:cstheme="minorHAnsi"/>
                <w:color w:val="000000" w:themeColor="text1"/>
              </w:rPr>
              <w:t>(Facilitated by women only)</w:t>
            </w:r>
          </w:p>
        </w:tc>
        <w:tc>
          <w:tcPr>
            <w:tcW w:w="3005" w:type="dxa"/>
          </w:tcPr>
          <w:p w14:paraId="6F8CA454" w14:textId="77777777" w:rsidR="00345322" w:rsidRPr="007A0D20" w:rsidRDefault="00345322" w:rsidP="00345322">
            <w:pPr>
              <w:pStyle w:val="NoSpacing"/>
              <w:rPr>
                <w:rFonts w:cstheme="minorHAnsi"/>
                <w:color w:val="000000" w:themeColor="text1"/>
              </w:rPr>
            </w:pPr>
            <w:r w:rsidRPr="007A0D20">
              <w:rPr>
                <w:rFonts w:cstheme="minorHAnsi"/>
                <w:color w:val="000000" w:themeColor="text1"/>
              </w:rPr>
              <w:t>10.00-11.30am</w:t>
            </w:r>
          </w:p>
          <w:p w14:paraId="0F38850B" w14:textId="77777777" w:rsidR="00345322" w:rsidRPr="007A0D20" w:rsidRDefault="00345322" w:rsidP="0054412C">
            <w:pPr>
              <w:rPr>
                <w:rFonts w:cstheme="minorHAnsi"/>
                <w:color w:val="000000" w:themeColor="text1"/>
              </w:rPr>
            </w:pPr>
          </w:p>
        </w:tc>
        <w:tc>
          <w:tcPr>
            <w:tcW w:w="3006" w:type="dxa"/>
          </w:tcPr>
          <w:p w14:paraId="3ACE0E25" w14:textId="77777777" w:rsidR="00345322" w:rsidRPr="007A0D20" w:rsidRDefault="00345322" w:rsidP="00345322">
            <w:pPr>
              <w:pStyle w:val="NoSpacing"/>
              <w:rPr>
                <w:rFonts w:cstheme="minorHAnsi"/>
                <w:color w:val="000000" w:themeColor="text1"/>
              </w:rPr>
            </w:pPr>
            <w:r w:rsidRPr="007A0D20">
              <w:rPr>
                <w:rFonts w:cstheme="minorHAnsi"/>
                <w:color w:val="000000" w:themeColor="text1"/>
              </w:rPr>
              <w:t>Feltham</w:t>
            </w:r>
          </w:p>
          <w:p w14:paraId="06549FB0" w14:textId="0E016DCC" w:rsidR="00345322" w:rsidRPr="007A0D20" w:rsidRDefault="00345322" w:rsidP="00345322">
            <w:pPr>
              <w:rPr>
                <w:rFonts w:cstheme="minorHAnsi"/>
                <w:color w:val="000000" w:themeColor="text1"/>
              </w:rPr>
            </w:pPr>
            <w:r w:rsidRPr="007A0D20">
              <w:rPr>
                <w:rFonts w:cstheme="minorHAnsi"/>
                <w:color w:val="000000" w:themeColor="text1"/>
              </w:rPr>
              <w:t>Isleworth</w:t>
            </w:r>
          </w:p>
        </w:tc>
      </w:tr>
      <w:tr w:rsidR="00345322" w14:paraId="32ED6A63" w14:textId="77777777" w:rsidTr="00345322">
        <w:tc>
          <w:tcPr>
            <w:tcW w:w="3005" w:type="dxa"/>
          </w:tcPr>
          <w:p w14:paraId="3A1D3224" w14:textId="4FE03B12" w:rsidR="00345322" w:rsidRPr="007E12B1" w:rsidRDefault="00345322" w:rsidP="0054412C">
            <w:pPr>
              <w:rPr>
                <w:rFonts w:cstheme="minorHAnsi"/>
              </w:rPr>
            </w:pPr>
            <w:r w:rsidRPr="007E12B1">
              <w:rPr>
                <w:rFonts w:cstheme="minorHAnsi"/>
              </w:rPr>
              <w:t xml:space="preserve">Infants (schools </w:t>
            </w:r>
            <w:r w:rsidR="007E12B1" w:rsidRPr="007E12B1">
              <w:rPr>
                <w:rFonts w:cstheme="minorHAnsi"/>
              </w:rPr>
              <w:t>yrs.</w:t>
            </w:r>
            <w:r w:rsidRPr="007E12B1">
              <w:rPr>
                <w:rFonts w:cstheme="minorHAnsi"/>
              </w:rPr>
              <w:t xml:space="preserve"> 1-3)</w:t>
            </w:r>
          </w:p>
          <w:p w14:paraId="23FA8AB5" w14:textId="645CD6BE" w:rsidR="007A0D20" w:rsidRPr="007E12B1" w:rsidRDefault="00345322" w:rsidP="0054412C">
            <w:pPr>
              <w:rPr>
                <w:rFonts w:cstheme="minorHAnsi"/>
              </w:rPr>
            </w:pPr>
            <w:r w:rsidRPr="007E12B1">
              <w:rPr>
                <w:rFonts w:cstheme="minorHAnsi"/>
              </w:rPr>
              <w:t xml:space="preserve">Juniors (schools </w:t>
            </w:r>
            <w:r w:rsidR="007E12B1" w:rsidRPr="007E12B1">
              <w:rPr>
                <w:rFonts w:cstheme="minorHAnsi"/>
              </w:rPr>
              <w:t>yrs.</w:t>
            </w:r>
            <w:r w:rsidRPr="007E12B1">
              <w:rPr>
                <w:rFonts w:cstheme="minorHAnsi"/>
              </w:rPr>
              <w:t xml:space="preserve"> 4-6)</w:t>
            </w:r>
          </w:p>
          <w:p w14:paraId="55D52A9F" w14:textId="27C87B75" w:rsidR="00345322" w:rsidRPr="007E12B1" w:rsidRDefault="00345322" w:rsidP="0054412C">
            <w:pPr>
              <w:rPr>
                <w:rFonts w:cstheme="minorHAnsi"/>
                <w:color w:val="000000" w:themeColor="text1"/>
              </w:rPr>
            </w:pPr>
            <w:r w:rsidRPr="007E12B1">
              <w:rPr>
                <w:rFonts w:cstheme="minorHAnsi"/>
              </w:rPr>
              <w:t xml:space="preserve">Teens (schools </w:t>
            </w:r>
            <w:r w:rsidR="007E12B1" w:rsidRPr="007E12B1">
              <w:rPr>
                <w:rFonts w:cstheme="minorHAnsi"/>
              </w:rPr>
              <w:t>yrs.</w:t>
            </w:r>
            <w:r w:rsidRPr="007E12B1">
              <w:rPr>
                <w:rFonts w:cstheme="minorHAnsi"/>
              </w:rPr>
              <w:t xml:space="preserve"> 7-8 or 9-10)</w:t>
            </w:r>
          </w:p>
        </w:tc>
        <w:tc>
          <w:tcPr>
            <w:tcW w:w="3005" w:type="dxa"/>
          </w:tcPr>
          <w:p w14:paraId="3FC37590" w14:textId="77777777" w:rsidR="00345322" w:rsidRPr="007A0D20" w:rsidRDefault="00345322" w:rsidP="00345322">
            <w:pPr>
              <w:pStyle w:val="NoSpacing"/>
              <w:rPr>
                <w:rFonts w:cstheme="minorHAnsi"/>
                <w:color w:val="000000" w:themeColor="text1"/>
              </w:rPr>
            </w:pPr>
            <w:r w:rsidRPr="007A0D20">
              <w:rPr>
                <w:rFonts w:cstheme="minorHAnsi"/>
                <w:color w:val="000000" w:themeColor="text1"/>
              </w:rPr>
              <w:t>10.00-11.30am</w:t>
            </w:r>
          </w:p>
          <w:p w14:paraId="6DD0FAD6" w14:textId="77777777" w:rsidR="00345322" w:rsidRPr="007A0D20" w:rsidRDefault="00345322" w:rsidP="0054412C">
            <w:pPr>
              <w:rPr>
                <w:rFonts w:cstheme="minorHAnsi"/>
                <w:color w:val="000000" w:themeColor="text1"/>
              </w:rPr>
            </w:pPr>
          </w:p>
        </w:tc>
        <w:tc>
          <w:tcPr>
            <w:tcW w:w="3006" w:type="dxa"/>
          </w:tcPr>
          <w:p w14:paraId="02DA0268" w14:textId="77777777" w:rsidR="00345322" w:rsidRPr="007A0D20" w:rsidRDefault="00345322" w:rsidP="00345322">
            <w:pPr>
              <w:pStyle w:val="NoSpacing"/>
              <w:rPr>
                <w:rFonts w:cstheme="minorHAnsi"/>
                <w:color w:val="000000" w:themeColor="text1"/>
              </w:rPr>
            </w:pPr>
            <w:r w:rsidRPr="007A0D20">
              <w:rPr>
                <w:rFonts w:cstheme="minorHAnsi"/>
                <w:color w:val="000000" w:themeColor="text1"/>
              </w:rPr>
              <w:t>Feltham</w:t>
            </w:r>
          </w:p>
          <w:p w14:paraId="0533E539" w14:textId="009AF699" w:rsidR="00345322" w:rsidRPr="007A0D20" w:rsidRDefault="00345322" w:rsidP="00345322">
            <w:pPr>
              <w:rPr>
                <w:rFonts w:cstheme="minorHAnsi"/>
                <w:color w:val="000000" w:themeColor="text1"/>
              </w:rPr>
            </w:pPr>
            <w:r w:rsidRPr="007A0D20">
              <w:rPr>
                <w:rFonts w:cstheme="minorHAnsi"/>
                <w:color w:val="000000" w:themeColor="text1"/>
              </w:rPr>
              <w:t>Isleworth</w:t>
            </w:r>
          </w:p>
        </w:tc>
      </w:tr>
    </w:tbl>
    <w:p w14:paraId="07C3B8D0" w14:textId="77777777" w:rsidR="00BE687C" w:rsidRPr="00371D23" w:rsidRDefault="00BE687C" w:rsidP="00371D23">
      <w:pPr>
        <w:rPr>
          <w:rFonts w:cstheme="minorHAnsi"/>
          <w:b/>
          <w:color w:val="000000" w:themeColor="text1"/>
          <w:sz w:val="20"/>
          <w:szCs w:val="20"/>
        </w:rPr>
      </w:pPr>
    </w:p>
    <w:p w14:paraId="0F2DBEA9" w14:textId="39D3A73E" w:rsidR="0054412C" w:rsidRPr="00514711" w:rsidRDefault="004E0288" w:rsidP="007A0D20">
      <w:pPr>
        <w:jc w:val="center"/>
        <w:rPr>
          <w:rFonts w:cstheme="minorHAnsi"/>
          <w:b/>
          <w:color w:val="000000" w:themeColor="text1"/>
          <w:sz w:val="28"/>
          <w:szCs w:val="28"/>
        </w:rPr>
      </w:pPr>
      <w:r w:rsidRPr="00514711">
        <w:rPr>
          <w:rFonts w:cstheme="minorHAnsi"/>
          <w:b/>
          <w:color w:val="000000" w:themeColor="text1"/>
          <w:sz w:val="28"/>
          <w:szCs w:val="28"/>
        </w:rPr>
        <w:lastRenderedPageBreak/>
        <w:t xml:space="preserve">Programme </w:t>
      </w:r>
      <w:r w:rsidR="00514711">
        <w:rPr>
          <w:rFonts w:cstheme="minorHAnsi"/>
          <w:b/>
          <w:color w:val="000000" w:themeColor="text1"/>
          <w:sz w:val="28"/>
          <w:szCs w:val="28"/>
        </w:rPr>
        <w:t>O</w:t>
      </w:r>
      <w:r w:rsidR="00E60134" w:rsidRPr="00514711">
        <w:rPr>
          <w:rFonts w:cstheme="minorHAnsi"/>
          <w:b/>
          <w:color w:val="000000" w:themeColor="text1"/>
          <w:sz w:val="28"/>
          <w:szCs w:val="28"/>
        </w:rPr>
        <w:t>utline</w:t>
      </w:r>
    </w:p>
    <w:tbl>
      <w:tblPr>
        <w:tblW w:w="1020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CECFF"/>
        <w:tblLayout w:type="fixed"/>
        <w:tblCellMar>
          <w:left w:w="30" w:type="dxa"/>
          <w:right w:w="30" w:type="dxa"/>
        </w:tblCellMar>
        <w:tblLook w:val="0000" w:firstRow="0" w:lastRow="0" w:firstColumn="0" w:lastColumn="0" w:noHBand="0" w:noVBand="0"/>
      </w:tblPr>
      <w:tblGrid>
        <w:gridCol w:w="852"/>
        <w:gridCol w:w="4677"/>
        <w:gridCol w:w="4678"/>
      </w:tblGrid>
      <w:tr w:rsidR="004E0288" w:rsidRPr="007A0D20" w14:paraId="058AE13A" w14:textId="77777777" w:rsidTr="00495CE0">
        <w:trPr>
          <w:cantSplit/>
          <w:trHeight w:val="488"/>
        </w:trPr>
        <w:tc>
          <w:tcPr>
            <w:tcW w:w="852" w:type="dxa"/>
            <w:tcBorders>
              <w:bottom w:val="single" w:sz="2" w:space="0" w:color="000000"/>
            </w:tcBorders>
            <w:shd w:val="clear" w:color="auto" w:fill="D0CECE" w:themeFill="background2" w:themeFillShade="E6"/>
          </w:tcPr>
          <w:p w14:paraId="2AD6CD21" w14:textId="77777777" w:rsidR="004E0288" w:rsidRPr="007A0D20" w:rsidRDefault="004E0288" w:rsidP="004E0288">
            <w:pPr>
              <w:autoSpaceDE w:val="0"/>
              <w:autoSpaceDN w:val="0"/>
              <w:adjustRightInd w:val="0"/>
              <w:spacing w:after="0" w:line="240" w:lineRule="auto"/>
              <w:jc w:val="center"/>
              <w:rPr>
                <w:rFonts w:eastAsia="Times New Roman" w:cstheme="minorHAnsi"/>
                <w:b/>
                <w:bCs/>
                <w:color w:val="000000" w:themeColor="text1"/>
                <w:sz w:val="18"/>
                <w:szCs w:val="18"/>
                <w:lang w:val="en-US"/>
              </w:rPr>
            </w:pPr>
            <w:bookmarkStart w:id="0" w:name="_Hlk75169635"/>
            <w:r w:rsidRPr="007A0D20">
              <w:rPr>
                <w:rFonts w:eastAsia="Times New Roman" w:cstheme="minorHAnsi"/>
                <w:b/>
                <w:bCs/>
                <w:color w:val="000000" w:themeColor="text1"/>
                <w:sz w:val="18"/>
                <w:szCs w:val="18"/>
                <w:lang w:val="en-US"/>
              </w:rPr>
              <w:t>Week</w:t>
            </w:r>
          </w:p>
        </w:tc>
        <w:tc>
          <w:tcPr>
            <w:tcW w:w="4677" w:type="dxa"/>
            <w:tcBorders>
              <w:bottom w:val="single" w:sz="2" w:space="0" w:color="000000"/>
            </w:tcBorders>
            <w:shd w:val="clear" w:color="auto" w:fill="D0CECE" w:themeFill="background2" w:themeFillShade="E6"/>
          </w:tcPr>
          <w:p w14:paraId="0D882D9A" w14:textId="77777777" w:rsidR="004E0288" w:rsidRPr="007A0D20" w:rsidRDefault="004E0288" w:rsidP="004E0288">
            <w:pPr>
              <w:autoSpaceDE w:val="0"/>
              <w:autoSpaceDN w:val="0"/>
              <w:adjustRightInd w:val="0"/>
              <w:spacing w:after="0" w:line="240" w:lineRule="auto"/>
              <w:rPr>
                <w:rFonts w:eastAsia="Times New Roman" w:cstheme="minorHAnsi"/>
                <w:b/>
                <w:bCs/>
                <w:color w:val="000000" w:themeColor="text1"/>
                <w:sz w:val="18"/>
                <w:szCs w:val="18"/>
                <w:lang w:val="en-US"/>
              </w:rPr>
            </w:pPr>
            <w:r w:rsidRPr="007A0D20">
              <w:rPr>
                <w:rFonts w:eastAsia="Times New Roman" w:cstheme="minorHAnsi"/>
                <w:b/>
                <w:bCs/>
                <w:color w:val="000000" w:themeColor="text1"/>
                <w:sz w:val="18"/>
                <w:szCs w:val="18"/>
                <w:lang w:val="en-US"/>
              </w:rPr>
              <w:t xml:space="preserve">Children and Young People's Group </w:t>
            </w:r>
            <w:r w:rsidRPr="007A0D20">
              <w:rPr>
                <w:rFonts w:eastAsia="Times New Roman" w:cstheme="minorHAnsi"/>
                <w:b/>
                <w:bCs/>
                <w:color w:val="000000" w:themeColor="text1"/>
                <w:sz w:val="18"/>
                <w:szCs w:val="18"/>
                <w:lang w:val="en-US"/>
              </w:rPr>
              <w:br/>
            </w:r>
          </w:p>
        </w:tc>
        <w:tc>
          <w:tcPr>
            <w:tcW w:w="4678" w:type="dxa"/>
            <w:tcBorders>
              <w:bottom w:val="single" w:sz="2" w:space="0" w:color="000000"/>
            </w:tcBorders>
            <w:shd w:val="clear" w:color="auto" w:fill="D0CECE" w:themeFill="background2" w:themeFillShade="E6"/>
          </w:tcPr>
          <w:p w14:paraId="3C4A32C7" w14:textId="77777777" w:rsidR="004E0288" w:rsidRPr="007A0D20" w:rsidRDefault="004E0288" w:rsidP="004E0288">
            <w:pPr>
              <w:autoSpaceDE w:val="0"/>
              <w:autoSpaceDN w:val="0"/>
              <w:adjustRightInd w:val="0"/>
              <w:spacing w:after="0" w:line="240" w:lineRule="auto"/>
              <w:rPr>
                <w:rFonts w:eastAsia="Times New Roman" w:cstheme="minorHAnsi"/>
                <w:b/>
                <w:bCs/>
                <w:color w:val="000000" w:themeColor="text1"/>
                <w:sz w:val="18"/>
                <w:szCs w:val="18"/>
                <w:lang w:val="en-US"/>
              </w:rPr>
            </w:pPr>
            <w:r w:rsidRPr="007A0D20">
              <w:rPr>
                <w:rFonts w:eastAsia="Times New Roman" w:cstheme="minorHAnsi"/>
                <w:b/>
                <w:bCs/>
                <w:color w:val="000000" w:themeColor="text1"/>
                <w:sz w:val="18"/>
                <w:szCs w:val="18"/>
                <w:lang w:val="en-US"/>
              </w:rPr>
              <w:t xml:space="preserve">Mothers’ Group </w:t>
            </w:r>
          </w:p>
        </w:tc>
      </w:tr>
      <w:tr w:rsidR="005676D2" w:rsidRPr="007A0D20" w14:paraId="0E7834E4" w14:textId="77777777" w:rsidTr="004E0288">
        <w:trPr>
          <w:trHeight w:val="204"/>
        </w:trPr>
        <w:tc>
          <w:tcPr>
            <w:tcW w:w="852" w:type="dxa"/>
            <w:shd w:val="clear" w:color="auto" w:fill="auto"/>
          </w:tcPr>
          <w:p w14:paraId="3BEF14E2"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1</w:t>
            </w:r>
          </w:p>
        </w:tc>
        <w:tc>
          <w:tcPr>
            <w:tcW w:w="4677" w:type="dxa"/>
            <w:shd w:val="clear" w:color="auto" w:fill="auto"/>
          </w:tcPr>
          <w:p w14:paraId="5E00FF63" w14:textId="6C65BE49" w:rsidR="005676D2" w:rsidRPr="007A0D20" w:rsidRDefault="005676D2" w:rsidP="005676D2">
            <w:pPr>
              <w:autoSpaceDE w:val="0"/>
              <w:autoSpaceDN w:val="0"/>
              <w:adjustRightInd w:val="0"/>
              <w:spacing w:after="0" w:line="240" w:lineRule="auto"/>
              <w:rPr>
                <w:rFonts w:eastAsia="Times New Roman" w:cstheme="minorHAnsi"/>
                <w:b/>
                <w:sz w:val="18"/>
                <w:szCs w:val="18"/>
                <w:lang w:val="en-US"/>
              </w:rPr>
            </w:pPr>
            <w:r w:rsidRPr="007A0D20">
              <w:rPr>
                <w:rFonts w:cstheme="minorHAnsi"/>
                <w:b/>
                <w:color w:val="000000"/>
                <w:sz w:val="18"/>
                <w:szCs w:val="18"/>
              </w:rPr>
              <w:t xml:space="preserve">Getting to know you.  </w:t>
            </w:r>
            <w:r w:rsidRPr="007A0D20">
              <w:rPr>
                <w:rFonts w:cstheme="minorHAnsi"/>
                <w:color w:val="000000"/>
                <w:sz w:val="18"/>
                <w:szCs w:val="18"/>
              </w:rPr>
              <w:t>Introductions, establishing guidelines, why we are here, snack, free time, understanding check-in and check-out.</w:t>
            </w:r>
          </w:p>
        </w:tc>
        <w:tc>
          <w:tcPr>
            <w:tcW w:w="4678" w:type="dxa"/>
            <w:shd w:val="clear" w:color="auto" w:fill="auto"/>
          </w:tcPr>
          <w:p w14:paraId="0406A86E" w14:textId="1641D8C1" w:rsidR="005676D2" w:rsidRPr="007A0D20" w:rsidRDefault="005676D2" w:rsidP="005676D2">
            <w:pPr>
              <w:spacing w:after="0" w:line="240" w:lineRule="auto"/>
              <w:rPr>
                <w:rFonts w:eastAsia="Times New Roman" w:cstheme="minorHAnsi"/>
                <w:color w:val="000000"/>
                <w:sz w:val="18"/>
                <w:szCs w:val="18"/>
              </w:rPr>
            </w:pPr>
            <w:r w:rsidRPr="007A0D20">
              <w:rPr>
                <w:rFonts w:cstheme="minorHAnsi"/>
                <w:b/>
                <w:color w:val="000000"/>
                <w:sz w:val="18"/>
                <w:szCs w:val="18"/>
              </w:rPr>
              <w:t>Making Connections &amp; Breaking the silence.</w:t>
            </w:r>
            <w:r w:rsidRPr="007A0D20">
              <w:rPr>
                <w:rFonts w:cstheme="minorHAnsi"/>
                <w:color w:val="000000"/>
                <w:sz w:val="18"/>
                <w:szCs w:val="18"/>
              </w:rPr>
              <w:t xml:space="preserve"> Getting to know each other. D</w:t>
            </w:r>
            <w:r w:rsidRPr="007A0D20">
              <w:rPr>
                <w:rFonts w:cstheme="minorHAnsi"/>
                <w:iCs/>
                <w:color w:val="000000"/>
                <w:sz w:val="18"/>
                <w:szCs w:val="18"/>
              </w:rPr>
              <w:t>efining domestic abuse</w:t>
            </w:r>
          </w:p>
        </w:tc>
      </w:tr>
      <w:tr w:rsidR="005676D2" w:rsidRPr="007A0D20" w14:paraId="0BE8A4E0" w14:textId="77777777" w:rsidTr="00495CE0">
        <w:trPr>
          <w:trHeight w:val="204"/>
        </w:trPr>
        <w:tc>
          <w:tcPr>
            <w:tcW w:w="852" w:type="dxa"/>
            <w:tcBorders>
              <w:bottom w:val="single" w:sz="2" w:space="0" w:color="000000"/>
            </w:tcBorders>
            <w:shd w:val="clear" w:color="auto" w:fill="D0CECE" w:themeFill="background2" w:themeFillShade="E6"/>
          </w:tcPr>
          <w:p w14:paraId="3491D9C2"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2</w:t>
            </w:r>
          </w:p>
        </w:tc>
        <w:tc>
          <w:tcPr>
            <w:tcW w:w="4677" w:type="dxa"/>
            <w:shd w:val="clear" w:color="auto" w:fill="D0CECE" w:themeFill="background2" w:themeFillShade="E6"/>
          </w:tcPr>
          <w:p w14:paraId="5A5BB387" w14:textId="77251CAE" w:rsidR="005676D2" w:rsidRPr="007A0D20" w:rsidRDefault="005676D2" w:rsidP="005676D2">
            <w:pPr>
              <w:spacing w:after="0" w:line="240" w:lineRule="auto"/>
              <w:rPr>
                <w:rFonts w:eastAsia="Times New Roman" w:cstheme="minorHAnsi"/>
                <w:sz w:val="18"/>
                <w:szCs w:val="18"/>
                <w:lang w:val="en-US"/>
              </w:rPr>
            </w:pPr>
            <w:r w:rsidRPr="007A0D20">
              <w:rPr>
                <w:rFonts w:cstheme="minorHAnsi"/>
                <w:b/>
                <w:color w:val="000000"/>
                <w:sz w:val="18"/>
                <w:szCs w:val="18"/>
              </w:rPr>
              <w:t xml:space="preserve">Breaking the secret about abuse that happens in families. </w:t>
            </w:r>
            <w:r w:rsidRPr="007A0D20">
              <w:rPr>
                <w:rFonts w:cstheme="minorHAnsi"/>
                <w:color w:val="000000"/>
                <w:sz w:val="18"/>
                <w:szCs w:val="18"/>
              </w:rPr>
              <w:t xml:space="preserve">Check-in, snack, types of hurting and fighting, </w:t>
            </w:r>
            <w:proofErr w:type="spellStart"/>
            <w:r w:rsidRPr="007A0D20">
              <w:rPr>
                <w:rFonts w:cstheme="minorHAnsi"/>
                <w:color w:val="000000"/>
                <w:sz w:val="18"/>
                <w:szCs w:val="18"/>
              </w:rPr>
              <w:t>freetime</w:t>
            </w:r>
            <w:proofErr w:type="spellEnd"/>
            <w:r w:rsidRPr="007A0D20">
              <w:rPr>
                <w:rFonts w:cstheme="minorHAnsi"/>
                <w:color w:val="000000"/>
                <w:sz w:val="18"/>
                <w:szCs w:val="18"/>
              </w:rPr>
              <w:t>, check out.</w:t>
            </w:r>
          </w:p>
        </w:tc>
        <w:tc>
          <w:tcPr>
            <w:tcW w:w="4678" w:type="dxa"/>
            <w:shd w:val="clear" w:color="auto" w:fill="D0CECE" w:themeFill="background2" w:themeFillShade="E6"/>
          </w:tcPr>
          <w:p w14:paraId="65CA44BB" w14:textId="77777777" w:rsidR="005676D2" w:rsidRPr="007A0D20" w:rsidRDefault="005676D2" w:rsidP="005676D2">
            <w:pPr>
              <w:rPr>
                <w:rFonts w:cstheme="minorHAnsi"/>
                <w:b/>
                <w:color w:val="000000"/>
                <w:sz w:val="18"/>
                <w:szCs w:val="18"/>
              </w:rPr>
            </w:pPr>
            <w:r w:rsidRPr="007A0D20">
              <w:rPr>
                <w:rFonts w:cstheme="minorHAnsi"/>
                <w:b/>
                <w:color w:val="000000"/>
                <w:sz w:val="18"/>
                <w:szCs w:val="18"/>
              </w:rPr>
              <w:t>The importance of honouring our many feelings.</w:t>
            </w:r>
          </w:p>
          <w:p w14:paraId="136B0698" w14:textId="1BBBAE26" w:rsidR="005676D2" w:rsidRPr="007A0D20" w:rsidRDefault="005676D2" w:rsidP="005676D2">
            <w:pPr>
              <w:spacing w:after="0" w:line="240" w:lineRule="auto"/>
              <w:rPr>
                <w:rFonts w:eastAsia="Times New Roman" w:cstheme="minorHAnsi"/>
                <w:sz w:val="18"/>
                <w:szCs w:val="18"/>
                <w:lang w:val="en-US"/>
              </w:rPr>
            </w:pPr>
            <w:r w:rsidRPr="007A0D20">
              <w:rPr>
                <w:rFonts w:cstheme="minorHAnsi"/>
                <w:iCs/>
                <w:color w:val="000000"/>
                <w:sz w:val="18"/>
                <w:szCs w:val="18"/>
              </w:rPr>
              <w:t>Moving towards healthy healing</w:t>
            </w:r>
          </w:p>
        </w:tc>
      </w:tr>
      <w:tr w:rsidR="005676D2" w:rsidRPr="007A0D20" w14:paraId="0ACC595A" w14:textId="77777777" w:rsidTr="004E0288">
        <w:trPr>
          <w:trHeight w:val="204"/>
        </w:trPr>
        <w:tc>
          <w:tcPr>
            <w:tcW w:w="852" w:type="dxa"/>
            <w:shd w:val="clear" w:color="auto" w:fill="auto"/>
          </w:tcPr>
          <w:p w14:paraId="7709ECEE"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3</w:t>
            </w:r>
          </w:p>
        </w:tc>
        <w:tc>
          <w:tcPr>
            <w:tcW w:w="4677" w:type="dxa"/>
            <w:shd w:val="clear" w:color="auto" w:fill="auto"/>
          </w:tcPr>
          <w:p w14:paraId="52D35235" w14:textId="0A14B715" w:rsidR="005676D2" w:rsidRPr="007A0D20" w:rsidRDefault="005676D2" w:rsidP="005676D2">
            <w:pPr>
              <w:spacing w:after="0" w:line="240" w:lineRule="auto"/>
              <w:rPr>
                <w:rFonts w:eastAsia="Times New Roman" w:cstheme="minorHAnsi"/>
                <w:color w:val="000000"/>
                <w:sz w:val="18"/>
                <w:szCs w:val="18"/>
              </w:rPr>
            </w:pPr>
            <w:r w:rsidRPr="007A0D20">
              <w:rPr>
                <w:rFonts w:cstheme="minorHAnsi"/>
                <w:b/>
                <w:color w:val="000000"/>
                <w:sz w:val="18"/>
                <w:szCs w:val="18"/>
              </w:rPr>
              <w:t xml:space="preserve">Understanding our many feelings. </w:t>
            </w:r>
            <w:r w:rsidRPr="007A0D20">
              <w:rPr>
                <w:rFonts w:cstheme="minorHAnsi"/>
                <w:color w:val="000000"/>
                <w:sz w:val="18"/>
                <w:szCs w:val="18"/>
              </w:rPr>
              <w:t>Check in, snack, talk about feelings, iceberg feelings activity, free time, check-out</w:t>
            </w:r>
          </w:p>
        </w:tc>
        <w:tc>
          <w:tcPr>
            <w:tcW w:w="4678" w:type="dxa"/>
            <w:shd w:val="clear" w:color="auto" w:fill="auto"/>
          </w:tcPr>
          <w:p w14:paraId="57C05AD9" w14:textId="77777777" w:rsidR="005676D2" w:rsidRPr="007A0D20" w:rsidRDefault="005676D2" w:rsidP="005676D2">
            <w:pPr>
              <w:rPr>
                <w:rFonts w:cstheme="minorHAnsi"/>
                <w:b/>
                <w:color w:val="000000"/>
                <w:sz w:val="18"/>
                <w:szCs w:val="18"/>
              </w:rPr>
            </w:pPr>
            <w:r w:rsidRPr="007A0D20">
              <w:rPr>
                <w:rFonts w:cstheme="minorHAnsi"/>
                <w:b/>
                <w:color w:val="000000"/>
                <w:sz w:val="18"/>
                <w:szCs w:val="18"/>
              </w:rPr>
              <w:t>The impact of being exposed to domestic abuse-understanding our children’s experiences.</w:t>
            </w:r>
          </w:p>
          <w:p w14:paraId="42607DF1" w14:textId="096A15D8" w:rsidR="005676D2" w:rsidRPr="007A0D20" w:rsidRDefault="005676D2" w:rsidP="005676D2">
            <w:pPr>
              <w:spacing w:after="0" w:line="240" w:lineRule="auto"/>
              <w:rPr>
                <w:rFonts w:eastAsia="Times New Roman" w:cstheme="minorHAnsi"/>
                <w:iCs/>
                <w:color w:val="000000"/>
                <w:sz w:val="18"/>
                <w:szCs w:val="18"/>
              </w:rPr>
            </w:pPr>
            <w:r w:rsidRPr="007A0D20">
              <w:rPr>
                <w:rFonts w:cstheme="minorHAnsi"/>
                <w:iCs/>
                <w:color w:val="000000"/>
                <w:sz w:val="18"/>
                <w:szCs w:val="18"/>
              </w:rPr>
              <w:t>Understanding and honouring children’s experiences</w:t>
            </w:r>
          </w:p>
        </w:tc>
      </w:tr>
      <w:tr w:rsidR="005676D2" w:rsidRPr="007A0D20" w14:paraId="5B6827A7" w14:textId="77777777" w:rsidTr="00495CE0">
        <w:trPr>
          <w:trHeight w:val="204"/>
        </w:trPr>
        <w:tc>
          <w:tcPr>
            <w:tcW w:w="852" w:type="dxa"/>
            <w:tcBorders>
              <w:bottom w:val="single" w:sz="2" w:space="0" w:color="000000"/>
            </w:tcBorders>
            <w:shd w:val="clear" w:color="auto" w:fill="D0CECE" w:themeFill="background2" w:themeFillShade="E6"/>
          </w:tcPr>
          <w:p w14:paraId="5C8C7A28"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4</w:t>
            </w:r>
          </w:p>
        </w:tc>
        <w:tc>
          <w:tcPr>
            <w:tcW w:w="4677" w:type="dxa"/>
            <w:shd w:val="clear" w:color="auto" w:fill="D0CECE" w:themeFill="background2" w:themeFillShade="E6"/>
          </w:tcPr>
          <w:p w14:paraId="14372DAC" w14:textId="45D4BF3C" w:rsidR="005676D2" w:rsidRPr="007A0D20" w:rsidRDefault="005676D2" w:rsidP="005676D2">
            <w:pPr>
              <w:spacing w:after="0" w:line="240" w:lineRule="auto"/>
              <w:rPr>
                <w:rFonts w:eastAsia="Times New Roman" w:cstheme="minorHAnsi"/>
                <w:b/>
                <w:color w:val="000000"/>
                <w:sz w:val="18"/>
                <w:szCs w:val="18"/>
              </w:rPr>
            </w:pPr>
            <w:r w:rsidRPr="007A0D20">
              <w:rPr>
                <w:rFonts w:cstheme="minorHAnsi"/>
                <w:b/>
                <w:color w:val="000000"/>
                <w:sz w:val="18"/>
                <w:szCs w:val="18"/>
              </w:rPr>
              <w:t xml:space="preserve">Children’s experiences of violence in their families.  </w:t>
            </w:r>
            <w:r w:rsidRPr="007A0D20">
              <w:rPr>
                <w:rFonts w:cstheme="minorHAnsi"/>
                <w:color w:val="000000"/>
                <w:sz w:val="18"/>
                <w:szCs w:val="18"/>
              </w:rPr>
              <w:t>Check in, snack, DVD, group talk, drawing activity, free time, check out.</w:t>
            </w:r>
            <w:r w:rsidRPr="007A0D20">
              <w:rPr>
                <w:rFonts w:cstheme="minorHAnsi"/>
                <w:b/>
                <w:color w:val="000000"/>
                <w:sz w:val="18"/>
                <w:szCs w:val="18"/>
              </w:rPr>
              <w:t xml:space="preserve"> </w:t>
            </w:r>
          </w:p>
        </w:tc>
        <w:tc>
          <w:tcPr>
            <w:tcW w:w="4678" w:type="dxa"/>
            <w:shd w:val="clear" w:color="auto" w:fill="D0CECE" w:themeFill="background2" w:themeFillShade="E6"/>
          </w:tcPr>
          <w:p w14:paraId="0DB92A61" w14:textId="77777777" w:rsidR="005676D2" w:rsidRPr="007A0D20" w:rsidRDefault="005676D2" w:rsidP="005676D2">
            <w:pPr>
              <w:autoSpaceDE w:val="0"/>
              <w:autoSpaceDN w:val="0"/>
              <w:adjustRightInd w:val="0"/>
              <w:rPr>
                <w:rFonts w:cstheme="minorHAnsi"/>
                <w:b/>
                <w:color w:val="000000"/>
                <w:sz w:val="18"/>
                <w:szCs w:val="18"/>
              </w:rPr>
            </w:pPr>
            <w:r w:rsidRPr="007A0D20">
              <w:rPr>
                <w:rFonts w:cstheme="minorHAnsi"/>
                <w:b/>
                <w:color w:val="000000"/>
                <w:sz w:val="18"/>
                <w:szCs w:val="18"/>
              </w:rPr>
              <w:t>Personal Safety planning for mothers and their children</w:t>
            </w:r>
          </w:p>
          <w:p w14:paraId="23DFCA7F" w14:textId="139B8CF4" w:rsidR="005676D2" w:rsidRPr="007A0D20" w:rsidRDefault="005676D2" w:rsidP="005676D2">
            <w:pPr>
              <w:autoSpaceDE w:val="0"/>
              <w:autoSpaceDN w:val="0"/>
              <w:adjustRightInd w:val="0"/>
              <w:spacing w:after="0" w:line="240" w:lineRule="auto"/>
              <w:rPr>
                <w:rFonts w:eastAsia="Times New Roman" w:cstheme="minorHAnsi"/>
                <w:sz w:val="18"/>
                <w:szCs w:val="18"/>
                <w:lang w:val="en-US"/>
              </w:rPr>
            </w:pPr>
            <w:r w:rsidRPr="007A0D20">
              <w:rPr>
                <w:rFonts w:cstheme="minorHAnsi"/>
                <w:bCs/>
                <w:sz w:val="18"/>
                <w:szCs w:val="18"/>
                <w:lang w:val="en-US"/>
              </w:rPr>
              <w:t>Identifying safety planning strategies for you and your children</w:t>
            </w:r>
          </w:p>
        </w:tc>
      </w:tr>
      <w:tr w:rsidR="005676D2" w:rsidRPr="007A0D20" w14:paraId="568F6251" w14:textId="77777777" w:rsidTr="004E0288">
        <w:trPr>
          <w:trHeight w:val="204"/>
        </w:trPr>
        <w:tc>
          <w:tcPr>
            <w:tcW w:w="852" w:type="dxa"/>
            <w:shd w:val="clear" w:color="auto" w:fill="auto"/>
          </w:tcPr>
          <w:p w14:paraId="45C61061"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5</w:t>
            </w:r>
          </w:p>
        </w:tc>
        <w:tc>
          <w:tcPr>
            <w:tcW w:w="4677" w:type="dxa"/>
            <w:shd w:val="clear" w:color="auto" w:fill="auto"/>
          </w:tcPr>
          <w:p w14:paraId="5A6F237E" w14:textId="517B2B94" w:rsidR="005676D2" w:rsidRPr="007A0D20" w:rsidRDefault="005676D2" w:rsidP="005676D2">
            <w:pPr>
              <w:spacing w:after="0" w:line="240" w:lineRule="auto"/>
              <w:rPr>
                <w:rFonts w:eastAsia="Times New Roman" w:cstheme="minorHAnsi"/>
                <w:color w:val="000000"/>
                <w:sz w:val="18"/>
                <w:szCs w:val="18"/>
              </w:rPr>
            </w:pPr>
            <w:r w:rsidRPr="007A0D20">
              <w:rPr>
                <w:rFonts w:cstheme="minorHAnsi"/>
                <w:b/>
                <w:color w:val="000000"/>
                <w:sz w:val="18"/>
                <w:szCs w:val="18"/>
              </w:rPr>
              <w:t>Staying safe when abuse happens</w:t>
            </w:r>
            <w:r w:rsidRPr="007A0D20">
              <w:rPr>
                <w:rFonts w:cstheme="minorHAnsi"/>
                <w:color w:val="000000"/>
                <w:sz w:val="18"/>
                <w:szCs w:val="18"/>
              </w:rPr>
              <w:t xml:space="preserve">. Check-in, snack, playdoh activity, talk about safety, safety plans, </w:t>
            </w:r>
            <w:r w:rsidRPr="007A0D20">
              <w:rPr>
                <w:rFonts w:cstheme="minorHAnsi"/>
                <w:color w:val="000000"/>
                <w:spacing w:val="-6"/>
                <w:sz w:val="18"/>
                <w:szCs w:val="18"/>
              </w:rPr>
              <w:t>free time</w:t>
            </w:r>
            <w:r w:rsidRPr="007A0D20">
              <w:rPr>
                <w:rFonts w:cstheme="minorHAnsi"/>
                <w:color w:val="000000"/>
                <w:sz w:val="18"/>
                <w:szCs w:val="18"/>
              </w:rPr>
              <w:t>, check-out</w:t>
            </w:r>
          </w:p>
        </w:tc>
        <w:tc>
          <w:tcPr>
            <w:tcW w:w="4678" w:type="dxa"/>
            <w:shd w:val="clear" w:color="auto" w:fill="auto"/>
          </w:tcPr>
          <w:p w14:paraId="7D43BCC8" w14:textId="77777777" w:rsidR="005676D2" w:rsidRPr="007A0D20" w:rsidRDefault="005676D2" w:rsidP="005676D2">
            <w:pPr>
              <w:autoSpaceDE w:val="0"/>
              <w:autoSpaceDN w:val="0"/>
              <w:adjustRightInd w:val="0"/>
              <w:rPr>
                <w:rFonts w:cstheme="minorHAnsi"/>
                <w:b/>
                <w:color w:val="000000"/>
                <w:sz w:val="18"/>
                <w:szCs w:val="18"/>
              </w:rPr>
            </w:pPr>
            <w:r w:rsidRPr="007A0D20">
              <w:rPr>
                <w:rFonts w:cstheme="minorHAnsi"/>
                <w:b/>
                <w:color w:val="000000"/>
                <w:sz w:val="18"/>
                <w:szCs w:val="18"/>
              </w:rPr>
              <w:t>Understand responsibility of abuse</w:t>
            </w:r>
          </w:p>
          <w:p w14:paraId="74B172D6" w14:textId="2AAE33B4" w:rsidR="005676D2" w:rsidRPr="007A0D20" w:rsidRDefault="005676D2" w:rsidP="005676D2">
            <w:pPr>
              <w:autoSpaceDE w:val="0"/>
              <w:autoSpaceDN w:val="0"/>
              <w:adjustRightInd w:val="0"/>
              <w:spacing w:after="0" w:line="240" w:lineRule="auto"/>
              <w:rPr>
                <w:rFonts w:eastAsia="Times New Roman" w:cstheme="minorHAnsi"/>
                <w:b/>
                <w:sz w:val="18"/>
                <w:szCs w:val="18"/>
                <w:lang w:val="en-US"/>
              </w:rPr>
            </w:pPr>
            <w:r w:rsidRPr="007A0D20">
              <w:rPr>
                <w:rFonts w:cstheme="minorHAnsi"/>
                <w:iCs/>
                <w:color w:val="000000"/>
                <w:sz w:val="18"/>
                <w:szCs w:val="18"/>
              </w:rPr>
              <w:t>Understanding responsibility</w:t>
            </w:r>
          </w:p>
        </w:tc>
      </w:tr>
      <w:tr w:rsidR="005676D2" w:rsidRPr="007A0D20" w14:paraId="56037546" w14:textId="77777777" w:rsidTr="00495CE0">
        <w:trPr>
          <w:trHeight w:val="204"/>
        </w:trPr>
        <w:tc>
          <w:tcPr>
            <w:tcW w:w="852" w:type="dxa"/>
            <w:tcBorders>
              <w:bottom w:val="single" w:sz="2" w:space="0" w:color="000000"/>
            </w:tcBorders>
            <w:shd w:val="clear" w:color="auto" w:fill="D0CECE" w:themeFill="background2" w:themeFillShade="E6"/>
          </w:tcPr>
          <w:p w14:paraId="55BBB0E4" w14:textId="77777777" w:rsidR="005676D2" w:rsidRPr="007A0D20" w:rsidRDefault="005676D2" w:rsidP="005676D2">
            <w:pPr>
              <w:autoSpaceDE w:val="0"/>
              <w:autoSpaceDN w:val="0"/>
              <w:adjustRightInd w:val="0"/>
              <w:spacing w:after="0" w:line="240" w:lineRule="auto"/>
              <w:jc w:val="center"/>
              <w:rPr>
                <w:rFonts w:eastAsia="Times New Roman" w:cstheme="minorHAnsi"/>
                <w:b/>
                <w:iCs/>
                <w:color w:val="000000" w:themeColor="text1"/>
                <w:sz w:val="18"/>
                <w:szCs w:val="18"/>
                <w:lang w:val="en-US"/>
              </w:rPr>
            </w:pPr>
            <w:r w:rsidRPr="007A0D20">
              <w:rPr>
                <w:rFonts w:eastAsia="Times New Roman" w:cstheme="minorHAnsi"/>
                <w:b/>
                <w:color w:val="000000" w:themeColor="text1"/>
                <w:sz w:val="18"/>
                <w:szCs w:val="18"/>
                <w:lang w:val="en-US"/>
              </w:rPr>
              <w:t>6</w:t>
            </w:r>
          </w:p>
        </w:tc>
        <w:tc>
          <w:tcPr>
            <w:tcW w:w="4677" w:type="dxa"/>
            <w:shd w:val="clear" w:color="auto" w:fill="D0CECE" w:themeFill="background2" w:themeFillShade="E6"/>
          </w:tcPr>
          <w:p w14:paraId="1C7DF126" w14:textId="78023B5B" w:rsidR="005676D2" w:rsidRPr="007A0D20" w:rsidRDefault="005676D2" w:rsidP="005676D2">
            <w:pPr>
              <w:spacing w:after="0" w:line="240" w:lineRule="auto"/>
              <w:rPr>
                <w:rFonts w:eastAsia="Times New Roman" w:cstheme="minorHAnsi"/>
                <w:color w:val="000000"/>
                <w:sz w:val="18"/>
                <w:szCs w:val="18"/>
              </w:rPr>
            </w:pPr>
            <w:r w:rsidRPr="007A0D20">
              <w:rPr>
                <w:rFonts w:cstheme="minorHAnsi"/>
                <w:b/>
                <w:color w:val="000000"/>
                <w:sz w:val="18"/>
                <w:szCs w:val="18"/>
              </w:rPr>
              <w:t xml:space="preserve">It’s not our fault. </w:t>
            </w:r>
            <w:r w:rsidRPr="007A0D20">
              <w:rPr>
                <w:rFonts w:cstheme="minorHAnsi"/>
                <w:color w:val="000000"/>
                <w:sz w:val="18"/>
                <w:szCs w:val="18"/>
              </w:rPr>
              <w:t>Check-in, snack, talk about responsibility, hands are not for hurting activity, personal responsibility plans, free time, check-out</w:t>
            </w:r>
          </w:p>
        </w:tc>
        <w:tc>
          <w:tcPr>
            <w:tcW w:w="4678" w:type="dxa"/>
            <w:shd w:val="clear" w:color="auto" w:fill="D0CECE" w:themeFill="background2" w:themeFillShade="E6"/>
          </w:tcPr>
          <w:p w14:paraId="08AC1064" w14:textId="77777777" w:rsidR="005676D2" w:rsidRPr="007A0D20" w:rsidRDefault="005676D2" w:rsidP="005676D2">
            <w:pPr>
              <w:autoSpaceDE w:val="0"/>
              <w:autoSpaceDN w:val="0"/>
              <w:adjustRightInd w:val="0"/>
              <w:rPr>
                <w:rFonts w:cstheme="minorHAnsi"/>
                <w:b/>
                <w:color w:val="000000"/>
                <w:spacing w:val="-6"/>
                <w:sz w:val="18"/>
                <w:szCs w:val="18"/>
              </w:rPr>
            </w:pPr>
            <w:r w:rsidRPr="007A0D20">
              <w:rPr>
                <w:rFonts w:cstheme="minorHAnsi"/>
                <w:b/>
                <w:color w:val="000000"/>
                <w:spacing w:val="-6"/>
                <w:sz w:val="18"/>
                <w:szCs w:val="18"/>
              </w:rPr>
              <w:t>Honouring and understanding anger.</w:t>
            </w:r>
          </w:p>
          <w:p w14:paraId="2698FBE0" w14:textId="4BFD8965" w:rsidR="005676D2" w:rsidRPr="007A0D20" w:rsidRDefault="005676D2" w:rsidP="005676D2">
            <w:pPr>
              <w:autoSpaceDE w:val="0"/>
              <w:autoSpaceDN w:val="0"/>
              <w:adjustRightInd w:val="0"/>
              <w:spacing w:after="0" w:line="240" w:lineRule="auto"/>
              <w:rPr>
                <w:rFonts w:eastAsia="Times New Roman" w:cstheme="minorHAnsi"/>
                <w:sz w:val="18"/>
                <w:szCs w:val="18"/>
                <w:lang w:val="en-US"/>
              </w:rPr>
            </w:pPr>
            <w:r w:rsidRPr="007A0D20">
              <w:rPr>
                <w:rFonts w:cstheme="minorHAnsi"/>
                <w:iCs/>
                <w:color w:val="000000"/>
                <w:sz w:val="18"/>
                <w:szCs w:val="18"/>
              </w:rPr>
              <w:t>Guiding children to solve problems in without hurting.</w:t>
            </w:r>
          </w:p>
        </w:tc>
      </w:tr>
      <w:tr w:rsidR="005676D2" w:rsidRPr="007A0D20" w14:paraId="7F65450B" w14:textId="77777777" w:rsidTr="00AB30AF">
        <w:trPr>
          <w:trHeight w:val="204"/>
        </w:trPr>
        <w:tc>
          <w:tcPr>
            <w:tcW w:w="852" w:type="dxa"/>
            <w:tcBorders>
              <w:bottom w:val="single" w:sz="2" w:space="0" w:color="000000"/>
            </w:tcBorders>
            <w:shd w:val="clear" w:color="auto" w:fill="auto"/>
          </w:tcPr>
          <w:p w14:paraId="5DB6E169"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7</w:t>
            </w:r>
          </w:p>
        </w:tc>
        <w:tc>
          <w:tcPr>
            <w:tcW w:w="4677" w:type="dxa"/>
            <w:shd w:val="clear" w:color="auto" w:fill="auto"/>
          </w:tcPr>
          <w:p w14:paraId="4BF250F6" w14:textId="588CC2F4" w:rsidR="005676D2" w:rsidRPr="007A0D20" w:rsidRDefault="005676D2" w:rsidP="005676D2">
            <w:pPr>
              <w:spacing w:after="0" w:line="240" w:lineRule="auto"/>
              <w:rPr>
                <w:rFonts w:eastAsia="Times New Roman" w:cstheme="minorHAnsi"/>
                <w:color w:val="000000"/>
                <w:spacing w:val="-6"/>
                <w:sz w:val="18"/>
                <w:szCs w:val="18"/>
              </w:rPr>
            </w:pPr>
            <w:r w:rsidRPr="007A0D20">
              <w:rPr>
                <w:rFonts w:cstheme="minorHAnsi"/>
                <w:b/>
                <w:color w:val="000000"/>
                <w:spacing w:val="-6"/>
                <w:sz w:val="18"/>
                <w:szCs w:val="18"/>
              </w:rPr>
              <w:t>Anger is important</w:t>
            </w:r>
            <w:r w:rsidRPr="007A0D20">
              <w:rPr>
                <w:rFonts w:cstheme="minorHAnsi"/>
                <w:color w:val="000000"/>
                <w:spacing w:val="-6"/>
                <w:sz w:val="18"/>
                <w:szCs w:val="18"/>
              </w:rPr>
              <w:t>. Check-in, snack, talk about anger, story, volcano activity, free time, checkout</w:t>
            </w:r>
          </w:p>
        </w:tc>
        <w:tc>
          <w:tcPr>
            <w:tcW w:w="4678" w:type="dxa"/>
            <w:shd w:val="clear" w:color="auto" w:fill="auto"/>
          </w:tcPr>
          <w:p w14:paraId="2B1FED9F" w14:textId="77777777" w:rsidR="005676D2" w:rsidRPr="007A0D20" w:rsidRDefault="005676D2" w:rsidP="005676D2">
            <w:pPr>
              <w:rPr>
                <w:rFonts w:cstheme="minorHAnsi"/>
                <w:b/>
                <w:color w:val="000000"/>
                <w:sz w:val="18"/>
                <w:szCs w:val="18"/>
              </w:rPr>
            </w:pPr>
            <w:r w:rsidRPr="007A0D20">
              <w:rPr>
                <w:rFonts w:cstheme="minorHAnsi"/>
                <w:b/>
                <w:color w:val="000000"/>
                <w:sz w:val="18"/>
                <w:szCs w:val="18"/>
              </w:rPr>
              <w:t>Understanding conflict</w:t>
            </w:r>
          </w:p>
          <w:p w14:paraId="12F295B0" w14:textId="02EBC495" w:rsidR="005676D2" w:rsidRPr="007A0D20" w:rsidRDefault="005676D2" w:rsidP="005676D2">
            <w:pPr>
              <w:spacing w:after="0" w:line="240" w:lineRule="auto"/>
              <w:rPr>
                <w:rFonts w:eastAsia="Times New Roman" w:cstheme="minorHAnsi"/>
                <w:b/>
                <w:color w:val="000000"/>
                <w:spacing w:val="-6"/>
                <w:sz w:val="18"/>
                <w:szCs w:val="18"/>
              </w:rPr>
            </w:pPr>
            <w:r w:rsidRPr="007A0D20">
              <w:rPr>
                <w:rFonts w:cstheme="minorHAnsi"/>
                <w:iCs/>
                <w:color w:val="000000"/>
                <w:sz w:val="18"/>
                <w:szCs w:val="18"/>
              </w:rPr>
              <w:t>Guiding children to solve problems in without hurting.</w:t>
            </w:r>
          </w:p>
        </w:tc>
      </w:tr>
      <w:tr w:rsidR="005676D2" w:rsidRPr="007A0D20" w14:paraId="618BC268" w14:textId="77777777" w:rsidTr="00495CE0">
        <w:trPr>
          <w:trHeight w:val="204"/>
        </w:trPr>
        <w:tc>
          <w:tcPr>
            <w:tcW w:w="852" w:type="dxa"/>
            <w:tcBorders>
              <w:bottom w:val="single" w:sz="2" w:space="0" w:color="000000"/>
            </w:tcBorders>
            <w:shd w:val="clear" w:color="auto" w:fill="D0CECE" w:themeFill="background2" w:themeFillShade="E6"/>
          </w:tcPr>
          <w:p w14:paraId="6B16BB78"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8</w:t>
            </w:r>
          </w:p>
        </w:tc>
        <w:tc>
          <w:tcPr>
            <w:tcW w:w="4677" w:type="dxa"/>
            <w:shd w:val="clear" w:color="auto" w:fill="D0CECE" w:themeFill="background2" w:themeFillShade="E6"/>
          </w:tcPr>
          <w:p w14:paraId="6222C9D3" w14:textId="29E1371C" w:rsidR="005676D2" w:rsidRPr="007A0D20" w:rsidRDefault="005676D2" w:rsidP="005676D2">
            <w:pPr>
              <w:spacing w:after="0" w:line="240" w:lineRule="auto"/>
              <w:rPr>
                <w:rFonts w:eastAsia="Times New Roman" w:cstheme="minorHAnsi"/>
                <w:color w:val="000000"/>
                <w:spacing w:val="-4"/>
                <w:sz w:val="18"/>
                <w:szCs w:val="18"/>
              </w:rPr>
            </w:pPr>
            <w:r w:rsidRPr="007A0D20">
              <w:rPr>
                <w:rFonts w:cstheme="minorHAnsi"/>
                <w:b/>
                <w:color w:val="000000"/>
                <w:spacing w:val="-4"/>
                <w:sz w:val="18"/>
                <w:szCs w:val="18"/>
              </w:rPr>
              <w:t xml:space="preserve">Online safety &amp; solving Problems. </w:t>
            </w:r>
            <w:r w:rsidRPr="007A0D20">
              <w:rPr>
                <w:rFonts w:cstheme="minorHAnsi"/>
                <w:color w:val="000000"/>
                <w:spacing w:val="-4"/>
                <w:sz w:val="18"/>
                <w:szCs w:val="18"/>
              </w:rPr>
              <w:t>Check-in, acknowledge group ending, snack, talk about how we can keep ourselves safe online, video/book, scenarios/problem solving framework, safety plans, free time, checkout.</w:t>
            </w:r>
          </w:p>
        </w:tc>
        <w:tc>
          <w:tcPr>
            <w:tcW w:w="4678" w:type="dxa"/>
            <w:shd w:val="clear" w:color="auto" w:fill="D0CECE" w:themeFill="background2" w:themeFillShade="E6"/>
          </w:tcPr>
          <w:p w14:paraId="400C02BE" w14:textId="77777777" w:rsidR="005676D2" w:rsidRPr="007A0D20" w:rsidRDefault="005676D2" w:rsidP="005676D2">
            <w:pPr>
              <w:autoSpaceDE w:val="0"/>
              <w:autoSpaceDN w:val="0"/>
              <w:adjustRightInd w:val="0"/>
              <w:rPr>
                <w:rFonts w:cstheme="minorHAnsi"/>
                <w:b/>
                <w:color w:val="000000"/>
                <w:sz w:val="18"/>
                <w:szCs w:val="18"/>
              </w:rPr>
            </w:pPr>
            <w:r w:rsidRPr="007A0D20">
              <w:rPr>
                <w:rFonts w:cstheme="minorHAnsi"/>
                <w:b/>
                <w:color w:val="000000"/>
                <w:sz w:val="18"/>
                <w:szCs w:val="18"/>
              </w:rPr>
              <w:t>Tech Abuse &amp; healthy relationships</w:t>
            </w:r>
          </w:p>
          <w:p w14:paraId="27D20E23" w14:textId="77777777" w:rsidR="005676D2" w:rsidRPr="007A0D20" w:rsidRDefault="005676D2" w:rsidP="005676D2">
            <w:pPr>
              <w:autoSpaceDE w:val="0"/>
              <w:autoSpaceDN w:val="0"/>
              <w:adjustRightInd w:val="0"/>
              <w:rPr>
                <w:rFonts w:cstheme="minorHAnsi"/>
                <w:iCs/>
                <w:color w:val="000000"/>
                <w:sz w:val="18"/>
                <w:szCs w:val="18"/>
              </w:rPr>
            </w:pPr>
            <w:r w:rsidRPr="007A0D20">
              <w:rPr>
                <w:rFonts w:cstheme="minorHAnsi"/>
                <w:iCs/>
                <w:color w:val="000000"/>
                <w:sz w:val="18"/>
                <w:szCs w:val="18"/>
              </w:rPr>
              <w:t>Exploring tech abuse and how we can keep ourselves and our children safe online.</w:t>
            </w:r>
          </w:p>
          <w:p w14:paraId="4BC86306" w14:textId="407529C2" w:rsidR="005676D2" w:rsidRPr="007A0D20" w:rsidRDefault="005676D2" w:rsidP="005676D2">
            <w:pPr>
              <w:autoSpaceDE w:val="0"/>
              <w:autoSpaceDN w:val="0"/>
              <w:adjustRightInd w:val="0"/>
              <w:spacing w:after="0" w:line="240" w:lineRule="auto"/>
              <w:rPr>
                <w:rFonts w:eastAsia="Times New Roman" w:cstheme="minorHAnsi"/>
                <w:b/>
                <w:spacing w:val="-6"/>
                <w:sz w:val="18"/>
                <w:szCs w:val="18"/>
                <w:lang w:val="en-US"/>
              </w:rPr>
            </w:pPr>
            <w:r w:rsidRPr="007A0D20">
              <w:rPr>
                <w:rFonts w:cstheme="minorHAnsi"/>
                <w:iCs/>
                <w:color w:val="000000"/>
                <w:sz w:val="18"/>
                <w:szCs w:val="18"/>
              </w:rPr>
              <w:t xml:space="preserve">Love is/ Love </w:t>
            </w:r>
            <w:proofErr w:type="gramStart"/>
            <w:r w:rsidRPr="007A0D20">
              <w:rPr>
                <w:rFonts w:cstheme="minorHAnsi"/>
                <w:iCs/>
                <w:color w:val="000000"/>
                <w:sz w:val="18"/>
                <w:szCs w:val="18"/>
              </w:rPr>
              <w:t>isn’t,</w:t>
            </w:r>
            <w:proofErr w:type="gramEnd"/>
            <w:r w:rsidRPr="007A0D20">
              <w:rPr>
                <w:rFonts w:cstheme="minorHAnsi"/>
                <w:iCs/>
                <w:color w:val="000000"/>
                <w:sz w:val="18"/>
                <w:szCs w:val="18"/>
              </w:rPr>
              <w:t xml:space="preserve"> equality wheels</w:t>
            </w:r>
          </w:p>
        </w:tc>
      </w:tr>
      <w:tr w:rsidR="005676D2" w:rsidRPr="007A0D20" w14:paraId="6D39CA7C" w14:textId="77777777" w:rsidTr="00AB30AF">
        <w:trPr>
          <w:trHeight w:val="204"/>
        </w:trPr>
        <w:tc>
          <w:tcPr>
            <w:tcW w:w="852" w:type="dxa"/>
            <w:tcBorders>
              <w:bottom w:val="single" w:sz="2" w:space="0" w:color="000000"/>
            </w:tcBorders>
            <w:shd w:val="clear" w:color="auto" w:fill="auto"/>
          </w:tcPr>
          <w:p w14:paraId="49ADF8D5" w14:textId="77777777" w:rsidR="005676D2" w:rsidRPr="007A0D20" w:rsidRDefault="005676D2" w:rsidP="005676D2">
            <w:pPr>
              <w:autoSpaceDE w:val="0"/>
              <w:autoSpaceDN w:val="0"/>
              <w:adjustRightInd w:val="0"/>
              <w:spacing w:after="0" w:line="240" w:lineRule="auto"/>
              <w:jc w:val="center"/>
              <w:rPr>
                <w:rFonts w:eastAsia="Times New Roman" w:cstheme="minorHAnsi"/>
                <w:b/>
                <w:iCs/>
                <w:color w:val="000000" w:themeColor="text1"/>
                <w:sz w:val="18"/>
                <w:szCs w:val="18"/>
                <w:lang w:val="en-US"/>
              </w:rPr>
            </w:pPr>
            <w:r w:rsidRPr="007A0D20">
              <w:rPr>
                <w:rFonts w:eastAsia="Times New Roman" w:cstheme="minorHAnsi"/>
                <w:b/>
                <w:color w:val="000000" w:themeColor="text1"/>
                <w:sz w:val="18"/>
                <w:szCs w:val="18"/>
                <w:lang w:val="en-US"/>
              </w:rPr>
              <w:t>9</w:t>
            </w:r>
          </w:p>
        </w:tc>
        <w:tc>
          <w:tcPr>
            <w:tcW w:w="4677" w:type="dxa"/>
            <w:shd w:val="clear" w:color="auto" w:fill="auto"/>
          </w:tcPr>
          <w:p w14:paraId="322FD02E" w14:textId="390FAD51" w:rsidR="005676D2" w:rsidRPr="007A0D20" w:rsidRDefault="005676D2" w:rsidP="001D56C9">
            <w:pPr>
              <w:rPr>
                <w:rFonts w:cstheme="minorHAnsi"/>
                <w:b/>
                <w:color w:val="000000"/>
                <w:sz w:val="18"/>
                <w:szCs w:val="18"/>
              </w:rPr>
            </w:pPr>
            <w:r w:rsidRPr="007A0D20">
              <w:rPr>
                <w:rFonts w:cstheme="minorHAnsi"/>
                <w:b/>
                <w:color w:val="000000"/>
                <w:spacing w:val="-2"/>
                <w:sz w:val="18"/>
                <w:szCs w:val="18"/>
              </w:rPr>
              <w:t xml:space="preserve">Keeping our bodies safe. </w:t>
            </w:r>
            <w:r w:rsidRPr="007A0D20">
              <w:rPr>
                <w:rFonts w:cstheme="minorHAnsi"/>
                <w:color w:val="000000"/>
                <w:spacing w:val="-2"/>
                <w:sz w:val="18"/>
                <w:szCs w:val="18"/>
              </w:rPr>
              <w:t>Check-in, acknowledge group ending, talk about sexual abuse, story, safety plans, free time, check-out.</w:t>
            </w:r>
            <w:r w:rsidRPr="007A0D20">
              <w:rPr>
                <w:rFonts w:cstheme="minorHAnsi"/>
                <w:b/>
                <w:color w:val="000000"/>
                <w:sz w:val="18"/>
                <w:szCs w:val="18"/>
              </w:rPr>
              <w:t xml:space="preserve"> </w:t>
            </w:r>
          </w:p>
        </w:tc>
        <w:tc>
          <w:tcPr>
            <w:tcW w:w="4678" w:type="dxa"/>
            <w:shd w:val="clear" w:color="auto" w:fill="auto"/>
          </w:tcPr>
          <w:p w14:paraId="658C775D" w14:textId="77777777" w:rsidR="005676D2" w:rsidRPr="007A0D20" w:rsidRDefault="005676D2" w:rsidP="005676D2">
            <w:pPr>
              <w:rPr>
                <w:rFonts w:cstheme="minorHAnsi"/>
                <w:iCs/>
                <w:color w:val="000000"/>
                <w:sz w:val="18"/>
                <w:szCs w:val="18"/>
              </w:rPr>
            </w:pPr>
            <w:r w:rsidRPr="007A0D20">
              <w:rPr>
                <w:rFonts w:cstheme="minorHAnsi"/>
                <w:b/>
                <w:color w:val="000000"/>
                <w:sz w:val="18"/>
                <w:szCs w:val="18"/>
              </w:rPr>
              <w:t>Grieving the losses-celebrating choices and change</w:t>
            </w:r>
          </w:p>
          <w:p w14:paraId="44A79CDE" w14:textId="58CC0765" w:rsidR="005676D2" w:rsidRPr="007A0D20" w:rsidRDefault="005676D2" w:rsidP="005676D2">
            <w:pPr>
              <w:spacing w:after="0" w:line="240" w:lineRule="auto"/>
              <w:rPr>
                <w:rFonts w:eastAsia="Times New Roman" w:cstheme="minorHAnsi"/>
                <w:b/>
                <w:color w:val="000000"/>
                <w:sz w:val="18"/>
                <w:szCs w:val="18"/>
              </w:rPr>
            </w:pPr>
            <w:r w:rsidRPr="007A0D20">
              <w:rPr>
                <w:rFonts w:cstheme="minorHAnsi"/>
                <w:iCs/>
                <w:color w:val="000000"/>
                <w:sz w:val="18"/>
                <w:szCs w:val="18"/>
              </w:rPr>
              <w:t>Celebrating choices and change</w:t>
            </w:r>
          </w:p>
        </w:tc>
      </w:tr>
      <w:tr w:rsidR="005676D2" w:rsidRPr="007A0D20" w14:paraId="511ED722" w14:textId="77777777" w:rsidTr="00495CE0">
        <w:trPr>
          <w:trHeight w:val="204"/>
        </w:trPr>
        <w:tc>
          <w:tcPr>
            <w:tcW w:w="852" w:type="dxa"/>
            <w:tcBorders>
              <w:bottom w:val="single" w:sz="2" w:space="0" w:color="000000"/>
            </w:tcBorders>
            <w:shd w:val="clear" w:color="auto" w:fill="D0CECE" w:themeFill="background2" w:themeFillShade="E6"/>
          </w:tcPr>
          <w:p w14:paraId="5D19EF15"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color w:val="000000" w:themeColor="text1"/>
                <w:sz w:val="18"/>
                <w:szCs w:val="18"/>
                <w:lang w:val="en-US"/>
              </w:rPr>
              <w:t>10</w:t>
            </w:r>
          </w:p>
        </w:tc>
        <w:tc>
          <w:tcPr>
            <w:tcW w:w="4677" w:type="dxa"/>
            <w:shd w:val="clear" w:color="auto" w:fill="D0CECE" w:themeFill="background2" w:themeFillShade="E6"/>
          </w:tcPr>
          <w:p w14:paraId="26449B04" w14:textId="77777777" w:rsidR="005676D2" w:rsidRPr="007A0D20" w:rsidRDefault="005676D2" w:rsidP="005676D2">
            <w:pPr>
              <w:rPr>
                <w:rFonts w:cstheme="minorHAnsi"/>
                <w:color w:val="000000"/>
                <w:sz w:val="18"/>
                <w:szCs w:val="18"/>
              </w:rPr>
            </w:pPr>
            <w:r w:rsidRPr="007A0D20">
              <w:rPr>
                <w:rFonts w:cstheme="minorHAnsi"/>
                <w:b/>
                <w:color w:val="000000"/>
                <w:sz w:val="18"/>
                <w:szCs w:val="18"/>
              </w:rPr>
              <w:t xml:space="preserve">Dealing with family changes when abuse has happened. </w:t>
            </w:r>
            <w:r w:rsidRPr="007A0D20">
              <w:rPr>
                <w:rFonts w:cstheme="minorHAnsi"/>
                <w:color w:val="000000"/>
                <w:sz w:val="18"/>
                <w:szCs w:val="18"/>
              </w:rPr>
              <w:t>Check-in, snack, talk about family changes, story, free time, check-out.</w:t>
            </w:r>
          </w:p>
          <w:p w14:paraId="46F5D22B" w14:textId="7824403E" w:rsidR="005676D2" w:rsidRPr="007A0D20" w:rsidRDefault="005676D2" w:rsidP="005676D2">
            <w:pPr>
              <w:spacing w:after="0" w:line="240" w:lineRule="auto"/>
              <w:rPr>
                <w:rFonts w:eastAsia="Times New Roman" w:cstheme="minorHAnsi"/>
                <w:color w:val="000000"/>
                <w:spacing w:val="-2"/>
                <w:sz w:val="18"/>
                <w:szCs w:val="18"/>
              </w:rPr>
            </w:pPr>
          </w:p>
        </w:tc>
        <w:tc>
          <w:tcPr>
            <w:tcW w:w="4678" w:type="dxa"/>
            <w:shd w:val="clear" w:color="auto" w:fill="D0CECE" w:themeFill="background2" w:themeFillShade="E6"/>
          </w:tcPr>
          <w:p w14:paraId="30FB9C74" w14:textId="77777777" w:rsidR="005676D2" w:rsidRPr="007A0D20" w:rsidRDefault="005676D2" w:rsidP="005676D2">
            <w:pPr>
              <w:rPr>
                <w:rFonts w:cstheme="minorHAnsi"/>
                <w:b/>
                <w:color w:val="000000"/>
                <w:sz w:val="18"/>
                <w:szCs w:val="18"/>
              </w:rPr>
            </w:pPr>
            <w:r w:rsidRPr="007A0D20">
              <w:rPr>
                <w:rFonts w:cstheme="minorHAnsi"/>
                <w:b/>
                <w:color w:val="000000"/>
                <w:sz w:val="18"/>
                <w:szCs w:val="18"/>
              </w:rPr>
              <w:t>Staying connected</w:t>
            </w:r>
          </w:p>
          <w:p w14:paraId="2FA7BD88" w14:textId="3FADEA3A" w:rsidR="005676D2" w:rsidRPr="007A0D20" w:rsidRDefault="005676D2" w:rsidP="005676D2">
            <w:pPr>
              <w:spacing w:after="0" w:line="240" w:lineRule="auto"/>
              <w:rPr>
                <w:rFonts w:eastAsia="Times New Roman" w:cstheme="minorHAnsi"/>
                <w:iCs/>
                <w:color w:val="000000"/>
                <w:sz w:val="18"/>
                <w:szCs w:val="18"/>
              </w:rPr>
            </w:pPr>
            <w:r w:rsidRPr="007A0D20">
              <w:rPr>
                <w:rFonts w:cstheme="minorHAnsi"/>
                <w:iCs/>
                <w:color w:val="000000"/>
                <w:sz w:val="18"/>
                <w:szCs w:val="18"/>
              </w:rPr>
              <w:t>Getting the support, I need in my life and in the community</w:t>
            </w:r>
          </w:p>
        </w:tc>
      </w:tr>
      <w:tr w:rsidR="005676D2" w:rsidRPr="007A0D20" w14:paraId="4FCEC5A2" w14:textId="77777777" w:rsidTr="00AB30AF">
        <w:trPr>
          <w:trHeight w:val="204"/>
        </w:trPr>
        <w:tc>
          <w:tcPr>
            <w:tcW w:w="852" w:type="dxa"/>
            <w:tcBorders>
              <w:bottom w:val="single" w:sz="2" w:space="0" w:color="000000"/>
            </w:tcBorders>
            <w:shd w:val="clear" w:color="auto" w:fill="auto"/>
          </w:tcPr>
          <w:p w14:paraId="27300D31" w14:textId="77777777" w:rsidR="005676D2" w:rsidRPr="007A0D20" w:rsidRDefault="005676D2" w:rsidP="005676D2">
            <w:pPr>
              <w:autoSpaceDE w:val="0"/>
              <w:autoSpaceDN w:val="0"/>
              <w:adjustRightInd w:val="0"/>
              <w:spacing w:after="0" w:line="240" w:lineRule="auto"/>
              <w:jc w:val="center"/>
              <w:rPr>
                <w:rFonts w:eastAsia="Times New Roman" w:cstheme="minorHAnsi"/>
                <w:b/>
                <w:color w:val="000000" w:themeColor="text1"/>
                <w:sz w:val="18"/>
                <w:szCs w:val="18"/>
                <w:lang w:val="en-US"/>
              </w:rPr>
            </w:pPr>
            <w:r w:rsidRPr="007A0D20">
              <w:rPr>
                <w:rFonts w:eastAsia="Times New Roman" w:cstheme="minorHAnsi"/>
                <w:b/>
                <w:iCs/>
                <w:color w:val="000000" w:themeColor="text1"/>
                <w:sz w:val="18"/>
                <w:szCs w:val="18"/>
                <w:lang w:val="en-US"/>
              </w:rPr>
              <w:t>11</w:t>
            </w:r>
          </w:p>
        </w:tc>
        <w:tc>
          <w:tcPr>
            <w:tcW w:w="4677" w:type="dxa"/>
            <w:shd w:val="clear" w:color="auto" w:fill="auto"/>
          </w:tcPr>
          <w:p w14:paraId="0DFF95FB" w14:textId="77777777" w:rsidR="005676D2" w:rsidRPr="007A0D20" w:rsidRDefault="005676D2" w:rsidP="005676D2">
            <w:pPr>
              <w:rPr>
                <w:rFonts w:cstheme="minorHAnsi"/>
                <w:b/>
                <w:color w:val="000000"/>
                <w:sz w:val="18"/>
                <w:szCs w:val="18"/>
              </w:rPr>
            </w:pPr>
            <w:r w:rsidRPr="007A0D20">
              <w:rPr>
                <w:rFonts w:cstheme="minorHAnsi"/>
                <w:b/>
                <w:color w:val="000000"/>
                <w:spacing w:val="-2"/>
                <w:sz w:val="18"/>
                <w:szCs w:val="18"/>
              </w:rPr>
              <w:t>Celebrating how far we have come &amp; saying goodbye.</w:t>
            </w:r>
          </w:p>
          <w:p w14:paraId="7976E278" w14:textId="3D2C6F61" w:rsidR="005676D2" w:rsidRPr="007A0D20" w:rsidRDefault="005676D2" w:rsidP="005676D2">
            <w:pPr>
              <w:spacing w:after="0" w:line="240" w:lineRule="auto"/>
              <w:rPr>
                <w:rFonts w:eastAsia="Times New Roman" w:cstheme="minorHAnsi"/>
                <w:sz w:val="18"/>
                <w:szCs w:val="18"/>
                <w:lang w:val="en-US"/>
              </w:rPr>
            </w:pPr>
            <w:r w:rsidRPr="007A0D20">
              <w:rPr>
                <w:rFonts w:cstheme="minorHAnsi"/>
                <w:color w:val="000000"/>
                <w:sz w:val="18"/>
                <w:szCs w:val="18"/>
              </w:rPr>
              <w:t>Check-in, talk about last session, review group material, collage or poster, free time, closure activity, check-out</w:t>
            </w:r>
          </w:p>
        </w:tc>
        <w:tc>
          <w:tcPr>
            <w:tcW w:w="4678" w:type="dxa"/>
            <w:shd w:val="clear" w:color="auto" w:fill="auto"/>
          </w:tcPr>
          <w:p w14:paraId="4CA14196" w14:textId="77777777" w:rsidR="005676D2" w:rsidRPr="007A0D20" w:rsidRDefault="005676D2" w:rsidP="005676D2">
            <w:pPr>
              <w:rPr>
                <w:rFonts w:cstheme="minorHAnsi"/>
                <w:b/>
                <w:color w:val="000000"/>
                <w:sz w:val="18"/>
                <w:szCs w:val="18"/>
              </w:rPr>
            </w:pPr>
            <w:r w:rsidRPr="007A0D20">
              <w:rPr>
                <w:rFonts w:cstheme="minorHAnsi"/>
                <w:b/>
                <w:color w:val="000000"/>
                <w:spacing w:val="-2"/>
                <w:sz w:val="18"/>
                <w:szCs w:val="18"/>
              </w:rPr>
              <w:t xml:space="preserve">Celebrating how far we have come &amp; saying </w:t>
            </w:r>
            <w:proofErr w:type="gramStart"/>
            <w:r w:rsidRPr="007A0D20">
              <w:rPr>
                <w:rFonts w:cstheme="minorHAnsi"/>
                <w:b/>
                <w:color w:val="000000"/>
                <w:spacing w:val="-2"/>
                <w:sz w:val="18"/>
                <w:szCs w:val="18"/>
              </w:rPr>
              <w:t>goodbye</w:t>
            </w:r>
            <w:proofErr w:type="gramEnd"/>
          </w:p>
          <w:p w14:paraId="60DB1558" w14:textId="615DECAF" w:rsidR="005676D2" w:rsidRPr="007A0D20" w:rsidRDefault="005676D2" w:rsidP="005676D2">
            <w:pPr>
              <w:autoSpaceDE w:val="0"/>
              <w:autoSpaceDN w:val="0"/>
              <w:adjustRightInd w:val="0"/>
              <w:spacing w:after="0" w:line="240" w:lineRule="auto"/>
              <w:rPr>
                <w:rFonts w:eastAsia="Times New Roman" w:cstheme="minorHAnsi"/>
                <w:b/>
                <w:sz w:val="18"/>
                <w:szCs w:val="18"/>
                <w:lang w:val="en-US"/>
              </w:rPr>
            </w:pPr>
            <w:r w:rsidRPr="007A0D20">
              <w:rPr>
                <w:rFonts w:cstheme="minorHAnsi"/>
                <w:iCs/>
                <w:color w:val="000000"/>
                <w:sz w:val="18"/>
                <w:szCs w:val="18"/>
              </w:rPr>
              <w:t>Moving forward</w:t>
            </w:r>
          </w:p>
        </w:tc>
      </w:tr>
      <w:bookmarkEnd w:id="0"/>
    </w:tbl>
    <w:p w14:paraId="548C425A" w14:textId="77777777" w:rsidR="00371D23" w:rsidRDefault="00371D23" w:rsidP="00371D23">
      <w:pPr>
        <w:rPr>
          <w:rFonts w:cstheme="minorHAnsi"/>
          <w:b/>
        </w:rPr>
      </w:pPr>
    </w:p>
    <w:p w14:paraId="134D8AD1" w14:textId="0BFF19C5" w:rsidR="007D32D7" w:rsidRPr="003F4F3A" w:rsidRDefault="007D32D7" w:rsidP="00371D23">
      <w:pPr>
        <w:jc w:val="center"/>
        <w:rPr>
          <w:rFonts w:cstheme="minorHAnsi"/>
          <w:b/>
        </w:rPr>
      </w:pPr>
      <w:r w:rsidRPr="003F4F3A">
        <w:rPr>
          <w:rFonts w:cstheme="minorHAnsi"/>
          <w:b/>
        </w:rPr>
        <w:t>To help children exposed to domestic violence, it's essential to provide a safe and supportive environment where they can express their feelings. The Let’s Talk program can help them process their experiences and build resilience. Educating children on healthy relationships and emotions can break the cycle of abuse and foster long-term emotional well-being.</w:t>
      </w:r>
    </w:p>
    <w:p w14:paraId="20D320CF" w14:textId="77777777" w:rsidR="007D32D7" w:rsidRPr="003F4F3A" w:rsidRDefault="007D32D7" w:rsidP="007D32D7">
      <w:pPr>
        <w:rPr>
          <w:rFonts w:cstheme="minorHAnsi"/>
        </w:rPr>
      </w:pPr>
      <w:r w:rsidRPr="003F4F3A">
        <w:rPr>
          <w:rFonts w:cstheme="minorHAnsi"/>
          <w:noProof/>
        </w:rPr>
        <mc:AlternateContent>
          <mc:Choice Requires="wps">
            <w:drawing>
              <wp:anchor distT="0" distB="0" distL="114300" distR="114300" simplePos="0" relativeHeight="251668480" behindDoc="0" locked="0" layoutInCell="1" allowOverlap="1" wp14:anchorId="5E9E7778" wp14:editId="07C00EC0">
                <wp:simplePos x="0" y="0"/>
                <wp:positionH relativeFrom="margin">
                  <wp:align>left</wp:align>
                </wp:positionH>
                <wp:positionV relativeFrom="paragraph">
                  <wp:posOffset>88265</wp:posOffset>
                </wp:positionV>
                <wp:extent cx="5734050" cy="2032552"/>
                <wp:effectExtent l="0" t="0" r="0" b="6350"/>
                <wp:wrapNone/>
                <wp:docPr id="1567015185" name="Rectangle: Rounded Corners 1567015185"/>
                <wp:cNvGraphicFramePr/>
                <a:graphic xmlns:a="http://schemas.openxmlformats.org/drawingml/2006/main">
                  <a:graphicData uri="http://schemas.microsoft.com/office/word/2010/wordprocessingShape">
                    <wps:wsp>
                      <wps:cNvSpPr/>
                      <wps:spPr>
                        <a:xfrm>
                          <a:off x="0" y="0"/>
                          <a:ext cx="5734050" cy="2032552"/>
                        </a:xfrm>
                        <a:prstGeom prst="roundRect">
                          <a:avLst/>
                        </a:prstGeom>
                        <a:solidFill>
                          <a:srgbClr val="9900CC">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671AD" w14:textId="77777777" w:rsidR="00371D23" w:rsidRPr="00371D23" w:rsidRDefault="00371D23" w:rsidP="007D32D7">
                            <w:pPr>
                              <w:jc w:val="center"/>
                              <w:rPr>
                                <w:b/>
                                <w:color w:val="000000" w:themeColor="text1"/>
                                <w:sz w:val="4"/>
                                <w:szCs w:val="4"/>
                              </w:rPr>
                            </w:pPr>
                          </w:p>
                          <w:p w14:paraId="2FA248FA" w14:textId="336E4C6B" w:rsidR="007D32D7" w:rsidRDefault="007D32D7" w:rsidP="007D32D7">
                            <w:pPr>
                              <w:jc w:val="center"/>
                              <w:rPr>
                                <w:b/>
                                <w:color w:val="000000" w:themeColor="text1"/>
                                <w:sz w:val="36"/>
                                <w:szCs w:val="36"/>
                              </w:rPr>
                            </w:pPr>
                            <w:r w:rsidRPr="001D56C9">
                              <w:rPr>
                                <w:b/>
                                <w:color w:val="000000" w:themeColor="text1"/>
                                <w:sz w:val="36"/>
                                <w:szCs w:val="36"/>
                              </w:rPr>
                              <w:t>How can I make a referral to the programme?</w:t>
                            </w:r>
                          </w:p>
                          <w:p w14:paraId="46A770FF" w14:textId="20A6CB58" w:rsidR="00BE687C" w:rsidRPr="00BE687C" w:rsidRDefault="00BE687C" w:rsidP="007D32D7">
                            <w:pPr>
                              <w:jc w:val="center"/>
                              <w:rPr>
                                <w:b/>
                                <w:color w:val="000000" w:themeColor="text1"/>
                                <w:sz w:val="36"/>
                                <w:szCs w:val="36"/>
                              </w:rPr>
                            </w:pPr>
                            <w:r w:rsidRPr="00BE687C">
                              <w:rPr>
                                <w:b/>
                                <w:bCs/>
                                <w:color w:val="000000" w:themeColor="text1"/>
                              </w:rPr>
                              <w:t>PLEASE NOTE: TO ACCEPT A REFERRAL THE PERPETRATING ADULT MUST NOT BE LIVING IN THE FAMILY HOME</w:t>
                            </w:r>
                          </w:p>
                          <w:p w14:paraId="7FD660FA" w14:textId="77777777" w:rsidR="007D32D7" w:rsidRPr="001D56C9" w:rsidRDefault="007D32D7" w:rsidP="007D32D7">
                            <w:pPr>
                              <w:jc w:val="center"/>
                              <w:rPr>
                                <w:color w:val="000000" w:themeColor="text1"/>
                                <w:sz w:val="32"/>
                                <w:szCs w:val="32"/>
                              </w:rPr>
                            </w:pPr>
                            <w:r w:rsidRPr="001D56C9">
                              <w:rPr>
                                <w:color w:val="000000" w:themeColor="text1"/>
                                <w:sz w:val="32"/>
                                <w:szCs w:val="32"/>
                              </w:rPr>
                              <w:t>Please email the completed referral form to</w:t>
                            </w:r>
                            <w:r w:rsidRPr="001D56C9">
                              <w:rPr>
                                <w:rStyle w:val="Hyperlink"/>
                                <w:rFonts w:eastAsiaTheme="minorEastAsia" w:cstheme="minorHAnsi"/>
                                <w:noProof/>
                                <w:color w:val="000000" w:themeColor="text1"/>
                                <w:sz w:val="32"/>
                                <w:szCs w:val="32"/>
                                <w:lang w:eastAsia="en-GB"/>
                              </w:rPr>
                              <w:t xml:space="preserve"> </w:t>
                            </w:r>
                            <w:hyperlink r:id="rId8" w:history="1">
                              <w:r w:rsidRPr="001D56C9">
                                <w:rPr>
                                  <w:rStyle w:val="Hyperlink"/>
                                  <w:color w:val="000000" w:themeColor="text1"/>
                                  <w:sz w:val="32"/>
                                  <w:szCs w:val="32"/>
                                </w:rPr>
                                <w:t>DomesticAbuseSupport@hounslow.gov.uk</w:t>
                              </w:r>
                            </w:hyperlink>
                          </w:p>
                          <w:p w14:paraId="5E5365EF" w14:textId="77777777" w:rsidR="007D32D7" w:rsidRPr="001D56C9" w:rsidRDefault="007D32D7" w:rsidP="007D32D7">
                            <w:pPr>
                              <w:rPr>
                                <w:rFonts w:ascii="Gadugi" w:hAnsi="Gadugi"/>
                                <w:b/>
                                <w:color w:val="000000" w:themeColor="text1"/>
                                <w:sz w:val="18"/>
                                <w:szCs w:val="18"/>
                              </w:rPr>
                            </w:pPr>
                          </w:p>
                          <w:p w14:paraId="407A5944" w14:textId="77777777" w:rsidR="007D32D7" w:rsidRDefault="007D32D7" w:rsidP="007D32D7">
                            <w:pPr>
                              <w:rPr>
                                <w:rFonts w:ascii="Gadugi" w:hAnsi="Gadugi"/>
                                <w:b/>
                                <w:color w:val="000000" w:themeColor="text1"/>
                              </w:rPr>
                            </w:pPr>
                          </w:p>
                          <w:p w14:paraId="30BF5E92" w14:textId="77777777" w:rsidR="007D32D7" w:rsidRDefault="007D32D7" w:rsidP="007D32D7">
                            <w:pPr>
                              <w:rPr>
                                <w:rFonts w:ascii="Gadugi" w:hAnsi="Gadugi"/>
                                <w:b/>
                                <w:color w:val="000000" w:themeColor="text1"/>
                              </w:rPr>
                            </w:pPr>
                          </w:p>
                          <w:p w14:paraId="389BCADA" w14:textId="77777777" w:rsidR="007D32D7" w:rsidRDefault="007D32D7" w:rsidP="007D32D7">
                            <w:pPr>
                              <w:rPr>
                                <w:rFonts w:ascii="Gadugi" w:hAnsi="Gadugi"/>
                                <w:b/>
                                <w:color w:val="000000" w:themeColor="text1"/>
                              </w:rPr>
                            </w:pPr>
                          </w:p>
                          <w:p w14:paraId="4BC1CF6E" w14:textId="77777777" w:rsidR="007D32D7" w:rsidRDefault="007D32D7" w:rsidP="007D32D7">
                            <w:pPr>
                              <w:rPr>
                                <w:rFonts w:ascii="Gadugi" w:hAnsi="Gadugi"/>
                                <w:b/>
                                <w:color w:val="000000" w:themeColor="text1"/>
                              </w:rPr>
                            </w:pPr>
                          </w:p>
                          <w:p w14:paraId="653F9EAD" w14:textId="77777777" w:rsidR="007D32D7" w:rsidRDefault="007D32D7" w:rsidP="007D32D7">
                            <w:pPr>
                              <w:rPr>
                                <w:rFonts w:ascii="Gadugi" w:hAnsi="Gadugi"/>
                                <w:b/>
                                <w:color w:val="000000" w:themeColor="text1"/>
                              </w:rPr>
                            </w:pPr>
                          </w:p>
                          <w:p w14:paraId="54B74C61" w14:textId="77777777" w:rsidR="007D32D7" w:rsidRPr="00F4590B" w:rsidRDefault="007D32D7" w:rsidP="007D32D7">
                            <w:pPr>
                              <w:rPr>
                                <w:rFonts w:ascii="Gadugi" w:hAnsi="Gadug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E7778" id="Rectangle: Rounded Corners 1567015185" o:spid="_x0000_s1026" style="position:absolute;margin-left:0;margin-top:6.95pt;width:451.5pt;height:160.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" fillcolor="#90c" stroked="f" strokeweight="1pt">
                <v:fill opacity="21074f"/>
                <v:stroke joinstyle="miter"/>
                <v:textbox>
                  <w:txbxContent>
                    <w:p w14:paraId="297671AD" w14:textId="77777777" w:rsidR="00371D23" w:rsidRPr="00371D23" w:rsidRDefault="00371D23" w:rsidP="007D32D7">
                      <w:pPr>
                        <w:jc w:val="center"/>
                        <w:rPr>
                          <w:b/>
                          <w:color w:val="000000" w:themeColor="text1"/>
                          <w:sz w:val="4"/>
                          <w:szCs w:val="4"/>
                        </w:rPr>
                      </w:pPr>
                    </w:p>
                    <w:p w14:paraId="2FA248FA" w14:textId="336E4C6B" w:rsidR="007D32D7" w:rsidRDefault="007D32D7" w:rsidP="007D32D7">
                      <w:pPr>
                        <w:jc w:val="center"/>
                        <w:rPr>
                          <w:b/>
                          <w:color w:val="000000" w:themeColor="text1"/>
                          <w:sz w:val="36"/>
                          <w:szCs w:val="36"/>
                        </w:rPr>
                      </w:pPr>
                      <w:r w:rsidRPr="001D56C9">
                        <w:rPr>
                          <w:b/>
                          <w:color w:val="000000" w:themeColor="text1"/>
                          <w:sz w:val="36"/>
                          <w:szCs w:val="36"/>
                        </w:rPr>
                        <w:t>How can I make a referral to the programme?</w:t>
                      </w:r>
                    </w:p>
                    <w:p w14:paraId="46A770FF" w14:textId="20A6CB58" w:rsidR="00BE687C" w:rsidRPr="00BE687C" w:rsidRDefault="00BE687C" w:rsidP="007D32D7">
                      <w:pPr>
                        <w:jc w:val="center"/>
                        <w:rPr>
                          <w:b/>
                          <w:color w:val="000000" w:themeColor="text1"/>
                          <w:sz w:val="36"/>
                          <w:szCs w:val="36"/>
                        </w:rPr>
                      </w:pPr>
                      <w:r w:rsidRPr="00BE687C">
                        <w:rPr>
                          <w:b/>
                          <w:bCs/>
                          <w:color w:val="000000" w:themeColor="text1"/>
                        </w:rPr>
                        <w:t>PLEASE NOTE: TO ACCEPT A REFERRAL THE PERPETRATING ADULT MUST NOT BE LIVING IN THE FAMILY HOME</w:t>
                      </w:r>
                    </w:p>
                    <w:p w14:paraId="7FD660FA" w14:textId="77777777" w:rsidR="007D32D7" w:rsidRPr="001D56C9" w:rsidRDefault="007D32D7" w:rsidP="007D32D7">
                      <w:pPr>
                        <w:jc w:val="center"/>
                        <w:rPr>
                          <w:color w:val="000000" w:themeColor="text1"/>
                          <w:sz w:val="32"/>
                          <w:szCs w:val="32"/>
                        </w:rPr>
                      </w:pPr>
                      <w:r w:rsidRPr="001D56C9">
                        <w:rPr>
                          <w:color w:val="000000" w:themeColor="text1"/>
                          <w:sz w:val="32"/>
                          <w:szCs w:val="32"/>
                        </w:rPr>
                        <w:t>Please email the completed referral form to</w:t>
                      </w:r>
                      <w:r w:rsidRPr="001D56C9">
                        <w:rPr>
                          <w:rStyle w:val="Hyperlink"/>
                          <w:rFonts w:eastAsiaTheme="minorEastAsia" w:cstheme="minorHAnsi"/>
                          <w:noProof/>
                          <w:color w:val="000000" w:themeColor="text1"/>
                          <w:sz w:val="32"/>
                          <w:szCs w:val="32"/>
                          <w:lang w:eastAsia="en-GB"/>
                        </w:rPr>
                        <w:t xml:space="preserve"> </w:t>
                      </w:r>
                      <w:hyperlink r:id="rId9" w:history="1">
                        <w:r w:rsidRPr="001D56C9">
                          <w:rPr>
                            <w:rStyle w:val="Hyperlink"/>
                            <w:color w:val="000000" w:themeColor="text1"/>
                            <w:sz w:val="32"/>
                            <w:szCs w:val="32"/>
                          </w:rPr>
                          <w:t>DomesticAbuseSupport@hounslow.gov.uk</w:t>
                        </w:r>
                      </w:hyperlink>
                    </w:p>
                    <w:p w14:paraId="5E5365EF" w14:textId="77777777" w:rsidR="007D32D7" w:rsidRPr="001D56C9" w:rsidRDefault="007D32D7" w:rsidP="007D32D7">
                      <w:pPr>
                        <w:rPr>
                          <w:rFonts w:ascii="Gadugi" w:hAnsi="Gadugi"/>
                          <w:b/>
                          <w:color w:val="000000" w:themeColor="text1"/>
                          <w:sz w:val="18"/>
                          <w:szCs w:val="18"/>
                        </w:rPr>
                      </w:pPr>
                    </w:p>
                    <w:p w14:paraId="407A5944" w14:textId="77777777" w:rsidR="007D32D7" w:rsidRDefault="007D32D7" w:rsidP="007D32D7">
                      <w:pPr>
                        <w:rPr>
                          <w:rFonts w:ascii="Gadugi" w:hAnsi="Gadugi"/>
                          <w:b/>
                          <w:color w:val="000000" w:themeColor="text1"/>
                        </w:rPr>
                      </w:pPr>
                    </w:p>
                    <w:p w14:paraId="30BF5E92" w14:textId="77777777" w:rsidR="007D32D7" w:rsidRDefault="007D32D7" w:rsidP="007D32D7">
                      <w:pPr>
                        <w:rPr>
                          <w:rFonts w:ascii="Gadugi" w:hAnsi="Gadugi"/>
                          <w:b/>
                          <w:color w:val="000000" w:themeColor="text1"/>
                        </w:rPr>
                      </w:pPr>
                    </w:p>
                    <w:p w14:paraId="389BCADA" w14:textId="77777777" w:rsidR="007D32D7" w:rsidRDefault="007D32D7" w:rsidP="007D32D7">
                      <w:pPr>
                        <w:rPr>
                          <w:rFonts w:ascii="Gadugi" w:hAnsi="Gadugi"/>
                          <w:b/>
                          <w:color w:val="000000" w:themeColor="text1"/>
                        </w:rPr>
                      </w:pPr>
                    </w:p>
                    <w:p w14:paraId="4BC1CF6E" w14:textId="77777777" w:rsidR="007D32D7" w:rsidRDefault="007D32D7" w:rsidP="007D32D7">
                      <w:pPr>
                        <w:rPr>
                          <w:rFonts w:ascii="Gadugi" w:hAnsi="Gadugi"/>
                          <w:b/>
                          <w:color w:val="000000" w:themeColor="text1"/>
                        </w:rPr>
                      </w:pPr>
                    </w:p>
                    <w:p w14:paraId="653F9EAD" w14:textId="77777777" w:rsidR="007D32D7" w:rsidRDefault="007D32D7" w:rsidP="007D32D7">
                      <w:pPr>
                        <w:rPr>
                          <w:rFonts w:ascii="Gadugi" w:hAnsi="Gadugi"/>
                          <w:b/>
                          <w:color w:val="000000" w:themeColor="text1"/>
                        </w:rPr>
                      </w:pPr>
                    </w:p>
                    <w:p w14:paraId="54B74C61" w14:textId="77777777" w:rsidR="007D32D7" w:rsidRPr="00F4590B" w:rsidRDefault="007D32D7" w:rsidP="007D32D7">
                      <w:pPr>
                        <w:rPr>
                          <w:rFonts w:ascii="Gadugi" w:hAnsi="Gadugi"/>
                          <w:b/>
                          <w:color w:val="000000" w:themeColor="text1"/>
                        </w:rPr>
                      </w:pPr>
                    </w:p>
                  </w:txbxContent>
                </v:textbox>
                <w10:wrap anchorx="margin"/>
              </v:roundrect>
            </w:pict>
          </mc:Fallback>
        </mc:AlternateContent>
      </w:r>
    </w:p>
    <w:p w14:paraId="2EE0EFE9" w14:textId="357E5A95" w:rsidR="000F4650" w:rsidRPr="003F4F3A" w:rsidRDefault="000F4650" w:rsidP="0054412C">
      <w:pPr>
        <w:jc w:val="center"/>
        <w:rPr>
          <w:rFonts w:cstheme="minorHAnsi"/>
          <w:b/>
        </w:rPr>
      </w:pPr>
    </w:p>
    <w:p w14:paraId="4210882F" w14:textId="69CB4EA7" w:rsidR="000F4650" w:rsidRPr="003F4F3A" w:rsidRDefault="000F4650" w:rsidP="0054412C">
      <w:pPr>
        <w:jc w:val="center"/>
        <w:rPr>
          <w:rFonts w:cstheme="minorHAnsi"/>
          <w:b/>
        </w:rPr>
      </w:pPr>
    </w:p>
    <w:p w14:paraId="72B566E2" w14:textId="534B2BA3" w:rsidR="000F4650" w:rsidRPr="003F4F3A" w:rsidRDefault="000F4650" w:rsidP="0054412C">
      <w:pPr>
        <w:jc w:val="center"/>
        <w:rPr>
          <w:rFonts w:cstheme="minorHAnsi"/>
          <w:b/>
        </w:rPr>
      </w:pPr>
    </w:p>
    <w:p w14:paraId="4A33DB6B" w14:textId="77777777" w:rsidR="001D56C9" w:rsidRPr="003F4F3A" w:rsidRDefault="001D56C9" w:rsidP="001D56C9">
      <w:pPr>
        <w:rPr>
          <w:rFonts w:cstheme="minorHAnsi"/>
          <w:b/>
        </w:rPr>
      </w:pPr>
    </w:p>
    <w:p w14:paraId="34C8EC11" w14:textId="1CBEE6C5" w:rsidR="0054412C" w:rsidRPr="003F4F3A" w:rsidRDefault="0054412C">
      <w:pPr>
        <w:rPr>
          <w:rFonts w:cstheme="minorHAnsi"/>
        </w:rPr>
      </w:pPr>
    </w:p>
    <w:sectPr w:rsidR="0054412C" w:rsidRPr="003F4F3A" w:rsidSect="007D32D7">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D3C7" w14:textId="77777777" w:rsidR="008210C8" w:rsidRDefault="008210C8" w:rsidP="008210C8">
      <w:pPr>
        <w:spacing w:after="0" w:line="240" w:lineRule="auto"/>
      </w:pPr>
      <w:r>
        <w:separator/>
      </w:r>
    </w:p>
  </w:endnote>
  <w:endnote w:type="continuationSeparator" w:id="0">
    <w:p w14:paraId="331B938E" w14:textId="77777777" w:rsidR="008210C8" w:rsidRDefault="008210C8" w:rsidP="0082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967B" w14:textId="77777777" w:rsidR="008210C8" w:rsidRDefault="008210C8" w:rsidP="008210C8">
      <w:pPr>
        <w:spacing w:after="0" w:line="240" w:lineRule="auto"/>
      </w:pPr>
      <w:r>
        <w:separator/>
      </w:r>
    </w:p>
  </w:footnote>
  <w:footnote w:type="continuationSeparator" w:id="0">
    <w:p w14:paraId="735CA285" w14:textId="77777777" w:rsidR="008210C8" w:rsidRDefault="008210C8" w:rsidP="00821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C520" w14:textId="77777777" w:rsidR="008210C8" w:rsidRDefault="008210C8">
    <w:pPr>
      <w:pStyle w:val="Header"/>
    </w:pPr>
    <w:r>
      <w:rPr>
        <w:noProof/>
      </w:rPr>
      <w:drawing>
        <wp:inline distT="0" distB="0" distL="0" distR="0" wp14:anchorId="39115D54" wp14:editId="6A3622B9">
          <wp:extent cx="1694815" cy="4387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521"/>
    <w:multiLevelType w:val="hybridMultilevel"/>
    <w:tmpl w:val="9A02C1E0"/>
    <w:lvl w:ilvl="0" w:tplc="E98C1E60">
      <w:numFmt w:val="bullet"/>
      <w:lvlText w:val="-"/>
      <w:lvlJc w:val="left"/>
      <w:pPr>
        <w:ind w:left="720" w:hanging="360"/>
      </w:pPr>
      <w:rPr>
        <w:rFonts w:ascii="Gadugi" w:eastAsiaTheme="minorHAnsi" w:hAnsi="Gadug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37CDD"/>
    <w:multiLevelType w:val="hybridMultilevel"/>
    <w:tmpl w:val="9064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A0443"/>
    <w:multiLevelType w:val="hybridMultilevel"/>
    <w:tmpl w:val="5D4C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9272B"/>
    <w:multiLevelType w:val="hybridMultilevel"/>
    <w:tmpl w:val="ABC2B1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C6A5C"/>
    <w:multiLevelType w:val="hybridMultilevel"/>
    <w:tmpl w:val="2A88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B1AB0"/>
    <w:multiLevelType w:val="hybridMultilevel"/>
    <w:tmpl w:val="2592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343F3"/>
    <w:multiLevelType w:val="hybridMultilevel"/>
    <w:tmpl w:val="CAF4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57C6"/>
    <w:multiLevelType w:val="hybridMultilevel"/>
    <w:tmpl w:val="143C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97345"/>
    <w:multiLevelType w:val="hybridMultilevel"/>
    <w:tmpl w:val="05980840"/>
    <w:lvl w:ilvl="0" w:tplc="670459B6">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33C93"/>
    <w:multiLevelType w:val="hybridMultilevel"/>
    <w:tmpl w:val="C49E7B9E"/>
    <w:lvl w:ilvl="0" w:tplc="898AE95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93DA4"/>
    <w:multiLevelType w:val="hybridMultilevel"/>
    <w:tmpl w:val="C45A5D68"/>
    <w:lvl w:ilvl="0" w:tplc="D58ABA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D6568"/>
    <w:multiLevelType w:val="hybridMultilevel"/>
    <w:tmpl w:val="F35E1ED6"/>
    <w:lvl w:ilvl="0" w:tplc="A5CCEEC8">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C45489"/>
    <w:multiLevelType w:val="hybridMultilevel"/>
    <w:tmpl w:val="09D45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9B636B"/>
    <w:multiLevelType w:val="hybridMultilevel"/>
    <w:tmpl w:val="7D2A5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993B2D"/>
    <w:multiLevelType w:val="hybridMultilevel"/>
    <w:tmpl w:val="DF9CF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917029"/>
    <w:multiLevelType w:val="hybridMultilevel"/>
    <w:tmpl w:val="77E0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96579"/>
    <w:multiLevelType w:val="hybridMultilevel"/>
    <w:tmpl w:val="3D76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24C5F"/>
    <w:multiLevelType w:val="hybridMultilevel"/>
    <w:tmpl w:val="656C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401C8"/>
    <w:multiLevelType w:val="hybridMultilevel"/>
    <w:tmpl w:val="2D7071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63AA7"/>
    <w:multiLevelType w:val="hybridMultilevel"/>
    <w:tmpl w:val="A176CD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278684614">
    <w:abstractNumId w:val="2"/>
  </w:num>
  <w:num w:numId="2" w16cid:durableId="1081442270">
    <w:abstractNumId w:val="1"/>
  </w:num>
  <w:num w:numId="3" w16cid:durableId="1993408701">
    <w:abstractNumId w:val="8"/>
  </w:num>
  <w:num w:numId="4" w16cid:durableId="1668627371">
    <w:abstractNumId w:val="11"/>
  </w:num>
  <w:num w:numId="5" w16cid:durableId="415589166">
    <w:abstractNumId w:val="0"/>
  </w:num>
  <w:num w:numId="6" w16cid:durableId="446581379">
    <w:abstractNumId w:val="18"/>
  </w:num>
  <w:num w:numId="7" w16cid:durableId="1659268201">
    <w:abstractNumId w:val="15"/>
  </w:num>
  <w:num w:numId="8" w16cid:durableId="1427732054">
    <w:abstractNumId w:val="6"/>
  </w:num>
  <w:num w:numId="9" w16cid:durableId="766535435">
    <w:abstractNumId w:val="14"/>
  </w:num>
  <w:num w:numId="10" w16cid:durableId="60174492">
    <w:abstractNumId w:val="5"/>
  </w:num>
  <w:num w:numId="11" w16cid:durableId="1001353052">
    <w:abstractNumId w:val="13"/>
  </w:num>
  <w:num w:numId="12" w16cid:durableId="2120644039">
    <w:abstractNumId w:val="7"/>
  </w:num>
  <w:num w:numId="13" w16cid:durableId="1231422409">
    <w:abstractNumId w:val="10"/>
  </w:num>
  <w:num w:numId="14" w16cid:durableId="595754025">
    <w:abstractNumId w:val="19"/>
  </w:num>
  <w:num w:numId="15" w16cid:durableId="1195654221">
    <w:abstractNumId w:val="4"/>
  </w:num>
  <w:num w:numId="16" w16cid:durableId="1864707160">
    <w:abstractNumId w:val="16"/>
  </w:num>
  <w:num w:numId="17" w16cid:durableId="1812752245">
    <w:abstractNumId w:val="9"/>
  </w:num>
  <w:num w:numId="18" w16cid:durableId="1018191314">
    <w:abstractNumId w:val="3"/>
  </w:num>
  <w:num w:numId="19" w16cid:durableId="224151271">
    <w:abstractNumId w:val="12"/>
  </w:num>
  <w:num w:numId="20" w16cid:durableId="1800996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19"/>
    <w:rsid w:val="0004079F"/>
    <w:rsid w:val="00051BAF"/>
    <w:rsid w:val="00097D22"/>
    <w:rsid w:val="000B6786"/>
    <w:rsid w:val="000F1455"/>
    <w:rsid w:val="000F4650"/>
    <w:rsid w:val="0011785B"/>
    <w:rsid w:val="00127409"/>
    <w:rsid w:val="001349BA"/>
    <w:rsid w:val="0018439B"/>
    <w:rsid w:val="001A1C16"/>
    <w:rsid w:val="001A75A1"/>
    <w:rsid w:val="001B6896"/>
    <w:rsid w:val="001C2919"/>
    <w:rsid w:val="001D56C9"/>
    <w:rsid w:val="00200382"/>
    <w:rsid w:val="00216A01"/>
    <w:rsid w:val="00251372"/>
    <w:rsid w:val="002C3372"/>
    <w:rsid w:val="002C4C7A"/>
    <w:rsid w:val="002E6DF3"/>
    <w:rsid w:val="00305A78"/>
    <w:rsid w:val="00337905"/>
    <w:rsid w:val="00345322"/>
    <w:rsid w:val="00371D23"/>
    <w:rsid w:val="0038154B"/>
    <w:rsid w:val="00393092"/>
    <w:rsid w:val="003A5CE3"/>
    <w:rsid w:val="003F4F3A"/>
    <w:rsid w:val="00402E7D"/>
    <w:rsid w:val="00446989"/>
    <w:rsid w:val="004521ED"/>
    <w:rsid w:val="00467601"/>
    <w:rsid w:val="00495CE0"/>
    <w:rsid w:val="004A3D9C"/>
    <w:rsid w:val="004B12D0"/>
    <w:rsid w:val="004E0288"/>
    <w:rsid w:val="00514711"/>
    <w:rsid w:val="0054412C"/>
    <w:rsid w:val="005676D2"/>
    <w:rsid w:val="005C433A"/>
    <w:rsid w:val="005C49F5"/>
    <w:rsid w:val="005E1FBB"/>
    <w:rsid w:val="00620DEB"/>
    <w:rsid w:val="00622089"/>
    <w:rsid w:val="0064647E"/>
    <w:rsid w:val="00650BE3"/>
    <w:rsid w:val="00650FF0"/>
    <w:rsid w:val="0066271F"/>
    <w:rsid w:val="00696FC5"/>
    <w:rsid w:val="00714535"/>
    <w:rsid w:val="00717C11"/>
    <w:rsid w:val="007559EE"/>
    <w:rsid w:val="00763D11"/>
    <w:rsid w:val="00770138"/>
    <w:rsid w:val="007A0D20"/>
    <w:rsid w:val="007C1355"/>
    <w:rsid w:val="007D32D7"/>
    <w:rsid w:val="007E12B1"/>
    <w:rsid w:val="008210C8"/>
    <w:rsid w:val="00836CB1"/>
    <w:rsid w:val="0088615F"/>
    <w:rsid w:val="008B0B3C"/>
    <w:rsid w:val="00904420"/>
    <w:rsid w:val="0093496F"/>
    <w:rsid w:val="00952719"/>
    <w:rsid w:val="009A2F33"/>
    <w:rsid w:val="009A4B6D"/>
    <w:rsid w:val="009B01C0"/>
    <w:rsid w:val="009C34CB"/>
    <w:rsid w:val="009F0726"/>
    <w:rsid w:val="00A61688"/>
    <w:rsid w:val="00B25609"/>
    <w:rsid w:val="00BA481C"/>
    <w:rsid w:val="00BB6605"/>
    <w:rsid w:val="00BB7F93"/>
    <w:rsid w:val="00BE241F"/>
    <w:rsid w:val="00BE687C"/>
    <w:rsid w:val="00C01DA4"/>
    <w:rsid w:val="00C4043E"/>
    <w:rsid w:val="00C41AB9"/>
    <w:rsid w:val="00C64CCE"/>
    <w:rsid w:val="00C82F0B"/>
    <w:rsid w:val="00C92E7A"/>
    <w:rsid w:val="00CD089A"/>
    <w:rsid w:val="00CF5777"/>
    <w:rsid w:val="00DE18B1"/>
    <w:rsid w:val="00E05286"/>
    <w:rsid w:val="00E573C4"/>
    <w:rsid w:val="00E60134"/>
    <w:rsid w:val="00E66A43"/>
    <w:rsid w:val="00E92E2E"/>
    <w:rsid w:val="00E94799"/>
    <w:rsid w:val="00EA4B81"/>
    <w:rsid w:val="00ED28C7"/>
    <w:rsid w:val="00F35820"/>
    <w:rsid w:val="00F46F16"/>
    <w:rsid w:val="00F8604D"/>
    <w:rsid w:val="00FD6C97"/>
    <w:rsid w:val="00FD7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4B97E3"/>
  <w15:chartTrackingRefBased/>
  <w15:docId w15:val="{3B5FC25E-0EF0-44A4-BF9E-8A6385D7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19"/>
  </w:style>
  <w:style w:type="paragraph" w:styleId="Heading2">
    <w:name w:val="heading 2"/>
    <w:basedOn w:val="Normal"/>
    <w:next w:val="Normal"/>
    <w:link w:val="Heading2Char"/>
    <w:uiPriority w:val="9"/>
    <w:unhideWhenUsed/>
    <w:qFormat/>
    <w:rsid w:val="001D56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2919"/>
    <w:rPr>
      <w:sz w:val="16"/>
      <w:szCs w:val="16"/>
    </w:rPr>
  </w:style>
  <w:style w:type="paragraph" w:styleId="ListParagraph">
    <w:name w:val="List Paragraph"/>
    <w:basedOn w:val="Normal"/>
    <w:uiPriority w:val="34"/>
    <w:qFormat/>
    <w:rsid w:val="001C2919"/>
    <w:pPr>
      <w:ind w:left="720"/>
      <w:contextualSpacing/>
    </w:pPr>
  </w:style>
  <w:style w:type="character" w:styleId="Hyperlink">
    <w:name w:val="Hyperlink"/>
    <w:basedOn w:val="DefaultParagraphFont"/>
    <w:uiPriority w:val="99"/>
    <w:unhideWhenUsed/>
    <w:rsid w:val="001C2919"/>
    <w:rPr>
      <w:color w:val="0563C1" w:themeColor="hyperlink"/>
      <w:u w:val="single"/>
    </w:rPr>
  </w:style>
  <w:style w:type="paragraph" w:customStyle="1" w:styleId="Default">
    <w:name w:val="Default"/>
    <w:rsid w:val="001C291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1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0C8"/>
  </w:style>
  <w:style w:type="paragraph" w:styleId="Footer">
    <w:name w:val="footer"/>
    <w:basedOn w:val="Normal"/>
    <w:link w:val="FooterChar"/>
    <w:uiPriority w:val="99"/>
    <w:unhideWhenUsed/>
    <w:rsid w:val="00821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0C8"/>
  </w:style>
  <w:style w:type="paragraph" w:styleId="NoSpacing">
    <w:name w:val="No Spacing"/>
    <w:uiPriority w:val="1"/>
    <w:qFormat/>
    <w:rsid w:val="00ED28C7"/>
    <w:pPr>
      <w:spacing w:after="0" w:line="240" w:lineRule="auto"/>
    </w:pPr>
  </w:style>
  <w:style w:type="character" w:styleId="UnresolvedMention">
    <w:name w:val="Unresolved Mention"/>
    <w:basedOn w:val="DefaultParagraphFont"/>
    <w:uiPriority w:val="99"/>
    <w:semiHidden/>
    <w:unhideWhenUsed/>
    <w:rsid w:val="00650FF0"/>
    <w:rPr>
      <w:color w:val="605E5C"/>
      <w:shd w:val="clear" w:color="auto" w:fill="E1DFDD"/>
    </w:rPr>
  </w:style>
  <w:style w:type="table" w:styleId="TableGrid">
    <w:name w:val="Table Grid"/>
    <w:basedOn w:val="TableNormal"/>
    <w:uiPriority w:val="39"/>
    <w:rsid w:val="00E6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D56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9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sticAbuseSupport@hounslow.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sticAbuseSupport@hounslow.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B8E4-C16B-493D-9182-BE9BED78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Roffey</dc:creator>
  <cp:keywords/>
  <dc:description/>
  <cp:lastModifiedBy>Christina Burgess</cp:lastModifiedBy>
  <cp:revision>2</cp:revision>
  <cp:lastPrinted>2024-03-06T09:48:00Z</cp:lastPrinted>
  <dcterms:created xsi:type="dcterms:W3CDTF">2025-01-29T14:27:00Z</dcterms:created>
  <dcterms:modified xsi:type="dcterms:W3CDTF">2025-01-29T14:27:00Z</dcterms:modified>
</cp:coreProperties>
</file>