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35"/>
        <w:tblW w:w="14029" w:type="dxa"/>
        <w:tblLook w:val="04A0" w:firstRow="1" w:lastRow="0" w:firstColumn="1" w:lastColumn="0" w:noHBand="0" w:noVBand="1"/>
      </w:tblPr>
      <w:tblGrid>
        <w:gridCol w:w="14029"/>
      </w:tblGrid>
      <w:tr w:rsidR="005A6521" w14:paraId="6C14BED3" w14:textId="77777777" w:rsidTr="005A6521">
        <w:trPr>
          <w:trHeight w:val="2684"/>
        </w:trPr>
        <w:tc>
          <w:tcPr>
            <w:tcW w:w="14029" w:type="dxa"/>
          </w:tcPr>
          <w:p w14:paraId="4E603DC9" w14:textId="5DFEAAF2" w:rsidR="005A6521" w:rsidRPr="00831036" w:rsidRDefault="006E783A" w:rsidP="005A6521">
            <w:pPr>
              <w:rPr>
                <w:rFonts w:ascii="Arial" w:hAnsi="Arial" w:cs="Arial"/>
                <w:b/>
                <w:bCs/>
                <w:color w:val="0B0C0C"/>
                <w:sz w:val="24"/>
                <w:szCs w:val="24"/>
                <w:shd w:val="clear" w:color="auto" w:fill="FFFFFF"/>
              </w:rPr>
            </w:pPr>
            <w:r w:rsidRPr="00831036">
              <w:rPr>
                <w:rFonts w:ascii="Arial" w:hAnsi="Arial" w:cs="Arial"/>
                <w:b/>
                <w:bCs/>
                <w:color w:val="0B0C0C"/>
                <w:sz w:val="24"/>
                <w:szCs w:val="24"/>
                <w:shd w:val="clear" w:color="auto" w:fill="FFFFFF"/>
              </w:rPr>
              <w:t xml:space="preserve">Mixture of </w:t>
            </w:r>
            <w:r w:rsidR="005A6521" w:rsidRPr="00831036">
              <w:rPr>
                <w:rFonts w:ascii="Arial" w:hAnsi="Arial" w:cs="Arial"/>
                <w:b/>
                <w:bCs/>
                <w:color w:val="0B0C0C"/>
                <w:sz w:val="24"/>
                <w:szCs w:val="24"/>
                <w:shd w:val="clear" w:color="auto" w:fill="FFFFFF"/>
              </w:rPr>
              <w:t xml:space="preserve">HAF and </w:t>
            </w:r>
            <w:r w:rsidR="00C263A8" w:rsidRPr="00831036">
              <w:rPr>
                <w:rFonts w:ascii="Arial" w:hAnsi="Arial" w:cs="Arial"/>
                <w:b/>
                <w:bCs/>
                <w:color w:val="0B0C0C"/>
                <w:sz w:val="24"/>
                <w:szCs w:val="24"/>
                <w:shd w:val="clear" w:color="auto" w:fill="FFFFFF"/>
              </w:rPr>
              <w:t>non HAF funded</w:t>
            </w:r>
            <w:r w:rsidR="005A6521" w:rsidRPr="00831036">
              <w:rPr>
                <w:rFonts w:ascii="Arial" w:hAnsi="Arial" w:cs="Arial"/>
                <w:b/>
                <w:bCs/>
                <w:color w:val="0B0C0C"/>
                <w:sz w:val="24"/>
                <w:szCs w:val="24"/>
                <w:shd w:val="clear" w:color="auto" w:fill="FFFFFF"/>
              </w:rPr>
              <w:t xml:space="preserve"> children </w:t>
            </w:r>
          </w:p>
          <w:p w14:paraId="724768F6" w14:textId="77777777" w:rsidR="005A6521" w:rsidRPr="005B1CC1" w:rsidRDefault="005A6521" w:rsidP="005A6521">
            <w:pPr>
              <w:rPr>
                <w:rFonts w:ascii="Arial" w:hAnsi="Arial" w:cs="Arial"/>
                <w:b/>
                <w:bCs/>
                <w:color w:val="0B0C0C"/>
                <w:shd w:val="clear" w:color="auto" w:fill="FFFFFF"/>
              </w:rPr>
            </w:pPr>
          </w:p>
          <w:p w14:paraId="77911FCB" w14:textId="5D7E6297" w:rsidR="005A6521" w:rsidRPr="005A6521" w:rsidRDefault="005A6521" w:rsidP="005A6521">
            <w:pPr>
              <w:rPr>
                <w:rFonts w:ascii="Arial" w:hAnsi="Arial" w:cs="Arial"/>
                <w:color w:val="0B0C0C"/>
                <w:shd w:val="clear" w:color="auto" w:fill="FFFFFF"/>
              </w:rPr>
            </w:pPr>
            <w:r w:rsidRPr="005A6521">
              <w:rPr>
                <w:rFonts w:ascii="Arial" w:hAnsi="Arial" w:cs="Arial"/>
                <w:color w:val="0B0C0C"/>
                <w:shd w:val="clear" w:color="auto" w:fill="FFFFFF"/>
              </w:rPr>
              <w:t>For providers who provide meals on-site, consider making the same healthy food available to all children, but with an additional charge for those non-</w:t>
            </w:r>
            <w:r w:rsidRPr="005A6521">
              <w:t>HAF</w:t>
            </w:r>
            <w:r w:rsidRPr="005A6521">
              <w:rPr>
                <w:rFonts w:ascii="Arial" w:hAnsi="Arial" w:cs="Arial"/>
                <w:color w:val="0B0C0C"/>
                <w:shd w:val="clear" w:color="auto" w:fill="FFFFFF"/>
              </w:rPr>
              <w:t> funded places.</w:t>
            </w:r>
          </w:p>
          <w:p w14:paraId="79DC0C55" w14:textId="09D20BD3" w:rsidR="005A6521" w:rsidRPr="005A6521" w:rsidRDefault="005A6521" w:rsidP="005A6521">
            <w:pPr>
              <w:rPr>
                <w:rFonts w:ascii="Arial" w:hAnsi="Arial" w:cs="Arial"/>
                <w:color w:val="0B0C0C"/>
                <w:shd w:val="clear" w:color="auto" w:fill="FFFFFF"/>
              </w:rPr>
            </w:pPr>
          </w:p>
          <w:p w14:paraId="5A1C4357" w14:textId="77777777" w:rsidR="005A6521" w:rsidRPr="005A6521" w:rsidRDefault="005A6521" w:rsidP="005A6521">
            <w:pPr>
              <w:rPr>
                <w:rFonts w:ascii="Arial" w:hAnsi="Arial" w:cs="Arial"/>
                <w:color w:val="0B0C0C"/>
                <w:shd w:val="clear" w:color="auto" w:fill="FFFFFF"/>
              </w:rPr>
            </w:pPr>
          </w:p>
          <w:p w14:paraId="09504876" w14:textId="53AB46B7" w:rsidR="005A6521" w:rsidRPr="005A6521" w:rsidRDefault="005A6521" w:rsidP="005A6521">
            <w:pPr>
              <w:rPr>
                <w:rFonts w:ascii="Arial" w:hAnsi="Arial" w:cs="Arial"/>
                <w:color w:val="0B0C0C"/>
                <w:shd w:val="clear" w:color="auto" w:fill="FFFFFF"/>
              </w:rPr>
            </w:pPr>
            <w:r w:rsidRPr="005A6521">
              <w:rPr>
                <w:rFonts w:ascii="Arial" w:hAnsi="Arial" w:cs="Arial"/>
                <w:color w:val="0B0C0C"/>
                <w:shd w:val="clear" w:color="auto" w:fill="FFFFFF"/>
              </w:rPr>
              <w:t>For providers who buy in meals, consider making the same healthy food available to all children, but with an additional charge for those non-</w:t>
            </w:r>
            <w:r w:rsidRPr="005A6521">
              <w:t>HAF</w:t>
            </w:r>
            <w:r w:rsidRPr="005A6521">
              <w:rPr>
                <w:rFonts w:ascii="Arial" w:hAnsi="Arial" w:cs="Arial"/>
                <w:color w:val="0B0C0C"/>
                <w:shd w:val="clear" w:color="auto" w:fill="FFFFFF"/>
              </w:rPr>
              <w:t> funded places.</w:t>
            </w:r>
          </w:p>
          <w:p w14:paraId="548A9936" w14:textId="642498E3" w:rsidR="005A6521" w:rsidRPr="005A6521" w:rsidRDefault="005A6521" w:rsidP="005A6521">
            <w:pPr>
              <w:rPr>
                <w:rFonts w:ascii="Arial" w:hAnsi="Arial" w:cs="Arial"/>
                <w:color w:val="0B0C0C"/>
                <w:shd w:val="clear" w:color="auto" w:fill="FFFFFF"/>
              </w:rPr>
            </w:pPr>
          </w:p>
          <w:p w14:paraId="6B0A285C" w14:textId="5855A16D" w:rsidR="005A6521" w:rsidRPr="005A6521" w:rsidRDefault="005A6521" w:rsidP="005A6521">
            <w:pPr>
              <w:rPr>
                <w:rFonts w:ascii="Arial" w:hAnsi="Arial" w:cs="Arial"/>
                <w:color w:val="0B0C0C"/>
                <w:shd w:val="clear" w:color="auto" w:fill="FFFFFF"/>
              </w:rPr>
            </w:pPr>
            <w:r w:rsidRPr="005A6521">
              <w:rPr>
                <w:rFonts w:ascii="Arial" w:hAnsi="Arial" w:cs="Arial"/>
                <w:color w:val="0B0C0C"/>
                <w:shd w:val="clear" w:color="auto" w:fill="FFFFFF"/>
              </w:rPr>
              <w:t xml:space="preserve">Some of the time making food on site i.e. </w:t>
            </w:r>
          </w:p>
          <w:p w14:paraId="63A0DF5D" w14:textId="77777777" w:rsidR="005A6521" w:rsidRPr="005A6521" w:rsidRDefault="005A6521" w:rsidP="005A6521">
            <w:pPr>
              <w:rPr>
                <w:rFonts w:ascii="Arial" w:hAnsi="Arial" w:cs="Arial"/>
                <w:color w:val="0B0C0C"/>
                <w:shd w:val="clear" w:color="auto" w:fill="FFFFFF"/>
              </w:rPr>
            </w:pPr>
          </w:p>
          <w:p w14:paraId="24752041" w14:textId="04459488" w:rsidR="005A6521" w:rsidRPr="005A6521" w:rsidRDefault="005A6521" w:rsidP="005A6521">
            <w:pPr>
              <w:rPr>
                <w:rFonts w:ascii="Arial" w:hAnsi="Arial" w:cs="Arial"/>
                <w:color w:val="0B0C0C"/>
                <w:shd w:val="clear" w:color="auto" w:fill="FFFFFF"/>
              </w:rPr>
            </w:pPr>
            <w:r w:rsidRPr="005A6521">
              <w:rPr>
                <w:rFonts w:ascii="Arial" w:hAnsi="Arial" w:cs="Arial"/>
                <w:color w:val="0B0C0C"/>
                <w:shd w:val="clear" w:color="auto" w:fill="FFFFFF"/>
              </w:rPr>
              <w:t xml:space="preserve">Tuesday and Thursday </w:t>
            </w:r>
          </w:p>
          <w:p w14:paraId="7C5FE132" w14:textId="6BE3E181" w:rsidR="005A6521" w:rsidRPr="005A6521" w:rsidRDefault="005A6521" w:rsidP="005A6521">
            <w:pPr>
              <w:pStyle w:val="ListParagraph"/>
              <w:numPr>
                <w:ilvl w:val="0"/>
                <w:numId w:val="3"/>
              </w:numPr>
              <w:rPr>
                <w:rFonts w:ascii="Arial" w:hAnsi="Arial" w:cs="Arial"/>
                <w:color w:val="0B0C0C"/>
                <w:shd w:val="clear" w:color="auto" w:fill="FFFFFF"/>
              </w:rPr>
            </w:pPr>
            <w:r w:rsidRPr="005A6521">
              <w:rPr>
                <w:rFonts w:ascii="Arial" w:hAnsi="Arial" w:cs="Arial"/>
                <w:color w:val="0B0C0C"/>
                <w:shd w:val="clear" w:color="auto" w:fill="FFFFFF"/>
              </w:rPr>
              <w:t xml:space="preserve">Non HAF Children bring packed lunch </w:t>
            </w:r>
          </w:p>
          <w:p w14:paraId="307FCA8A" w14:textId="3F32ED3A" w:rsidR="005A6521" w:rsidRPr="005A6521" w:rsidRDefault="005A6521" w:rsidP="005A6521">
            <w:pPr>
              <w:pStyle w:val="ListParagraph"/>
              <w:numPr>
                <w:ilvl w:val="0"/>
                <w:numId w:val="3"/>
              </w:numPr>
              <w:rPr>
                <w:rFonts w:ascii="Arial" w:hAnsi="Arial" w:cs="Arial"/>
                <w:color w:val="0B0C0C"/>
                <w:shd w:val="clear" w:color="auto" w:fill="FFFFFF"/>
              </w:rPr>
            </w:pPr>
            <w:r w:rsidRPr="005A6521">
              <w:rPr>
                <w:rFonts w:ascii="Arial" w:hAnsi="Arial" w:cs="Arial"/>
                <w:color w:val="0B0C0C"/>
                <w:shd w:val="clear" w:color="auto" w:fill="FFFFFF"/>
              </w:rPr>
              <w:t xml:space="preserve">HAF Children make packed lunch on site (individual approximate cost £1.62 per child, per day) </w:t>
            </w:r>
          </w:p>
          <w:p w14:paraId="76B8C3F7" w14:textId="77777777" w:rsidR="005A6521" w:rsidRPr="005A6521" w:rsidRDefault="005A6521" w:rsidP="005A6521">
            <w:pPr>
              <w:pStyle w:val="ListParagraph"/>
              <w:numPr>
                <w:ilvl w:val="0"/>
                <w:numId w:val="4"/>
              </w:numPr>
              <w:rPr>
                <w:rFonts w:ascii="Arial" w:hAnsi="Arial" w:cs="Arial"/>
                <w:color w:val="0B0C0C"/>
                <w:shd w:val="clear" w:color="auto" w:fill="FFFFFF"/>
              </w:rPr>
            </w:pPr>
            <w:r w:rsidRPr="005A6521">
              <w:rPr>
                <w:rFonts w:ascii="Arial" w:hAnsi="Arial" w:cs="Arial"/>
                <w:color w:val="0B0C0C"/>
                <w:shd w:val="clear" w:color="auto" w:fill="FFFFFF"/>
              </w:rPr>
              <w:t xml:space="preserve">this would be a much lesser cost than buying in food </w:t>
            </w:r>
          </w:p>
          <w:p w14:paraId="10963B8B" w14:textId="377AB470" w:rsidR="005A6521" w:rsidRPr="005A6521" w:rsidRDefault="005A6521" w:rsidP="005A6521">
            <w:pPr>
              <w:pStyle w:val="ListParagraph"/>
              <w:numPr>
                <w:ilvl w:val="0"/>
                <w:numId w:val="4"/>
              </w:numPr>
              <w:rPr>
                <w:rFonts w:ascii="Arial" w:hAnsi="Arial" w:cs="Arial"/>
                <w:color w:val="0B0C0C"/>
                <w:shd w:val="clear" w:color="auto" w:fill="FFFFFF"/>
              </w:rPr>
            </w:pPr>
            <w:r w:rsidRPr="005A6521">
              <w:rPr>
                <w:rFonts w:ascii="Arial" w:hAnsi="Arial" w:cs="Arial"/>
                <w:color w:val="0B0C0C"/>
                <w:shd w:val="clear" w:color="auto" w:fill="FFFFFF"/>
              </w:rPr>
              <w:t xml:space="preserve">meet the </w:t>
            </w:r>
            <w:r w:rsidRPr="005A6521">
              <w:rPr>
                <w:rFonts w:ascii="Arial" w:hAnsi="Arial" w:cs="Arial"/>
                <w:color w:val="0B0C0C"/>
              </w:rPr>
              <w:t xml:space="preserve">environmental factors of the programme </w:t>
            </w:r>
          </w:p>
          <w:p w14:paraId="723A6695" w14:textId="3701DC5B" w:rsidR="005A6521" w:rsidRPr="005A6521" w:rsidRDefault="005A6521" w:rsidP="005A6521">
            <w:pPr>
              <w:pStyle w:val="ListParagraph"/>
              <w:numPr>
                <w:ilvl w:val="0"/>
                <w:numId w:val="4"/>
              </w:numPr>
              <w:rPr>
                <w:rFonts w:ascii="Arial" w:hAnsi="Arial" w:cs="Arial"/>
                <w:color w:val="0B0C0C"/>
                <w:shd w:val="clear" w:color="auto" w:fill="FFFFFF"/>
              </w:rPr>
            </w:pPr>
            <w:r w:rsidRPr="005A6521">
              <w:rPr>
                <w:rFonts w:ascii="Arial" w:hAnsi="Arial" w:cs="Arial"/>
                <w:color w:val="0B0C0C"/>
              </w:rPr>
              <w:t>making sure that providers and children are involved in the planning and preparation of food, effecting long-term change</w:t>
            </w:r>
          </w:p>
          <w:p w14:paraId="19EAFD15" w14:textId="66FBC4BA" w:rsidR="005A6521" w:rsidRPr="005A6521" w:rsidRDefault="005A6521" w:rsidP="005A6521">
            <w:pPr>
              <w:rPr>
                <w:rFonts w:ascii="Arial" w:hAnsi="Arial" w:cs="Arial"/>
                <w:color w:val="0B0C0C"/>
                <w:shd w:val="clear" w:color="auto" w:fill="FFFFFF"/>
              </w:rPr>
            </w:pPr>
          </w:p>
          <w:p w14:paraId="18E64FE2" w14:textId="77777777" w:rsidR="005A6521" w:rsidRPr="005A6521" w:rsidRDefault="005A6521" w:rsidP="005A6521">
            <w:pPr>
              <w:rPr>
                <w:rFonts w:ascii="Arial" w:hAnsi="Arial" w:cs="Arial"/>
                <w:color w:val="0B0C0C"/>
                <w:shd w:val="clear" w:color="auto" w:fill="FFFFFF"/>
              </w:rPr>
            </w:pPr>
            <w:r w:rsidRPr="005A6521">
              <w:rPr>
                <w:rFonts w:ascii="Arial" w:hAnsi="Arial" w:cs="Arial"/>
                <w:color w:val="0B0C0C"/>
                <w:shd w:val="clear" w:color="auto" w:fill="FFFFFF"/>
              </w:rPr>
              <w:t xml:space="preserve">Monday &amp; Wednesday </w:t>
            </w:r>
          </w:p>
          <w:p w14:paraId="6ECD6FCF" w14:textId="77777777" w:rsidR="00C263A8" w:rsidRDefault="005A6521" w:rsidP="00C263A8">
            <w:pPr>
              <w:pStyle w:val="ListParagraph"/>
              <w:numPr>
                <w:ilvl w:val="0"/>
                <w:numId w:val="3"/>
              </w:numPr>
              <w:rPr>
                <w:rFonts w:ascii="Arial" w:hAnsi="Arial" w:cs="Arial"/>
                <w:color w:val="0B0C0C"/>
                <w:shd w:val="clear" w:color="auto" w:fill="FFFFFF"/>
              </w:rPr>
            </w:pPr>
            <w:r w:rsidRPr="005A6521">
              <w:rPr>
                <w:rFonts w:ascii="Arial" w:hAnsi="Arial" w:cs="Arial"/>
                <w:color w:val="0B0C0C"/>
                <w:shd w:val="clear" w:color="auto" w:fill="FFFFFF"/>
              </w:rPr>
              <w:t xml:space="preserve">Bought in hot meals for everyone (individual approximate cost £4.40 per child, per day) </w:t>
            </w:r>
          </w:p>
          <w:p w14:paraId="331DB5D8" w14:textId="7E84743F" w:rsidR="005A6521" w:rsidRPr="00C263A8" w:rsidRDefault="005A6521" w:rsidP="00C263A8">
            <w:pPr>
              <w:pStyle w:val="ListParagraph"/>
              <w:numPr>
                <w:ilvl w:val="0"/>
                <w:numId w:val="7"/>
              </w:numPr>
              <w:rPr>
                <w:rFonts w:ascii="Arial" w:hAnsi="Arial" w:cs="Arial"/>
                <w:color w:val="0B0C0C"/>
                <w:shd w:val="clear" w:color="auto" w:fill="FFFFFF"/>
              </w:rPr>
            </w:pPr>
            <w:r w:rsidRPr="00C263A8">
              <w:rPr>
                <w:rFonts w:ascii="Arial" w:hAnsi="Arial" w:cs="Arial"/>
                <w:color w:val="0B0C0C"/>
                <w:shd w:val="clear" w:color="auto" w:fill="FFFFFF"/>
              </w:rPr>
              <w:t xml:space="preserve">Providing a variety for children and meeting HAF aspiration that providers should, where possible, offer hot meals </w:t>
            </w:r>
          </w:p>
          <w:p w14:paraId="78EC3583" w14:textId="767D7BC5" w:rsidR="005A6521" w:rsidRPr="005A6521" w:rsidRDefault="005A6521" w:rsidP="00C263A8">
            <w:pPr>
              <w:pStyle w:val="ListParagraph"/>
              <w:numPr>
                <w:ilvl w:val="0"/>
                <w:numId w:val="7"/>
              </w:numPr>
              <w:rPr>
                <w:rFonts w:ascii="Arial" w:hAnsi="Arial" w:cs="Arial"/>
                <w:color w:val="0B0C0C"/>
                <w:shd w:val="clear" w:color="auto" w:fill="FFFFFF"/>
              </w:rPr>
            </w:pPr>
            <w:r w:rsidRPr="005A6521">
              <w:rPr>
                <w:rFonts w:ascii="Arial" w:hAnsi="Arial" w:cs="Arial"/>
                <w:color w:val="0B0C0C"/>
                <w:shd w:val="clear" w:color="auto" w:fill="FFFFFF"/>
              </w:rPr>
              <w:t xml:space="preserve">This would not increase any payment made by non-funded families (although a slight increase would be proportionate and reasonable)   </w:t>
            </w:r>
          </w:p>
          <w:p w14:paraId="2AD91638" w14:textId="1D089992" w:rsidR="005A6521" w:rsidRPr="005A6521" w:rsidRDefault="005A6521" w:rsidP="00C263A8">
            <w:pPr>
              <w:pStyle w:val="ListParagraph"/>
              <w:numPr>
                <w:ilvl w:val="0"/>
                <w:numId w:val="7"/>
              </w:numPr>
              <w:rPr>
                <w:rFonts w:ascii="Arial" w:hAnsi="Arial" w:cs="Arial"/>
                <w:color w:val="0B0C0C"/>
                <w:shd w:val="clear" w:color="auto" w:fill="FFFFFF"/>
              </w:rPr>
            </w:pPr>
            <w:r w:rsidRPr="005A6521">
              <w:rPr>
                <w:rFonts w:ascii="Arial" w:hAnsi="Arial" w:cs="Arial"/>
                <w:color w:val="0B0C0C"/>
                <w:shd w:val="clear" w:color="auto" w:fill="FFFFFF"/>
              </w:rPr>
              <w:t xml:space="preserve">It is important that you look at your costings for your HAF and non HAF funded children breaking it down to an hourly rate  </w:t>
            </w:r>
          </w:p>
          <w:p w14:paraId="678AE10F" w14:textId="55E8EC77" w:rsidR="005A6521" w:rsidRPr="00C263A8" w:rsidRDefault="005A6521" w:rsidP="005A6521">
            <w:pPr>
              <w:rPr>
                <w:rFonts w:ascii="Arial" w:hAnsi="Arial" w:cs="Arial"/>
                <w:color w:val="0B0C0C"/>
                <w:shd w:val="clear" w:color="auto" w:fill="FFFFFF"/>
              </w:rPr>
            </w:pPr>
          </w:p>
          <w:p w14:paraId="63C48046" w14:textId="035DC5CE" w:rsidR="005A6521" w:rsidRPr="00C263A8" w:rsidRDefault="005A6521" w:rsidP="005A6521">
            <w:pPr>
              <w:rPr>
                <w:rFonts w:ascii="Arial" w:hAnsi="Arial" w:cs="Arial"/>
              </w:rPr>
            </w:pPr>
            <w:r w:rsidRPr="00C263A8">
              <w:rPr>
                <w:rFonts w:ascii="Arial" w:hAnsi="Arial" w:cs="Arial"/>
              </w:rPr>
              <w:t>On approximately 50 children 50% HAF 50% non HAF total costing for food for 4 days would be</w:t>
            </w:r>
            <w:r w:rsidRPr="00C263A8">
              <w:rPr>
                <w:rFonts w:ascii="Arial" w:hAnsi="Arial" w:cs="Arial"/>
                <w:b/>
                <w:bCs/>
              </w:rPr>
              <w:t>; £521</w:t>
            </w:r>
          </w:p>
          <w:p w14:paraId="40CFEE93" w14:textId="0C05704C" w:rsidR="005A6521" w:rsidRPr="00C263A8" w:rsidRDefault="005A6521" w:rsidP="005A6521">
            <w:pPr>
              <w:rPr>
                <w:rFonts w:ascii="Arial" w:hAnsi="Arial" w:cs="Arial"/>
              </w:rPr>
            </w:pPr>
            <w:r w:rsidRPr="00C263A8">
              <w:rPr>
                <w:rFonts w:ascii="Arial" w:hAnsi="Arial" w:cs="Arial"/>
              </w:rPr>
              <w:t xml:space="preserve">£440 hot food for all children </w:t>
            </w:r>
          </w:p>
          <w:p w14:paraId="7D189E17" w14:textId="2D502DD2" w:rsidR="005A6521" w:rsidRPr="00C263A8" w:rsidRDefault="005A6521" w:rsidP="005A6521">
            <w:pPr>
              <w:rPr>
                <w:rFonts w:ascii="Arial" w:hAnsi="Arial" w:cs="Arial"/>
              </w:rPr>
            </w:pPr>
            <w:r w:rsidRPr="00C263A8">
              <w:rPr>
                <w:rFonts w:ascii="Arial" w:hAnsi="Arial" w:cs="Arial"/>
              </w:rPr>
              <w:t>£81 for packed lunches mad</w:t>
            </w:r>
            <w:r w:rsidR="00C263A8">
              <w:rPr>
                <w:rFonts w:ascii="Arial" w:hAnsi="Arial" w:cs="Arial"/>
              </w:rPr>
              <w:t>e</w:t>
            </w:r>
            <w:r w:rsidRPr="00C263A8">
              <w:rPr>
                <w:rFonts w:ascii="Arial" w:hAnsi="Arial" w:cs="Arial"/>
              </w:rPr>
              <w:t xml:space="preserve"> on site for HAF Funded children </w:t>
            </w:r>
          </w:p>
          <w:p w14:paraId="17E49841" w14:textId="77777777" w:rsidR="005A6521" w:rsidRDefault="005A6521" w:rsidP="005A6521"/>
          <w:p w14:paraId="7D4905B5" w14:textId="0F38FA3C" w:rsidR="005A6521" w:rsidRDefault="005A6521" w:rsidP="005A6521"/>
        </w:tc>
      </w:tr>
      <w:tr w:rsidR="005A6521" w14:paraId="2F48B5B4" w14:textId="77777777" w:rsidTr="005A6521">
        <w:tc>
          <w:tcPr>
            <w:tcW w:w="14029" w:type="dxa"/>
          </w:tcPr>
          <w:p w14:paraId="35F15ECE" w14:textId="2DDE0EF9" w:rsidR="005A6521" w:rsidRPr="005B1CC1" w:rsidRDefault="005A6521" w:rsidP="005A6521">
            <w:pPr>
              <w:rPr>
                <w:rFonts w:ascii="Arial" w:eastAsia="Times New Roman" w:hAnsi="Arial" w:cs="Arial"/>
                <w:b/>
                <w:bCs/>
                <w:color w:val="0B0C0C"/>
                <w:sz w:val="24"/>
                <w:szCs w:val="24"/>
                <w:lang w:eastAsia="en-GB"/>
              </w:rPr>
            </w:pPr>
            <w:r w:rsidRPr="005B1CC1">
              <w:rPr>
                <w:rFonts w:ascii="Arial" w:eastAsia="Times New Roman" w:hAnsi="Arial" w:cs="Arial"/>
                <w:b/>
                <w:bCs/>
                <w:color w:val="0B0C0C"/>
                <w:sz w:val="24"/>
                <w:szCs w:val="24"/>
                <w:lang w:eastAsia="en-GB"/>
              </w:rPr>
              <w:lastRenderedPageBreak/>
              <w:t xml:space="preserve">Fully funded HAF programme  </w:t>
            </w:r>
          </w:p>
          <w:p w14:paraId="07CED444" w14:textId="77777777" w:rsidR="005A6521" w:rsidRPr="00831036" w:rsidRDefault="005A6521" w:rsidP="005A6521">
            <w:pPr>
              <w:shd w:val="clear" w:color="auto" w:fill="FFFFFF"/>
              <w:spacing w:before="225" w:after="225"/>
              <w:rPr>
                <w:rFonts w:ascii="Arial" w:hAnsi="Arial" w:cs="Arial"/>
                <w:color w:val="0B0C0C"/>
                <w:shd w:val="clear" w:color="auto" w:fill="FFFFFF"/>
              </w:rPr>
            </w:pPr>
            <w:r w:rsidRPr="00831036">
              <w:rPr>
                <w:rFonts w:ascii="Arial" w:hAnsi="Arial" w:cs="Arial"/>
                <w:color w:val="0B0C0C"/>
                <w:shd w:val="clear" w:color="auto" w:fill="FFFFFF"/>
              </w:rPr>
              <w:t>Research has shown that the school holidays can be pressure points for some families. For some children that can lead to a holiday experience gap. Children from low-income households are:</w:t>
            </w:r>
          </w:p>
          <w:p w14:paraId="24B1D67F" w14:textId="77777777" w:rsidR="005A6521" w:rsidRPr="00831036" w:rsidRDefault="005A6521" w:rsidP="00AA33A3">
            <w:pPr>
              <w:pStyle w:val="ListParagraph"/>
              <w:numPr>
                <w:ilvl w:val="0"/>
                <w:numId w:val="8"/>
              </w:numPr>
              <w:shd w:val="clear" w:color="auto" w:fill="FFFFFF"/>
              <w:spacing w:after="75"/>
              <w:rPr>
                <w:rFonts w:ascii="Arial" w:hAnsi="Arial" w:cs="Arial"/>
                <w:color w:val="0B0C0C"/>
                <w:shd w:val="clear" w:color="auto" w:fill="FFFFFF"/>
              </w:rPr>
            </w:pPr>
            <w:r w:rsidRPr="00831036">
              <w:rPr>
                <w:rFonts w:ascii="Arial" w:hAnsi="Arial" w:cs="Arial"/>
                <w:color w:val="0B0C0C"/>
                <w:shd w:val="clear" w:color="auto" w:fill="FFFFFF"/>
              </w:rPr>
              <w:t>less likely to access organised out-of-school activities</w:t>
            </w:r>
          </w:p>
          <w:p w14:paraId="557E9CE7" w14:textId="77777777" w:rsidR="005A6521" w:rsidRPr="00831036" w:rsidRDefault="005A6521" w:rsidP="00AA33A3">
            <w:pPr>
              <w:pStyle w:val="ListParagraph"/>
              <w:numPr>
                <w:ilvl w:val="0"/>
                <w:numId w:val="8"/>
              </w:numPr>
              <w:shd w:val="clear" w:color="auto" w:fill="FFFFFF"/>
              <w:spacing w:after="75"/>
              <w:rPr>
                <w:rFonts w:ascii="Arial" w:hAnsi="Arial" w:cs="Arial"/>
                <w:color w:val="0B0C0C"/>
                <w:shd w:val="clear" w:color="auto" w:fill="FFFFFF"/>
              </w:rPr>
            </w:pPr>
            <w:r w:rsidRPr="00831036">
              <w:rPr>
                <w:rFonts w:ascii="Arial" w:hAnsi="Arial" w:cs="Arial"/>
                <w:color w:val="0B0C0C"/>
                <w:shd w:val="clear" w:color="auto" w:fill="FFFFFF"/>
              </w:rPr>
              <w:t>more likely to experience ‘unhealthy holidays’ in terms of nutrition and physical health</w:t>
            </w:r>
          </w:p>
          <w:p w14:paraId="755630CB" w14:textId="6FC53F3C" w:rsidR="005A6521" w:rsidRPr="00831036" w:rsidRDefault="005A6521" w:rsidP="00AA33A3">
            <w:pPr>
              <w:pStyle w:val="ListParagraph"/>
              <w:numPr>
                <w:ilvl w:val="0"/>
                <w:numId w:val="8"/>
              </w:numPr>
              <w:shd w:val="clear" w:color="auto" w:fill="FFFFFF"/>
              <w:spacing w:before="225" w:after="225"/>
              <w:rPr>
                <w:rFonts w:ascii="Arial" w:hAnsi="Arial" w:cs="Arial"/>
                <w:color w:val="0B0C0C"/>
                <w:shd w:val="clear" w:color="auto" w:fill="FFFFFF"/>
              </w:rPr>
            </w:pPr>
            <w:r w:rsidRPr="00831036">
              <w:rPr>
                <w:rFonts w:ascii="Arial" w:hAnsi="Arial" w:cs="Arial"/>
                <w:color w:val="0B0C0C"/>
                <w:shd w:val="clear" w:color="auto" w:fill="FFFFFF"/>
              </w:rPr>
              <w:t>more likely to experience social isolation</w:t>
            </w:r>
          </w:p>
          <w:p w14:paraId="7D17E27F" w14:textId="77777777" w:rsidR="00AA33A3" w:rsidRPr="00831036" w:rsidRDefault="00AA33A3" w:rsidP="00AA33A3">
            <w:pPr>
              <w:pStyle w:val="ListParagraph"/>
              <w:shd w:val="clear" w:color="auto" w:fill="FFFFFF"/>
              <w:spacing w:before="225" w:after="225"/>
              <w:rPr>
                <w:rFonts w:ascii="Arial" w:hAnsi="Arial" w:cs="Arial"/>
                <w:color w:val="0B0C0C"/>
                <w:shd w:val="clear" w:color="auto" w:fill="FFFFFF"/>
              </w:rPr>
            </w:pPr>
          </w:p>
          <w:p w14:paraId="4B463C06" w14:textId="16DFAE86" w:rsidR="00C263A8" w:rsidRPr="00831036" w:rsidRDefault="00AA33A3" w:rsidP="00AA33A3">
            <w:pPr>
              <w:shd w:val="clear" w:color="auto" w:fill="FFFFFF"/>
              <w:spacing w:before="225" w:after="225"/>
              <w:rPr>
                <w:rFonts w:ascii="Arial" w:hAnsi="Arial" w:cs="Arial"/>
                <w:color w:val="0B0C0C"/>
                <w:shd w:val="clear" w:color="auto" w:fill="FFFFFF"/>
              </w:rPr>
            </w:pPr>
            <w:r w:rsidRPr="00831036">
              <w:rPr>
                <w:rFonts w:ascii="Arial" w:hAnsi="Arial" w:cs="Arial"/>
                <w:color w:val="0B0C0C"/>
                <w:shd w:val="clear" w:color="auto" w:fill="FFFFFF"/>
              </w:rPr>
              <w:t xml:space="preserve">The </w:t>
            </w:r>
            <w:r w:rsidR="00C263A8" w:rsidRPr="00831036">
              <w:rPr>
                <w:rFonts w:ascii="Arial" w:hAnsi="Arial" w:cs="Arial"/>
                <w:color w:val="0B0C0C"/>
                <w:shd w:val="clear" w:color="auto" w:fill="FFFFFF"/>
              </w:rPr>
              <w:t>Local authority has made the decision that packed lunches from home will not be allowed because funding is provided for each child’s lunch.</w:t>
            </w:r>
            <w:r w:rsidRPr="00831036">
              <w:rPr>
                <w:rFonts w:ascii="Arial" w:hAnsi="Arial" w:cs="Arial"/>
                <w:color w:val="0B0C0C"/>
                <w:shd w:val="clear" w:color="auto" w:fill="FFFFFF"/>
              </w:rPr>
              <w:t xml:space="preserve"> This is in line with the programmes main aim to ensure children are fed and have fun providing a positive impact on children and young people.</w:t>
            </w:r>
          </w:p>
          <w:p w14:paraId="6E60342A" w14:textId="7EC9DFA6" w:rsidR="005A6521" w:rsidRPr="00831036" w:rsidRDefault="00C263A8" w:rsidP="005A6521">
            <w:pPr>
              <w:shd w:val="clear" w:color="auto" w:fill="FFFFFF"/>
              <w:spacing w:before="225" w:after="225"/>
              <w:rPr>
                <w:rFonts w:ascii="Arial" w:hAnsi="Arial" w:cs="Arial"/>
                <w:color w:val="0B0C0C"/>
                <w:shd w:val="clear" w:color="auto" w:fill="FFFFFF"/>
              </w:rPr>
            </w:pPr>
            <w:r w:rsidRPr="00831036">
              <w:rPr>
                <w:rFonts w:ascii="Arial" w:hAnsi="Arial" w:cs="Arial"/>
                <w:color w:val="0B0C0C"/>
                <w:shd w:val="clear" w:color="auto" w:fill="FFFFFF"/>
              </w:rPr>
              <w:t>It is recommended that children are involved in preparing food and able to put on their plate the food that they want. This avoids a child not eating</w:t>
            </w:r>
            <w:r w:rsidR="00AA33A3" w:rsidRPr="00831036">
              <w:rPr>
                <w:rFonts w:ascii="Arial" w:hAnsi="Arial" w:cs="Arial"/>
                <w:color w:val="0B0C0C"/>
                <w:shd w:val="clear" w:color="auto" w:fill="FFFFFF"/>
              </w:rPr>
              <w:t xml:space="preserve"> the food that is provided.</w:t>
            </w:r>
            <w:r w:rsidRPr="00831036">
              <w:rPr>
                <w:rFonts w:ascii="Arial" w:hAnsi="Arial" w:cs="Arial"/>
                <w:color w:val="0B0C0C"/>
                <w:shd w:val="clear" w:color="auto" w:fill="FFFFFF"/>
              </w:rPr>
              <w:t xml:space="preserve"> </w:t>
            </w:r>
            <w:r w:rsidR="005A6521" w:rsidRPr="00831036">
              <w:rPr>
                <w:rFonts w:ascii="Arial" w:hAnsi="Arial" w:cs="Arial"/>
                <w:color w:val="0B0C0C"/>
                <w:shd w:val="clear" w:color="auto" w:fill="FFFFFF"/>
              </w:rPr>
              <w:t xml:space="preserve"> </w:t>
            </w:r>
          </w:p>
          <w:p w14:paraId="6C822C0F" w14:textId="0D06B242" w:rsidR="005A6521" w:rsidRPr="00831036" w:rsidRDefault="00C263A8" w:rsidP="00AA33A3">
            <w:pPr>
              <w:shd w:val="clear" w:color="auto" w:fill="FFFFFF"/>
              <w:spacing w:before="225" w:after="225"/>
              <w:rPr>
                <w:rFonts w:ascii="Arial" w:hAnsi="Arial" w:cs="Arial"/>
                <w:color w:val="0B0C0C"/>
                <w:shd w:val="clear" w:color="auto" w:fill="FFFFFF"/>
              </w:rPr>
            </w:pPr>
            <w:r w:rsidRPr="00831036">
              <w:rPr>
                <w:rFonts w:ascii="Arial" w:hAnsi="Arial" w:cs="Arial"/>
                <w:color w:val="0B0C0C"/>
                <w:shd w:val="clear" w:color="auto" w:fill="FFFFFF"/>
              </w:rPr>
              <w:t xml:space="preserve">The exception </w:t>
            </w:r>
            <w:proofErr w:type="gramStart"/>
            <w:r w:rsidRPr="00831036">
              <w:rPr>
                <w:rFonts w:ascii="Arial" w:hAnsi="Arial" w:cs="Arial"/>
                <w:color w:val="0B0C0C"/>
                <w:shd w:val="clear" w:color="auto" w:fill="FFFFFF"/>
              </w:rPr>
              <w:t>is, if</w:t>
            </w:r>
            <w:proofErr w:type="gramEnd"/>
            <w:r w:rsidRPr="00831036">
              <w:rPr>
                <w:rFonts w:ascii="Arial" w:hAnsi="Arial" w:cs="Arial"/>
                <w:color w:val="0B0C0C"/>
                <w:shd w:val="clear" w:color="auto" w:fill="FFFFFF"/>
              </w:rPr>
              <w:t xml:space="preserve"> a child has severe a</w:t>
            </w:r>
            <w:r w:rsidR="005A6521" w:rsidRPr="00831036">
              <w:rPr>
                <w:rFonts w:ascii="Arial" w:hAnsi="Arial" w:cs="Arial"/>
                <w:color w:val="0B0C0C"/>
                <w:shd w:val="clear" w:color="auto" w:fill="FFFFFF"/>
              </w:rPr>
              <w:t>llergies</w:t>
            </w:r>
            <w:r w:rsidRPr="00831036">
              <w:rPr>
                <w:rFonts w:ascii="Arial" w:hAnsi="Arial" w:cs="Arial"/>
                <w:color w:val="0B0C0C"/>
                <w:shd w:val="clear" w:color="auto" w:fill="FFFFFF"/>
              </w:rPr>
              <w:t xml:space="preserve">. </w:t>
            </w:r>
          </w:p>
          <w:p w14:paraId="54F13E14" w14:textId="2E060B90" w:rsidR="00AA33A3" w:rsidRPr="00831036" w:rsidRDefault="00AA33A3" w:rsidP="00AA33A3">
            <w:pPr>
              <w:shd w:val="clear" w:color="auto" w:fill="FFFFFF"/>
              <w:spacing w:before="225" w:after="225"/>
              <w:rPr>
                <w:rFonts w:ascii="Arial" w:hAnsi="Arial" w:cs="Arial"/>
                <w:color w:val="0B0C0C"/>
                <w:shd w:val="clear" w:color="auto" w:fill="FFFFFF"/>
              </w:rPr>
            </w:pPr>
            <w:r w:rsidRPr="00831036">
              <w:rPr>
                <w:rFonts w:ascii="Arial" w:hAnsi="Arial" w:cs="Arial"/>
                <w:color w:val="0B0C0C"/>
                <w:shd w:val="clear" w:color="auto" w:fill="FFFFFF"/>
              </w:rPr>
              <w:t>Consideration needs to be given to:</w:t>
            </w:r>
          </w:p>
          <w:p w14:paraId="38F65241" w14:textId="66D26AE6" w:rsidR="00AA33A3" w:rsidRPr="00831036" w:rsidRDefault="00AA33A3" w:rsidP="00AA33A3">
            <w:pPr>
              <w:pStyle w:val="NormalWeb"/>
              <w:shd w:val="clear" w:color="auto" w:fill="FFFFFF"/>
              <w:spacing w:before="225" w:beforeAutospacing="0" w:after="225" w:afterAutospacing="0"/>
              <w:rPr>
                <w:rFonts w:ascii="Arial" w:hAnsi="Arial" w:cs="Arial"/>
                <w:color w:val="0B0C0C"/>
                <w:sz w:val="22"/>
                <w:szCs w:val="22"/>
              </w:rPr>
            </w:pPr>
            <w:r w:rsidRPr="00831036">
              <w:rPr>
                <w:rFonts w:ascii="Arial" w:hAnsi="Arial" w:cs="Arial"/>
                <w:color w:val="0B0C0C"/>
                <w:sz w:val="22"/>
                <w:szCs w:val="22"/>
              </w:rPr>
              <w:t>‘Providing food on site can provide an opportunity to engage children and families in food preparation and nutrition. Providers have reported that when children are involved in designing menus and the preparation of food, they are more engaged and more willing to try new and healthier food.’</w:t>
            </w:r>
          </w:p>
          <w:p w14:paraId="72E99890" w14:textId="5805AB1C" w:rsidR="005A6521" w:rsidRDefault="005A6521" w:rsidP="005A6521"/>
        </w:tc>
      </w:tr>
    </w:tbl>
    <w:p w14:paraId="11D28E8B" w14:textId="77777777" w:rsidR="005A6521" w:rsidRDefault="005A6521" w:rsidP="005A6521"/>
    <w:p w14:paraId="6683F5C0" w14:textId="77777777" w:rsidR="00756FDD" w:rsidRDefault="00756FDD"/>
    <w:sectPr w:rsidR="00756FDD" w:rsidSect="00096695">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92ACD" w14:textId="77777777" w:rsidR="001012DB" w:rsidRDefault="001012DB" w:rsidP="005A6521">
      <w:pPr>
        <w:spacing w:after="0" w:line="240" w:lineRule="auto"/>
      </w:pPr>
      <w:r>
        <w:separator/>
      </w:r>
    </w:p>
  </w:endnote>
  <w:endnote w:type="continuationSeparator" w:id="0">
    <w:p w14:paraId="54382CDB" w14:textId="77777777" w:rsidR="001012DB" w:rsidRDefault="001012DB" w:rsidP="005A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A8D2" w14:textId="70328C6C" w:rsidR="0091391B" w:rsidRDefault="0091391B">
    <w:pPr>
      <w:pStyle w:val="Footer"/>
    </w:pPr>
    <w:r>
      <w:rPr>
        <w:noProof/>
      </w:rPr>
      <w:drawing>
        <wp:anchor distT="0" distB="0" distL="114300" distR="114300" simplePos="0" relativeHeight="251658240" behindDoc="0" locked="0" layoutInCell="1" allowOverlap="1" wp14:anchorId="1AE6F2D3" wp14:editId="53BD1D33">
          <wp:simplePos x="0" y="0"/>
          <wp:positionH relativeFrom="column">
            <wp:posOffset>6957695</wp:posOffset>
          </wp:positionH>
          <wp:positionV relativeFrom="paragraph">
            <wp:posOffset>-120650</wp:posOffset>
          </wp:positionV>
          <wp:extent cx="2557145" cy="515620"/>
          <wp:effectExtent l="0" t="0" r="0" b="0"/>
          <wp:wrapThrough wrapText="bothSides">
            <wp:wrapPolygon edited="0">
              <wp:start x="0" y="0"/>
              <wp:lineTo x="0" y="20749"/>
              <wp:lineTo x="21402" y="20749"/>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7145" cy="5156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BEC8" w14:textId="77777777" w:rsidR="001012DB" w:rsidRDefault="001012DB" w:rsidP="005A6521">
      <w:pPr>
        <w:spacing w:after="0" w:line="240" w:lineRule="auto"/>
      </w:pPr>
      <w:r>
        <w:separator/>
      </w:r>
    </w:p>
  </w:footnote>
  <w:footnote w:type="continuationSeparator" w:id="0">
    <w:p w14:paraId="63F0284F" w14:textId="77777777" w:rsidR="001012DB" w:rsidRDefault="001012DB" w:rsidP="005A6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54DC" w14:textId="422DF254" w:rsidR="005A6521" w:rsidRPr="0091391B" w:rsidRDefault="0091391B" w:rsidP="005A6521">
    <w:pPr>
      <w:rPr>
        <w:rFonts w:ascii="Arial" w:hAnsi="Arial" w:cs="Arial"/>
        <w:b/>
        <w:bCs/>
        <w:color w:val="0B0C0C"/>
        <w:sz w:val="24"/>
        <w:szCs w:val="24"/>
        <w:shd w:val="clear" w:color="auto" w:fill="FFFFFF"/>
      </w:rPr>
    </w:pPr>
    <w:r>
      <w:rPr>
        <w:rFonts w:ascii="Arial" w:hAnsi="Arial" w:cs="Arial"/>
        <w:b/>
        <w:bCs/>
        <w:sz w:val="24"/>
        <w:szCs w:val="24"/>
      </w:rPr>
      <w:t>‘</w:t>
    </w:r>
    <w:r w:rsidR="005A6521" w:rsidRPr="0091391B">
      <w:rPr>
        <w:rFonts w:ascii="Arial" w:hAnsi="Arial" w:cs="Arial"/>
        <w:b/>
        <w:bCs/>
        <w:sz w:val="24"/>
        <w:szCs w:val="24"/>
      </w:rPr>
      <w:t xml:space="preserve">With the changes to the HAF 2023 guidance which states: </w:t>
    </w:r>
    <w:r w:rsidR="005A6521" w:rsidRPr="0091391B">
      <w:rPr>
        <w:rFonts w:ascii="Arial" w:hAnsi="Arial" w:cs="Arial"/>
        <w:b/>
        <w:bCs/>
        <w:color w:val="0B0C0C"/>
        <w:sz w:val="24"/>
        <w:szCs w:val="24"/>
        <w:shd w:val="clear" w:color="auto" w:fill="FFFFFF"/>
      </w:rPr>
      <w:t>To ensure that all children receive a high quality and stigma free experience, if a provider is open to both </w:t>
    </w:r>
    <w:r w:rsidR="005A6521" w:rsidRPr="0091391B">
      <w:rPr>
        <w:rFonts w:ascii="Arial" w:hAnsi="Arial" w:cs="Arial"/>
        <w:b/>
        <w:bCs/>
        <w:sz w:val="24"/>
        <w:szCs w:val="24"/>
      </w:rPr>
      <w:t>HAF</w:t>
    </w:r>
    <w:r w:rsidR="005A6521" w:rsidRPr="0091391B">
      <w:rPr>
        <w:rFonts w:ascii="Arial" w:hAnsi="Arial" w:cs="Arial"/>
        <w:b/>
        <w:bCs/>
        <w:color w:val="0B0C0C"/>
        <w:sz w:val="24"/>
        <w:szCs w:val="24"/>
        <w:shd w:val="clear" w:color="auto" w:fill="FFFFFF"/>
      </w:rPr>
      <w:t>-funded and non-</w:t>
    </w:r>
    <w:r w:rsidR="005A6521" w:rsidRPr="0091391B">
      <w:rPr>
        <w:rFonts w:ascii="Arial" w:hAnsi="Arial" w:cs="Arial"/>
        <w:b/>
        <w:bCs/>
        <w:sz w:val="24"/>
        <w:szCs w:val="24"/>
      </w:rPr>
      <w:t>HAF</w:t>
    </w:r>
    <w:r w:rsidR="005A6521" w:rsidRPr="0091391B">
      <w:rPr>
        <w:rFonts w:ascii="Arial" w:hAnsi="Arial" w:cs="Arial"/>
        <w:b/>
        <w:bCs/>
        <w:color w:val="0B0C0C"/>
        <w:sz w:val="24"/>
        <w:szCs w:val="24"/>
        <w:shd w:val="clear" w:color="auto" w:fill="FFFFFF"/>
      </w:rPr>
      <w:t>-funded places, it is vital that all of the children attending are provided with an identical food offer and that </w:t>
    </w:r>
    <w:r w:rsidR="005A6521" w:rsidRPr="0091391B">
      <w:rPr>
        <w:rFonts w:ascii="Arial" w:hAnsi="Arial" w:cs="Arial"/>
        <w:b/>
        <w:bCs/>
        <w:sz w:val="24"/>
        <w:szCs w:val="24"/>
      </w:rPr>
      <w:t>HAF</w:t>
    </w:r>
    <w:r w:rsidR="005A6521" w:rsidRPr="0091391B">
      <w:rPr>
        <w:rFonts w:ascii="Arial" w:hAnsi="Arial" w:cs="Arial"/>
        <w:b/>
        <w:bCs/>
        <w:color w:val="0B0C0C"/>
        <w:sz w:val="24"/>
        <w:szCs w:val="24"/>
        <w:shd w:val="clear" w:color="auto" w:fill="FFFFFF"/>
      </w:rPr>
      <w:t> funded children are treated equally.</w:t>
    </w:r>
    <w:r>
      <w:rPr>
        <w:rFonts w:ascii="Arial" w:hAnsi="Arial" w:cs="Arial"/>
        <w:b/>
        <w:bCs/>
        <w:color w:val="0B0C0C"/>
        <w:sz w:val="24"/>
        <w:szCs w:val="24"/>
        <w:shd w:val="clear" w:color="auto" w:fill="FFFFFF"/>
      </w:rPr>
      <w:t>’</w:t>
    </w:r>
  </w:p>
  <w:p w14:paraId="19107596" w14:textId="7C819A30" w:rsidR="005A6521" w:rsidRDefault="0091391B" w:rsidP="0091391B">
    <w:r>
      <w:rPr>
        <w:noProof/>
      </w:rPr>
      <mc:AlternateContent>
        <mc:Choice Requires="wps">
          <w:drawing>
            <wp:anchor distT="0" distB="0" distL="114300" distR="114300" simplePos="0" relativeHeight="251659264" behindDoc="0" locked="0" layoutInCell="1" allowOverlap="1" wp14:anchorId="130527EA" wp14:editId="1F79FC4B">
              <wp:simplePos x="0" y="0"/>
              <wp:positionH relativeFrom="column">
                <wp:posOffset>-609601</wp:posOffset>
              </wp:positionH>
              <wp:positionV relativeFrom="paragraph">
                <wp:posOffset>29528</wp:posOffset>
              </wp:positionV>
              <wp:extent cx="10006013" cy="52387"/>
              <wp:effectExtent l="0" t="0" r="33655" b="24130"/>
              <wp:wrapNone/>
              <wp:docPr id="2" name="Straight Connector 2"/>
              <wp:cNvGraphicFramePr/>
              <a:graphic xmlns:a="http://schemas.openxmlformats.org/drawingml/2006/main">
                <a:graphicData uri="http://schemas.microsoft.com/office/word/2010/wordprocessingShape">
                  <wps:wsp>
                    <wps:cNvCnPr/>
                    <wps:spPr>
                      <a:xfrm flipV="1">
                        <a:off x="0" y="0"/>
                        <a:ext cx="10006013" cy="52387"/>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17C5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pt,2.35pt" to="739.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" strokecolor="#7030a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E4A12"/>
    <w:multiLevelType w:val="hybridMultilevel"/>
    <w:tmpl w:val="AE241E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0097DDC"/>
    <w:multiLevelType w:val="hybridMultilevel"/>
    <w:tmpl w:val="69C4E9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7237F1"/>
    <w:multiLevelType w:val="hybridMultilevel"/>
    <w:tmpl w:val="9C0636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A7ABF"/>
    <w:multiLevelType w:val="multilevel"/>
    <w:tmpl w:val="75C0E59E"/>
    <w:lvl w:ilvl="0">
      <w:start w:val="1"/>
      <w:numFmt w:val="bullet"/>
      <w:lvlText w:val=""/>
      <w:lvlJc w:val="left"/>
      <w:pPr>
        <w:tabs>
          <w:tab w:val="num" w:pos="141"/>
        </w:tabs>
        <w:ind w:left="141" w:hanging="360"/>
      </w:pPr>
      <w:rPr>
        <w:rFonts w:ascii="Symbol" w:hAnsi="Symbol" w:hint="default"/>
        <w:sz w:val="20"/>
      </w:rPr>
    </w:lvl>
    <w:lvl w:ilvl="1" w:tentative="1">
      <w:start w:val="1"/>
      <w:numFmt w:val="bullet"/>
      <w:lvlText w:val=""/>
      <w:lvlJc w:val="left"/>
      <w:pPr>
        <w:tabs>
          <w:tab w:val="num" w:pos="861"/>
        </w:tabs>
        <w:ind w:left="861" w:hanging="360"/>
      </w:pPr>
      <w:rPr>
        <w:rFonts w:ascii="Symbol" w:hAnsi="Symbol" w:hint="default"/>
        <w:sz w:val="20"/>
      </w:rPr>
    </w:lvl>
    <w:lvl w:ilvl="2" w:tentative="1">
      <w:start w:val="1"/>
      <w:numFmt w:val="bullet"/>
      <w:lvlText w:val=""/>
      <w:lvlJc w:val="left"/>
      <w:pPr>
        <w:tabs>
          <w:tab w:val="num" w:pos="1581"/>
        </w:tabs>
        <w:ind w:left="1581" w:hanging="360"/>
      </w:pPr>
      <w:rPr>
        <w:rFonts w:ascii="Symbol" w:hAnsi="Symbol" w:hint="default"/>
        <w:sz w:val="20"/>
      </w:rPr>
    </w:lvl>
    <w:lvl w:ilvl="3" w:tentative="1">
      <w:start w:val="1"/>
      <w:numFmt w:val="bullet"/>
      <w:lvlText w:val=""/>
      <w:lvlJc w:val="left"/>
      <w:pPr>
        <w:tabs>
          <w:tab w:val="num" w:pos="2301"/>
        </w:tabs>
        <w:ind w:left="2301" w:hanging="360"/>
      </w:pPr>
      <w:rPr>
        <w:rFonts w:ascii="Symbol" w:hAnsi="Symbol" w:hint="default"/>
        <w:sz w:val="20"/>
      </w:rPr>
    </w:lvl>
    <w:lvl w:ilvl="4" w:tentative="1">
      <w:start w:val="1"/>
      <w:numFmt w:val="bullet"/>
      <w:lvlText w:val=""/>
      <w:lvlJc w:val="left"/>
      <w:pPr>
        <w:tabs>
          <w:tab w:val="num" w:pos="3021"/>
        </w:tabs>
        <w:ind w:left="3021" w:hanging="360"/>
      </w:pPr>
      <w:rPr>
        <w:rFonts w:ascii="Symbol" w:hAnsi="Symbol" w:hint="default"/>
        <w:sz w:val="20"/>
      </w:rPr>
    </w:lvl>
    <w:lvl w:ilvl="5" w:tentative="1">
      <w:start w:val="1"/>
      <w:numFmt w:val="bullet"/>
      <w:lvlText w:val=""/>
      <w:lvlJc w:val="left"/>
      <w:pPr>
        <w:tabs>
          <w:tab w:val="num" w:pos="3741"/>
        </w:tabs>
        <w:ind w:left="3741" w:hanging="360"/>
      </w:pPr>
      <w:rPr>
        <w:rFonts w:ascii="Symbol" w:hAnsi="Symbol" w:hint="default"/>
        <w:sz w:val="20"/>
      </w:rPr>
    </w:lvl>
    <w:lvl w:ilvl="6" w:tentative="1">
      <w:start w:val="1"/>
      <w:numFmt w:val="bullet"/>
      <w:lvlText w:val=""/>
      <w:lvlJc w:val="left"/>
      <w:pPr>
        <w:tabs>
          <w:tab w:val="num" w:pos="4461"/>
        </w:tabs>
        <w:ind w:left="4461" w:hanging="360"/>
      </w:pPr>
      <w:rPr>
        <w:rFonts w:ascii="Symbol" w:hAnsi="Symbol" w:hint="default"/>
        <w:sz w:val="20"/>
      </w:rPr>
    </w:lvl>
    <w:lvl w:ilvl="7" w:tentative="1">
      <w:start w:val="1"/>
      <w:numFmt w:val="bullet"/>
      <w:lvlText w:val=""/>
      <w:lvlJc w:val="left"/>
      <w:pPr>
        <w:tabs>
          <w:tab w:val="num" w:pos="5181"/>
        </w:tabs>
        <w:ind w:left="5181" w:hanging="360"/>
      </w:pPr>
      <w:rPr>
        <w:rFonts w:ascii="Symbol" w:hAnsi="Symbol" w:hint="default"/>
        <w:sz w:val="20"/>
      </w:rPr>
    </w:lvl>
    <w:lvl w:ilvl="8" w:tentative="1">
      <w:start w:val="1"/>
      <w:numFmt w:val="bullet"/>
      <w:lvlText w:val=""/>
      <w:lvlJc w:val="left"/>
      <w:pPr>
        <w:tabs>
          <w:tab w:val="num" w:pos="5901"/>
        </w:tabs>
        <w:ind w:left="5901" w:hanging="360"/>
      </w:pPr>
      <w:rPr>
        <w:rFonts w:ascii="Symbol" w:hAnsi="Symbol" w:hint="default"/>
        <w:sz w:val="20"/>
      </w:rPr>
    </w:lvl>
  </w:abstractNum>
  <w:abstractNum w:abstractNumId="4" w15:restartNumberingAfterBreak="0">
    <w:nsid w:val="50B023F2"/>
    <w:multiLevelType w:val="multilevel"/>
    <w:tmpl w:val="5F5A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3604A1"/>
    <w:multiLevelType w:val="hybridMultilevel"/>
    <w:tmpl w:val="7C5EAD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215BC"/>
    <w:multiLevelType w:val="hybridMultilevel"/>
    <w:tmpl w:val="EAECE4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F07003"/>
    <w:multiLevelType w:val="hybridMultilevel"/>
    <w:tmpl w:val="07386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0796086">
    <w:abstractNumId w:val="4"/>
  </w:num>
  <w:num w:numId="2" w16cid:durableId="1622685935">
    <w:abstractNumId w:val="3"/>
  </w:num>
  <w:num w:numId="3" w16cid:durableId="513418709">
    <w:abstractNumId w:val="5"/>
  </w:num>
  <w:num w:numId="4" w16cid:durableId="336930222">
    <w:abstractNumId w:val="0"/>
  </w:num>
  <w:num w:numId="5" w16cid:durableId="781614736">
    <w:abstractNumId w:val="6"/>
  </w:num>
  <w:num w:numId="6" w16cid:durableId="186649037">
    <w:abstractNumId w:val="2"/>
  </w:num>
  <w:num w:numId="7" w16cid:durableId="976372464">
    <w:abstractNumId w:val="1"/>
  </w:num>
  <w:num w:numId="8" w16cid:durableId="14452269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DD"/>
    <w:rsid w:val="00096695"/>
    <w:rsid w:val="001012DB"/>
    <w:rsid w:val="00495663"/>
    <w:rsid w:val="005556AC"/>
    <w:rsid w:val="005A6521"/>
    <w:rsid w:val="005B1CC1"/>
    <w:rsid w:val="006E783A"/>
    <w:rsid w:val="00756FDD"/>
    <w:rsid w:val="00831036"/>
    <w:rsid w:val="0091391B"/>
    <w:rsid w:val="00A95C8D"/>
    <w:rsid w:val="00AA33A3"/>
    <w:rsid w:val="00C2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583C3D"/>
  <w15:chartTrackingRefBased/>
  <w15:docId w15:val="{18B9359D-BED8-481A-BF94-F06BBF6A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56FDD"/>
  </w:style>
  <w:style w:type="paragraph" w:styleId="NormalWeb">
    <w:name w:val="Normal (Web)"/>
    <w:basedOn w:val="Normal"/>
    <w:uiPriority w:val="99"/>
    <w:unhideWhenUsed/>
    <w:rsid w:val="00096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1CC1"/>
    <w:pPr>
      <w:ind w:left="720"/>
      <w:contextualSpacing/>
    </w:pPr>
  </w:style>
  <w:style w:type="paragraph" w:styleId="Header">
    <w:name w:val="header"/>
    <w:basedOn w:val="Normal"/>
    <w:link w:val="HeaderChar"/>
    <w:uiPriority w:val="99"/>
    <w:unhideWhenUsed/>
    <w:rsid w:val="005A6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521"/>
  </w:style>
  <w:style w:type="paragraph" w:styleId="Footer">
    <w:name w:val="footer"/>
    <w:basedOn w:val="Normal"/>
    <w:link w:val="FooterChar"/>
    <w:uiPriority w:val="99"/>
    <w:unhideWhenUsed/>
    <w:rsid w:val="005A6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739630">
      <w:bodyDiv w:val="1"/>
      <w:marLeft w:val="0"/>
      <w:marRight w:val="0"/>
      <w:marTop w:val="0"/>
      <w:marBottom w:val="0"/>
      <w:divBdr>
        <w:top w:val="none" w:sz="0" w:space="0" w:color="auto"/>
        <w:left w:val="none" w:sz="0" w:space="0" w:color="auto"/>
        <w:bottom w:val="none" w:sz="0" w:space="0" w:color="auto"/>
        <w:right w:val="none" w:sz="0" w:space="0" w:color="auto"/>
      </w:divBdr>
    </w:div>
    <w:div w:id="13602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Milstead</dc:creator>
  <cp:keywords/>
  <dc:description/>
  <cp:lastModifiedBy>Jan Milstead</cp:lastModifiedBy>
  <cp:revision>2</cp:revision>
  <dcterms:created xsi:type="dcterms:W3CDTF">2023-02-03T15:31:00Z</dcterms:created>
  <dcterms:modified xsi:type="dcterms:W3CDTF">2023-02-03T15:31:00Z</dcterms:modified>
</cp:coreProperties>
</file>