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2917" w14:textId="62CA067B" w:rsidR="00E935E7" w:rsidRDefault="00E935E7" w:rsidP="00E935E7">
      <w:r>
        <w:t>T</w:t>
      </w:r>
      <w:r w:rsidRPr="00C15DF3">
        <w:t>his</w:t>
      </w:r>
      <w:r>
        <w:t xml:space="preserve"> check list has been created for you to ensure</w:t>
      </w:r>
      <w:r w:rsidRPr="00C15DF3">
        <w:t xml:space="preserve"> you are prepared for your monitoring visit from local authority during your holiday activities and food programme delivery</w:t>
      </w:r>
      <w:r>
        <w:t xml:space="preserve">. </w:t>
      </w:r>
      <w:r w:rsidRPr="00C15DF3">
        <w:t>all information required should be on site to enable the monitoring visit to be fully effective</w:t>
      </w:r>
      <w:r>
        <w:t xml:space="preserve">, being prepared for this visit could shorten the amount of time LA colleagues are needing to be on site and provide LA with time to look though document and complete a large part of the report with taking up playleaders time. </w:t>
      </w:r>
    </w:p>
    <w:p w14:paraId="54A14B91" w14:textId="77777777" w:rsidR="00E935E7" w:rsidRDefault="00E935E7" w:rsidP="00E935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2"/>
        <w:gridCol w:w="4077"/>
        <w:gridCol w:w="877"/>
      </w:tblGrid>
      <w:tr w:rsidR="00167CDA" w:rsidRPr="00E935E7" w14:paraId="226D089C" w14:textId="77777777" w:rsidTr="00167CDA">
        <w:tc>
          <w:tcPr>
            <w:tcW w:w="4062" w:type="dxa"/>
          </w:tcPr>
          <w:p w14:paraId="4ADCEF63" w14:textId="178A9EA2" w:rsidR="00E935E7" w:rsidRPr="00E935E7" w:rsidRDefault="000709FB" w:rsidP="00E47A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Requirement </w:t>
            </w:r>
          </w:p>
        </w:tc>
        <w:tc>
          <w:tcPr>
            <w:tcW w:w="4077" w:type="dxa"/>
          </w:tcPr>
          <w:p w14:paraId="18D89085" w14:textId="283AD3AF" w:rsidR="00E935E7" w:rsidRPr="00E935E7" w:rsidRDefault="000709FB" w:rsidP="00E47A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Documents </w:t>
            </w:r>
          </w:p>
        </w:tc>
        <w:tc>
          <w:tcPr>
            <w:tcW w:w="877" w:type="dxa"/>
          </w:tcPr>
          <w:p w14:paraId="472CF2D7" w14:textId="77777777" w:rsidR="00E935E7" w:rsidRPr="00E935E7" w:rsidRDefault="00E935E7" w:rsidP="00E47A2F">
            <w:pPr>
              <w:rPr>
                <w:b/>
                <w:bCs/>
              </w:rPr>
            </w:pPr>
            <w:r w:rsidRPr="00E935E7">
              <w:rPr>
                <w:b/>
                <w:bCs/>
              </w:rPr>
              <w:t xml:space="preserve">Check </w:t>
            </w:r>
          </w:p>
        </w:tc>
      </w:tr>
      <w:tr w:rsidR="00167CDA" w14:paraId="4145173C" w14:textId="77777777" w:rsidTr="00167CDA">
        <w:tc>
          <w:tcPr>
            <w:tcW w:w="4062" w:type="dxa"/>
          </w:tcPr>
          <w:p w14:paraId="4BF00EBB" w14:textId="503FB7C5" w:rsidR="00E935E7" w:rsidRDefault="00E935E7" w:rsidP="00E47A2F">
            <w:r>
              <w:t>All staffs evidence of Safeguarding training</w:t>
            </w:r>
          </w:p>
          <w:p w14:paraId="5371EF67" w14:textId="77777777" w:rsidR="00E935E7" w:rsidRDefault="00E935E7" w:rsidP="00E47A2F"/>
        </w:tc>
        <w:tc>
          <w:tcPr>
            <w:tcW w:w="4077" w:type="dxa"/>
          </w:tcPr>
          <w:p w14:paraId="79B3B2DD" w14:textId="77777777" w:rsidR="00E935E7" w:rsidRDefault="00E935E7" w:rsidP="00E47A2F">
            <w:r>
              <w:t xml:space="preserve">All Staff certificates </w:t>
            </w:r>
          </w:p>
          <w:p w14:paraId="54FA2998" w14:textId="24232D75" w:rsidR="00167CDA" w:rsidRDefault="00167CDA" w:rsidP="00E47A2F">
            <w:r>
              <w:t xml:space="preserve">Safeguarding knowledge maybe explored verbally with staff members </w:t>
            </w:r>
          </w:p>
        </w:tc>
        <w:tc>
          <w:tcPr>
            <w:tcW w:w="877" w:type="dxa"/>
          </w:tcPr>
          <w:p w14:paraId="1C1A8AA2" w14:textId="77777777" w:rsidR="00E935E7" w:rsidRDefault="00E935E7" w:rsidP="00E47A2F"/>
        </w:tc>
      </w:tr>
      <w:tr w:rsidR="00167CDA" w14:paraId="65131921" w14:textId="77777777" w:rsidTr="00167CDA">
        <w:tc>
          <w:tcPr>
            <w:tcW w:w="4062" w:type="dxa"/>
          </w:tcPr>
          <w:p w14:paraId="12991CFC" w14:textId="3484904F" w:rsidR="00E935E7" w:rsidRDefault="00E935E7" w:rsidP="00E47A2F">
            <w:r>
              <w:t>All staff have been checked and vetted by the Disclosure and Barring Service (DBS), where appropriate</w:t>
            </w:r>
          </w:p>
          <w:p w14:paraId="16F9AE44" w14:textId="77777777" w:rsidR="00E935E7" w:rsidRDefault="00E935E7" w:rsidP="00E47A2F"/>
        </w:tc>
        <w:tc>
          <w:tcPr>
            <w:tcW w:w="4077" w:type="dxa"/>
          </w:tcPr>
          <w:p w14:paraId="039F1B75" w14:textId="3DC989F3" w:rsidR="00E935E7" w:rsidRDefault="00E935E7" w:rsidP="00E47A2F">
            <w:r>
              <w:t xml:space="preserve">Single central record completed </w:t>
            </w:r>
          </w:p>
        </w:tc>
        <w:tc>
          <w:tcPr>
            <w:tcW w:w="877" w:type="dxa"/>
          </w:tcPr>
          <w:p w14:paraId="09ED0630" w14:textId="77777777" w:rsidR="00E935E7" w:rsidRDefault="00E935E7" w:rsidP="00E47A2F"/>
        </w:tc>
      </w:tr>
      <w:tr w:rsidR="00167CDA" w14:paraId="39E8B95D" w14:textId="77777777" w:rsidTr="00167CDA">
        <w:tc>
          <w:tcPr>
            <w:tcW w:w="4062" w:type="dxa"/>
          </w:tcPr>
          <w:p w14:paraId="28B801F3" w14:textId="3B6ECBD2" w:rsidR="00E935E7" w:rsidRDefault="00E935E7" w:rsidP="00E47A2F">
            <w:r>
              <w:t>What policies the provider has in place to ensure safeguarding incidents are dealt with robustly and rapidly</w:t>
            </w:r>
          </w:p>
        </w:tc>
        <w:tc>
          <w:tcPr>
            <w:tcW w:w="4077" w:type="dxa"/>
          </w:tcPr>
          <w:p w14:paraId="3D807FD0" w14:textId="77777777" w:rsidR="00E935E7" w:rsidRDefault="00E935E7" w:rsidP="00E47A2F">
            <w:r>
              <w:t xml:space="preserve">Recording format if concerns are raised </w:t>
            </w:r>
          </w:p>
          <w:p w14:paraId="5FE64EE7" w14:textId="77777777" w:rsidR="00E935E7" w:rsidRDefault="00E935E7" w:rsidP="00E47A2F">
            <w:r>
              <w:t xml:space="preserve">Referral </w:t>
            </w:r>
            <w:r w:rsidR="000709FB">
              <w:t xml:space="preserve">details </w:t>
            </w:r>
          </w:p>
          <w:p w14:paraId="362F7D87" w14:textId="2DFD800C" w:rsidR="00167CDA" w:rsidRDefault="00167CDA" w:rsidP="00E47A2F">
            <w:r>
              <w:t xml:space="preserve">ICO registration details </w:t>
            </w:r>
          </w:p>
        </w:tc>
        <w:tc>
          <w:tcPr>
            <w:tcW w:w="877" w:type="dxa"/>
          </w:tcPr>
          <w:p w14:paraId="56EF6B00" w14:textId="77777777" w:rsidR="00E935E7" w:rsidRDefault="00E935E7" w:rsidP="00E47A2F"/>
        </w:tc>
      </w:tr>
      <w:tr w:rsidR="00167CDA" w14:paraId="157ACC65" w14:textId="77777777" w:rsidTr="00167CDA">
        <w:tc>
          <w:tcPr>
            <w:tcW w:w="4062" w:type="dxa"/>
          </w:tcPr>
          <w:p w14:paraId="16014BE4" w14:textId="77777777" w:rsidR="000709FB" w:rsidRDefault="000709FB" w:rsidP="00E47A2F">
            <w:r>
              <w:t xml:space="preserve">Enrichment </w:t>
            </w:r>
          </w:p>
          <w:p w14:paraId="301C00E0" w14:textId="4A436187" w:rsidR="00E935E7" w:rsidRDefault="00E935E7" w:rsidP="00E47A2F">
            <w:r w:rsidRPr="00C15DF3">
              <w:t>Copy of the planned timetable</w:t>
            </w:r>
            <w:r>
              <w:t xml:space="preserve"> - </w:t>
            </w:r>
            <w:r w:rsidRPr="00C15DF3">
              <w:t>explore why the provider has chosen these activities and that they are age appropriate</w:t>
            </w:r>
            <w:r w:rsidR="000709FB">
              <w:t xml:space="preserve"> for all children attending </w:t>
            </w:r>
          </w:p>
          <w:p w14:paraId="3D5A4DEB" w14:textId="77777777" w:rsidR="00E935E7" w:rsidRDefault="00E935E7" w:rsidP="00E47A2F"/>
        </w:tc>
        <w:tc>
          <w:tcPr>
            <w:tcW w:w="4077" w:type="dxa"/>
          </w:tcPr>
          <w:p w14:paraId="0BA8BBAC" w14:textId="77777777" w:rsidR="00E935E7" w:rsidRDefault="000709FB" w:rsidP="00E47A2F">
            <w:r>
              <w:t>Timetables</w:t>
            </w:r>
          </w:p>
          <w:p w14:paraId="600D29DD" w14:textId="77777777" w:rsidR="000709FB" w:rsidRDefault="000709FB" w:rsidP="00E47A2F">
            <w:r>
              <w:t xml:space="preserve">Children involvement </w:t>
            </w:r>
          </w:p>
          <w:p w14:paraId="4C6C0138" w14:textId="76BB1BA3" w:rsidR="000709FB" w:rsidRDefault="000709FB" w:rsidP="00E47A2F">
            <w:r>
              <w:t xml:space="preserve">Downtime and fun included </w:t>
            </w:r>
          </w:p>
        </w:tc>
        <w:tc>
          <w:tcPr>
            <w:tcW w:w="877" w:type="dxa"/>
          </w:tcPr>
          <w:p w14:paraId="66779ACE" w14:textId="77777777" w:rsidR="00E935E7" w:rsidRDefault="00E935E7" w:rsidP="00E47A2F"/>
        </w:tc>
      </w:tr>
      <w:tr w:rsidR="00167CDA" w14:paraId="64E6D128" w14:textId="77777777" w:rsidTr="00167CDA">
        <w:tc>
          <w:tcPr>
            <w:tcW w:w="4062" w:type="dxa"/>
          </w:tcPr>
          <w:p w14:paraId="51D508A5" w14:textId="39AB0AF8" w:rsidR="00E935E7" w:rsidRDefault="000709FB" w:rsidP="00E47A2F">
            <w:r>
              <w:t xml:space="preserve">Food provision  </w:t>
            </w:r>
          </w:p>
        </w:tc>
        <w:tc>
          <w:tcPr>
            <w:tcW w:w="4077" w:type="dxa"/>
          </w:tcPr>
          <w:p w14:paraId="401CA3C4" w14:textId="4795D746" w:rsidR="00E935E7" w:rsidRDefault="000709FB" w:rsidP="00E47A2F">
            <w:r>
              <w:t xml:space="preserve">Menus (how are children involved in </w:t>
            </w:r>
            <w:proofErr w:type="gramStart"/>
            <w:r>
              <w:t>this ?</w:t>
            </w:r>
            <w:proofErr w:type="gramEnd"/>
          </w:p>
          <w:p w14:paraId="5B70DD3A" w14:textId="77777777" w:rsidR="000709FB" w:rsidRDefault="000709FB" w:rsidP="00E47A2F">
            <w:r>
              <w:t xml:space="preserve">Food hygiene certificates for a minimum of one staff member and details of others in house training </w:t>
            </w:r>
          </w:p>
          <w:p w14:paraId="1DF33329" w14:textId="77777777" w:rsidR="000709FB" w:rsidRDefault="000709FB" w:rsidP="00E47A2F">
            <w:r>
              <w:t xml:space="preserve">What health and nutrition information </w:t>
            </w:r>
            <w:proofErr w:type="gramStart"/>
            <w:r>
              <w:t>is</w:t>
            </w:r>
            <w:proofErr w:type="gramEnd"/>
            <w:r>
              <w:t xml:space="preserve"> available for parents </w:t>
            </w:r>
          </w:p>
          <w:p w14:paraId="74B987FE" w14:textId="70433E79" w:rsidR="000709FB" w:rsidRDefault="000709FB" w:rsidP="00E47A2F">
            <w:r>
              <w:t xml:space="preserve">Children registration details for allergens and dietary requirements </w:t>
            </w:r>
          </w:p>
        </w:tc>
        <w:tc>
          <w:tcPr>
            <w:tcW w:w="877" w:type="dxa"/>
          </w:tcPr>
          <w:p w14:paraId="0CA30440" w14:textId="77777777" w:rsidR="00E935E7" w:rsidRDefault="00E935E7" w:rsidP="00E47A2F"/>
        </w:tc>
      </w:tr>
      <w:tr w:rsidR="000709FB" w14:paraId="2469B19E" w14:textId="77777777" w:rsidTr="00167CDA">
        <w:tc>
          <w:tcPr>
            <w:tcW w:w="4062" w:type="dxa"/>
          </w:tcPr>
          <w:p w14:paraId="66A50EA8" w14:textId="77777777" w:rsidR="000709FB" w:rsidRDefault="000709FB" w:rsidP="00E47A2F">
            <w:r>
              <w:t xml:space="preserve">Physical activities </w:t>
            </w:r>
          </w:p>
          <w:p w14:paraId="391B6BAC" w14:textId="0299F051" w:rsidR="000709FB" w:rsidRDefault="000709FB" w:rsidP="00E47A2F"/>
        </w:tc>
        <w:tc>
          <w:tcPr>
            <w:tcW w:w="4077" w:type="dxa"/>
          </w:tcPr>
          <w:p w14:paraId="7B8CD707" w14:textId="77777777" w:rsidR="000709FB" w:rsidRDefault="000709FB" w:rsidP="00E47A2F">
            <w:r>
              <w:t xml:space="preserve">Knowledge and ability to verbally demonstrate what the physical activity guidelines include </w:t>
            </w:r>
          </w:p>
          <w:p w14:paraId="6BFE8474" w14:textId="443CFA23" w:rsidR="000709FB" w:rsidRDefault="000709FB" w:rsidP="00E47A2F">
            <w:r>
              <w:t xml:space="preserve">Any posters displayed </w:t>
            </w:r>
          </w:p>
        </w:tc>
        <w:tc>
          <w:tcPr>
            <w:tcW w:w="877" w:type="dxa"/>
          </w:tcPr>
          <w:p w14:paraId="1E2C4BEE" w14:textId="77777777" w:rsidR="000709FB" w:rsidRDefault="000709FB" w:rsidP="00E47A2F"/>
        </w:tc>
      </w:tr>
      <w:tr w:rsidR="000709FB" w14:paraId="55BBCA22" w14:textId="77777777" w:rsidTr="00167CDA">
        <w:tc>
          <w:tcPr>
            <w:tcW w:w="4062" w:type="dxa"/>
          </w:tcPr>
          <w:p w14:paraId="2A2811DD" w14:textId="77777777" w:rsidR="000709FB" w:rsidRDefault="000709FB" w:rsidP="00E47A2F">
            <w:r>
              <w:t xml:space="preserve">Signposting </w:t>
            </w:r>
          </w:p>
          <w:p w14:paraId="2AD64B74" w14:textId="77777777" w:rsidR="000709FB" w:rsidRDefault="000709FB" w:rsidP="00E47A2F"/>
          <w:p w14:paraId="2B72F4C3" w14:textId="5E4226C5" w:rsidR="000709FB" w:rsidRDefault="000709FB" w:rsidP="00E47A2F"/>
        </w:tc>
        <w:tc>
          <w:tcPr>
            <w:tcW w:w="4077" w:type="dxa"/>
          </w:tcPr>
          <w:p w14:paraId="4D150416" w14:textId="77777777" w:rsidR="000709FB" w:rsidRDefault="000709FB" w:rsidP="00E47A2F">
            <w:r>
              <w:t xml:space="preserve">When is time taken to talk to parents </w:t>
            </w:r>
          </w:p>
          <w:p w14:paraId="0D701B47" w14:textId="242E95FD" w:rsidR="00167CDA" w:rsidRDefault="00167CDA" w:rsidP="00E47A2F">
            <w:r>
              <w:t>What support might have been requested by parent?</w:t>
            </w:r>
          </w:p>
          <w:p w14:paraId="7424A5E4" w14:textId="703E458F" w:rsidR="00167CDA" w:rsidRDefault="00167CDA" w:rsidP="00E47A2F">
            <w:r>
              <w:t xml:space="preserve">How are relationships formed? </w:t>
            </w:r>
          </w:p>
        </w:tc>
        <w:tc>
          <w:tcPr>
            <w:tcW w:w="877" w:type="dxa"/>
          </w:tcPr>
          <w:p w14:paraId="3CFD1FDA" w14:textId="77777777" w:rsidR="000709FB" w:rsidRDefault="000709FB" w:rsidP="00E47A2F"/>
        </w:tc>
      </w:tr>
      <w:tr w:rsidR="00167CDA" w14:paraId="4156E1F7" w14:textId="77777777" w:rsidTr="00167CDA">
        <w:tc>
          <w:tcPr>
            <w:tcW w:w="4062" w:type="dxa"/>
          </w:tcPr>
          <w:p w14:paraId="39D29257" w14:textId="47D8BC2C" w:rsidR="00167CDA" w:rsidRDefault="00167CDA" w:rsidP="00E47A2F">
            <w:r>
              <w:t xml:space="preserve">Policies </w:t>
            </w:r>
          </w:p>
        </w:tc>
        <w:tc>
          <w:tcPr>
            <w:tcW w:w="4077" w:type="dxa"/>
          </w:tcPr>
          <w:p w14:paraId="3DE4402C" w14:textId="2F4D9F44" w:rsidR="00167CDA" w:rsidRDefault="00167CDA" w:rsidP="00167CDA">
            <w:pPr>
              <w:rPr>
                <w:rFonts w:cstheme="minorHAnsi"/>
              </w:rPr>
            </w:pPr>
            <w:r w:rsidRPr="00167CDA">
              <w:rPr>
                <w:rFonts w:cstheme="minorHAnsi"/>
              </w:rPr>
              <w:t>Safeguarding</w:t>
            </w:r>
          </w:p>
          <w:p w14:paraId="6A1379B0" w14:textId="302B9947" w:rsidR="00167CDA" w:rsidRPr="00167CDA" w:rsidRDefault="00167CDA" w:rsidP="00167CDA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167CDA">
              <w:rPr>
                <w:rFonts w:cstheme="minorHAnsi"/>
              </w:rPr>
              <w:t>ecruitment of staff and volunteers</w:t>
            </w:r>
          </w:p>
          <w:p w14:paraId="083042F0" w14:textId="0D21C2C6" w:rsidR="00167CDA" w:rsidRPr="00167CDA" w:rsidRDefault="00167CDA" w:rsidP="00167CDA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167CDA">
              <w:rPr>
                <w:rFonts w:cstheme="minorHAnsi"/>
              </w:rPr>
              <w:t>ealth and safety</w:t>
            </w:r>
          </w:p>
          <w:p w14:paraId="3E84972D" w14:textId="70861174" w:rsidR="00167CDA" w:rsidRPr="00167CDA" w:rsidRDefault="00167CDA" w:rsidP="00167CDA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167CDA">
              <w:rPr>
                <w:rFonts w:cstheme="minorHAnsi"/>
              </w:rPr>
              <w:t>elevant insurance policies</w:t>
            </w:r>
          </w:p>
          <w:p w14:paraId="7FA876B4" w14:textId="3CA0D6C5" w:rsidR="00167CDA" w:rsidRDefault="00167CDA" w:rsidP="00167CDA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167CDA">
              <w:rPr>
                <w:rFonts w:cstheme="minorHAnsi"/>
              </w:rPr>
              <w:t>ccessibility and inclusiveness</w:t>
            </w:r>
          </w:p>
          <w:p w14:paraId="015C29B3" w14:textId="77777777" w:rsidR="00167CDA" w:rsidRPr="00167CDA" w:rsidRDefault="00167CDA" w:rsidP="00167CDA">
            <w:pPr>
              <w:rPr>
                <w:rFonts w:cstheme="minorHAnsi"/>
              </w:rPr>
            </w:pPr>
          </w:p>
          <w:p w14:paraId="65C83EC6" w14:textId="06FC6886" w:rsidR="00167CDA" w:rsidRPr="00167CDA" w:rsidRDefault="00167CDA" w:rsidP="00167CDA">
            <w:pPr>
              <w:rPr>
                <w:rFonts w:cstheme="minorHAnsi"/>
                <w:b/>
                <w:bCs/>
              </w:rPr>
            </w:pPr>
            <w:r w:rsidRPr="00167CDA">
              <w:rPr>
                <w:rFonts w:cstheme="minorHAnsi"/>
                <w:b/>
                <w:bCs/>
              </w:rPr>
              <w:t xml:space="preserve">exploring arrangements for </w:t>
            </w:r>
          </w:p>
          <w:p w14:paraId="1C429913" w14:textId="47B85B3E" w:rsidR="00167CDA" w:rsidRDefault="00167CDA" w:rsidP="00167C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Mobile phones </w:t>
            </w:r>
          </w:p>
          <w:p w14:paraId="0691419B" w14:textId="3A873F3C" w:rsidR="00167CDA" w:rsidRDefault="00167CDA" w:rsidP="00167CD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Food safety </w:t>
            </w:r>
          </w:p>
          <w:p w14:paraId="7F6F8859" w14:textId="77777777" w:rsidR="00167CDA" w:rsidRPr="00167CDA" w:rsidRDefault="00167CDA" w:rsidP="00167CDA">
            <w:pPr>
              <w:rPr>
                <w:rFonts w:cstheme="minorHAnsi"/>
              </w:rPr>
            </w:pPr>
            <w:r w:rsidRPr="00167CDA">
              <w:rPr>
                <w:rFonts w:cstheme="minorHAnsi"/>
              </w:rPr>
              <w:t xml:space="preserve">Risk assessments </w:t>
            </w:r>
          </w:p>
          <w:p w14:paraId="73F48645" w14:textId="77777777" w:rsidR="00167CDA" w:rsidRPr="00167CDA" w:rsidRDefault="00167CDA" w:rsidP="00167CDA">
            <w:pPr>
              <w:rPr>
                <w:rFonts w:cstheme="minorHAnsi"/>
              </w:rPr>
            </w:pPr>
            <w:r w:rsidRPr="00167CDA">
              <w:rPr>
                <w:rFonts w:cstheme="minorHAnsi"/>
              </w:rPr>
              <w:t>Fire Marshall</w:t>
            </w:r>
          </w:p>
          <w:p w14:paraId="1CA82FBD" w14:textId="580109EC" w:rsidR="00167CDA" w:rsidRPr="00167CDA" w:rsidRDefault="00167CDA" w:rsidP="00167CDA">
            <w:pPr>
              <w:rPr>
                <w:rFonts w:cstheme="minorHAnsi"/>
              </w:rPr>
            </w:pPr>
            <w:r w:rsidRPr="00167CDA">
              <w:rPr>
                <w:rFonts w:cstheme="minorHAnsi"/>
              </w:rPr>
              <w:t xml:space="preserve">First Aid </w:t>
            </w:r>
            <w:r>
              <w:rPr>
                <w:rFonts w:cstheme="minorHAnsi"/>
              </w:rPr>
              <w:t xml:space="preserve">(certificate to be available) </w:t>
            </w:r>
          </w:p>
          <w:p w14:paraId="7191BF94" w14:textId="77777777" w:rsidR="00167CDA" w:rsidRPr="00167CDA" w:rsidRDefault="00167CDA" w:rsidP="00167CDA">
            <w:pPr>
              <w:rPr>
                <w:rFonts w:cstheme="minorHAnsi"/>
              </w:rPr>
            </w:pPr>
          </w:p>
          <w:p w14:paraId="5E44D71D" w14:textId="77777777" w:rsidR="00167CDA" w:rsidRDefault="00167CDA" w:rsidP="00E47A2F"/>
        </w:tc>
        <w:tc>
          <w:tcPr>
            <w:tcW w:w="877" w:type="dxa"/>
          </w:tcPr>
          <w:p w14:paraId="11FD66A1" w14:textId="77777777" w:rsidR="00167CDA" w:rsidRDefault="00167CDA" w:rsidP="00E47A2F"/>
        </w:tc>
      </w:tr>
      <w:tr w:rsidR="00167CDA" w14:paraId="616C5A37" w14:textId="77777777" w:rsidTr="00167CDA">
        <w:tc>
          <w:tcPr>
            <w:tcW w:w="4062" w:type="dxa"/>
          </w:tcPr>
          <w:p w14:paraId="1C36DDAB" w14:textId="49EC9B0C" w:rsidR="00167CDA" w:rsidRDefault="00167CDA" w:rsidP="00E47A2F">
            <w:r>
              <w:t xml:space="preserve">Occupancy </w:t>
            </w:r>
          </w:p>
        </w:tc>
        <w:tc>
          <w:tcPr>
            <w:tcW w:w="4077" w:type="dxa"/>
          </w:tcPr>
          <w:p w14:paraId="26A8ED04" w14:textId="77777777" w:rsidR="00167CDA" w:rsidRDefault="00167CDA" w:rsidP="00167C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 able to demonstrate HAF funded and non HAF funded children % </w:t>
            </w:r>
          </w:p>
          <w:p w14:paraId="4DF3811B" w14:textId="77777777" w:rsidR="00167CDA" w:rsidRDefault="00167CDA" w:rsidP="00167CDA">
            <w:pPr>
              <w:rPr>
                <w:rFonts w:cstheme="minorHAnsi"/>
              </w:rPr>
            </w:pPr>
          </w:p>
          <w:p w14:paraId="7297C35F" w14:textId="77777777" w:rsidR="00167CDA" w:rsidRDefault="00167CDA" w:rsidP="00167C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Have registers completed </w:t>
            </w:r>
          </w:p>
          <w:p w14:paraId="7978C030" w14:textId="1AC02EF0" w:rsidR="00167CDA" w:rsidRDefault="00167CDA" w:rsidP="00167C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Arrangements for non-attendance </w:t>
            </w:r>
          </w:p>
          <w:p w14:paraId="15E3CA28" w14:textId="77777777" w:rsidR="00167CDA" w:rsidRDefault="00167CDA" w:rsidP="00167C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Marketing and signage </w:t>
            </w:r>
          </w:p>
          <w:p w14:paraId="48762B73" w14:textId="77777777" w:rsidR="00167CDA" w:rsidRDefault="00167CDA" w:rsidP="00167CDA">
            <w:pPr>
              <w:rPr>
                <w:rFonts w:cstheme="minorHAnsi"/>
              </w:rPr>
            </w:pPr>
          </w:p>
          <w:p w14:paraId="67F25F01" w14:textId="77777777" w:rsidR="00167CDA" w:rsidRDefault="00167CDA" w:rsidP="00167C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Staffing </w:t>
            </w:r>
          </w:p>
          <w:p w14:paraId="277E3644" w14:textId="77777777" w:rsidR="00167CDA" w:rsidRDefault="00167CDA" w:rsidP="00167CDA">
            <w:pPr>
              <w:rPr>
                <w:rFonts w:cstheme="minorHAnsi"/>
              </w:rPr>
            </w:pPr>
            <w:r>
              <w:rPr>
                <w:rFonts w:cstheme="minorHAnsi"/>
              </w:rPr>
              <w:t>Job descriptions</w:t>
            </w:r>
          </w:p>
          <w:p w14:paraId="7FE29F4A" w14:textId="4967EF87" w:rsidR="00167CDA" w:rsidRPr="00167CDA" w:rsidRDefault="00167CDA" w:rsidP="00167C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CPD opportunities  </w:t>
            </w:r>
          </w:p>
        </w:tc>
        <w:tc>
          <w:tcPr>
            <w:tcW w:w="877" w:type="dxa"/>
          </w:tcPr>
          <w:p w14:paraId="3405E699" w14:textId="77777777" w:rsidR="00167CDA" w:rsidRDefault="00167CDA" w:rsidP="00E47A2F"/>
        </w:tc>
      </w:tr>
    </w:tbl>
    <w:p w14:paraId="05F2D76F" w14:textId="77777777" w:rsidR="00E935E7" w:rsidRDefault="00E935E7" w:rsidP="00E935E7"/>
    <w:p w14:paraId="7ADC44C0" w14:textId="57934743" w:rsidR="00167CDA" w:rsidRPr="00167CDA" w:rsidRDefault="00E935E7" w:rsidP="00D01EF5">
      <w:r>
        <w:cr/>
      </w:r>
      <w:r w:rsidR="00D01EF5" w:rsidRPr="00167CDA">
        <w:t xml:space="preserve"> </w:t>
      </w:r>
    </w:p>
    <w:sectPr w:rsidR="00167CDA" w:rsidRPr="00167CDA" w:rsidSect="00E935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8623" w14:textId="77777777" w:rsidR="00D13BC4" w:rsidRDefault="00D13BC4" w:rsidP="00E935E7">
      <w:pPr>
        <w:spacing w:after="0" w:line="240" w:lineRule="auto"/>
      </w:pPr>
      <w:r>
        <w:separator/>
      </w:r>
    </w:p>
  </w:endnote>
  <w:endnote w:type="continuationSeparator" w:id="0">
    <w:p w14:paraId="20F02C90" w14:textId="77777777" w:rsidR="00D13BC4" w:rsidRDefault="00D13BC4" w:rsidP="00E9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3FB46" w14:textId="77777777" w:rsidR="00D13BC4" w:rsidRDefault="00D13BC4" w:rsidP="00E935E7">
      <w:pPr>
        <w:spacing w:after="0" w:line="240" w:lineRule="auto"/>
      </w:pPr>
      <w:r>
        <w:separator/>
      </w:r>
    </w:p>
  </w:footnote>
  <w:footnote w:type="continuationSeparator" w:id="0">
    <w:p w14:paraId="7E5F9351" w14:textId="77777777" w:rsidR="00D13BC4" w:rsidRDefault="00D13BC4" w:rsidP="00E9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CD66" w14:textId="1FB34578" w:rsidR="00E935E7" w:rsidRDefault="00E935E7" w:rsidP="00E935E7">
    <w:pPr>
      <w:jc w:val="center"/>
      <w:rPr>
        <w:sz w:val="28"/>
        <w:szCs w:val="28"/>
      </w:rPr>
    </w:pPr>
    <w:r w:rsidRPr="00E935E7">
      <w:rPr>
        <w:noProof/>
        <w:color w:val="800080"/>
        <w:sz w:val="28"/>
        <w:szCs w:val="28"/>
        <w:lang w:eastAsia="en-GB"/>
      </w:rPr>
      <w:drawing>
        <wp:anchor distT="0" distB="0" distL="114300" distR="114300" simplePos="0" relativeHeight="251662336" behindDoc="0" locked="0" layoutInCell="1" allowOverlap="1" wp14:anchorId="1B4C6275" wp14:editId="48DA9D71">
          <wp:simplePos x="0" y="0"/>
          <wp:positionH relativeFrom="column">
            <wp:posOffset>4566920</wp:posOffset>
          </wp:positionH>
          <wp:positionV relativeFrom="paragraph">
            <wp:posOffset>-325120</wp:posOffset>
          </wp:positionV>
          <wp:extent cx="1933575" cy="3905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35E7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37BB340" wp14:editId="3EE9156C">
          <wp:simplePos x="0" y="0"/>
          <wp:positionH relativeFrom="leftMargin">
            <wp:align>right</wp:align>
          </wp:positionH>
          <wp:positionV relativeFrom="paragraph">
            <wp:posOffset>-384810</wp:posOffset>
          </wp:positionV>
          <wp:extent cx="823595" cy="746125"/>
          <wp:effectExtent l="0" t="0" r="0" b="0"/>
          <wp:wrapSquare wrapText="bothSides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EAD64BA1-7849-4FDA-85ED-0B5EBF75A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EAD64BA1-7849-4FDA-85ED-0B5EBF75A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95" cy="746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FEFB2A" w14:textId="73FF2ECC" w:rsidR="002D630E" w:rsidRPr="00E935E7" w:rsidRDefault="00D90B3C" w:rsidP="00E935E7">
    <w:pPr>
      <w:jc w:val="center"/>
      <w:rPr>
        <w:sz w:val="28"/>
        <w:szCs w:val="28"/>
      </w:rPr>
    </w:pPr>
    <w:r w:rsidRPr="00E935E7">
      <w:rPr>
        <w:noProof/>
        <w:color w:val="800080"/>
        <w:sz w:val="28"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685A1AF5" wp14:editId="0FB1D159">
          <wp:simplePos x="0" y="0"/>
          <wp:positionH relativeFrom="column">
            <wp:posOffset>7614920</wp:posOffset>
          </wp:positionH>
          <wp:positionV relativeFrom="paragraph">
            <wp:posOffset>-209233</wp:posOffset>
          </wp:positionV>
          <wp:extent cx="1933575" cy="390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35E7">
      <w:rPr>
        <w:sz w:val="28"/>
        <w:szCs w:val="28"/>
      </w:rPr>
      <w:t xml:space="preserve">Holiday Activities and Food programme </w:t>
    </w:r>
    <w:r w:rsidR="00E935E7" w:rsidRPr="00E935E7">
      <w:rPr>
        <w:sz w:val="28"/>
        <w:szCs w:val="28"/>
      </w:rPr>
      <w:t xml:space="preserve">Check list for </w:t>
    </w:r>
    <w:r w:rsidRPr="00E935E7">
      <w:rPr>
        <w:sz w:val="28"/>
        <w:szCs w:val="28"/>
      </w:rPr>
      <w:t xml:space="preserve">monitoring </w:t>
    </w:r>
    <w:r w:rsidR="00E935E7" w:rsidRPr="00E935E7">
      <w:rPr>
        <w:sz w:val="28"/>
        <w:szCs w:val="28"/>
      </w:rPr>
      <w:t>visits</w:t>
    </w:r>
  </w:p>
  <w:p w14:paraId="02F6547A" w14:textId="7B011A0C" w:rsidR="00C40A0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8400E"/>
    <w:multiLevelType w:val="hybridMultilevel"/>
    <w:tmpl w:val="D4A08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624529"/>
    <w:multiLevelType w:val="hybridMultilevel"/>
    <w:tmpl w:val="E6945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4861790">
    <w:abstractNumId w:val="0"/>
  </w:num>
  <w:num w:numId="2" w16cid:durableId="280036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E7"/>
    <w:rsid w:val="000709FB"/>
    <w:rsid w:val="00167CDA"/>
    <w:rsid w:val="0049774C"/>
    <w:rsid w:val="00D01EF5"/>
    <w:rsid w:val="00D13BC4"/>
    <w:rsid w:val="00D90B3C"/>
    <w:rsid w:val="00E674D4"/>
    <w:rsid w:val="00E9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1CBF"/>
  <w15:chartTrackingRefBased/>
  <w15:docId w15:val="{EFD537C5-0E57-4F84-9DBB-6746D80E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E935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E9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5E7"/>
  </w:style>
  <w:style w:type="paragraph" w:styleId="Footer">
    <w:name w:val="footer"/>
    <w:basedOn w:val="Normal"/>
    <w:link w:val="FooterChar"/>
    <w:uiPriority w:val="99"/>
    <w:unhideWhenUsed/>
    <w:rsid w:val="00E9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5E7"/>
  </w:style>
  <w:style w:type="paragraph" w:styleId="ListParagraph">
    <w:name w:val="List Paragraph"/>
    <w:basedOn w:val="Normal"/>
    <w:uiPriority w:val="34"/>
    <w:qFormat/>
    <w:rsid w:val="00167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Milstead</dc:creator>
  <cp:keywords/>
  <dc:description/>
  <cp:lastModifiedBy>Jan Milstead</cp:lastModifiedBy>
  <cp:revision>3</cp:revision>
  <dcterms:created xsi:type="dcterms:W3CDTF">2023-02-02T15:12:00Z</dcterms:created>
  <dcterms:modified xsi:type="dcterms:W3CDTF">2023-02-07T11:04:00Z</dcterms:modified>
</cp:coreProperties>
</file>