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057"/>
        <w:tblW w:w="5436" w:type="pct"/>
        <w:tblLayout w:type="fixed"/>
        <w:tblLook w:val="04A0" w:firstRow="1" w:lastRow="0" w:firstColumn="1" w:lastColumn="0" w:noHBand="0" w:noVBand="1"/>
      </w:tblPr>
      <w:tblGrid>
        <w:gridCol w:w="3530"/>
        <w:gridCol w:w="1474"/>
        <w:gridCol w:w="4713"/>
        <w:gridCol w:w="5447"/>
      </w:tblGrid>
      <w:tr w:rsidR="001911BC" w:rsidRPr="005A5D3A" w14:paraId="4AD552E8" w14:textId="77777777" w:rsidTr="004E4C9B">
        <w:trPr>
          <w:trHeight w:val="416"/>
          <w:tblHeader/>
        </w:trPr>
        <w:tc>
          <w:tcPr>
            <w:tcW w:w="5000" w:type="pct"/>
            <w:gridSpan w:val="4"/>
            <w:shd w:val="clear" w:color="auto" w:fill="E7E6E6" w:themeFill="background2"/>
          </w:tcPr>
          <w:p w14:paraId="7B035B5F" w14:textId="77777777" w:rsidR="001911BC" w:rsidRPr="00E464C5" w:rsidRDefault="001911BC" w:rsidP="004E4C9B">
            <w:pPr>
              <w:rPr>
                <w:rFonts w:eastAsia="Times New Roman" w:cs="Arial"/>
                <w:b/>
                <w:bCs/>
                <w:color w:val="000000"/>
                <w:sz w:val="20"/>
                <w:szCs w:val="20"/>
                <w:lang w:eastAsia="en-GB"/>
              </w:rPr>
            </w:pPr>
            <w:bookmarkStart w:id="0" w:name="AnnexA"/>
            <w:r w:rsidRPr="00E464C5">
              <w:rPr>
                <w:rFonts w:eastAsia="Times New Roman" w:cs="Arial"/>
                <w:b/>
                <w:bCs/>
                <w:color w:val="000000"/>
                <w:sz w:val="20"/>
                <w:szCs w:val="20"/>
                <w:lang w:eastAsia="en-GB"/>
              </w:rPr>
              <w:t>ANNEX A – Warrant of Control Centre Locations &amp; Contact Details</w:t>
            </w:r>
            <w:bookmarkEnd w:id="0"/>
          </w:p>
        </w:tc>
      </w:tr>
      <w:tr w:rsidR="001911BC" w:rsidRPr="005A5D3A" w14:paraId="3F591376" w14:textId="77777777" w:rsidTr="004E4C9B">
        <w:trPr>
          <w:trHeight w:val="288"/>
          <w:tblHeader/>
        </w:trPr>
        <w:tc>
          <w:tcPr>
            <w:tcW w:w="1164" w:type="pct"/>
            <w:shd w:val="clear" w:color="auto" w:fill="E7E6E6" w:themeFill="background2"/>
            <w:noWrap/>
          </w:tcPr>
          <w:p w14:paraId="74DA70CF" w14:textId="77777777" w:rsidR="001911BC" w:rsidRPr="00E464C5" w:rsidRDefault="001911BC" w:rsidP="004E4C9B">
            <w:pPr>
              <w:rPr>
                <w:rFonts w:eastAsia="Times New Roman" w:cs="Arial"/>
                <w:b/>
                <w:bCs/>
                <w:color w:val="000000"/>
                <w:sz w:val="20"/>
                <w:szCs w:val="20"/>
                <w:lang w:eastAsia="en-GB"/>
              </w:rPr>
            </w:pPr>
            <w:bookmarkStart w:id="1" w:name="_Hlk8303563"/>
            <w:r w:rsidRPr="00E464C5">
              <w:rPr>
                <w:rFonts w:cs="Arial"/>
                <w:b/>
                <w:sz w:val="20"/>
                <w:szCs w:val="20"/>
              </w:rPr>
              <w:t>Centre Name &amp; Address</w:t>
            </w:r>
          </w:p>
        </w:tc>
        <w:tc>
          <w:tcPr>
            <w:tcW w:w="486" w:type="pct"/>
            <w:shd w:val="clear" w:color="auto" w:fill="E7E6E6" w:themeFill="background2"/>
            <w:noWrap/>
          </w:tcPr>
          <w:p w14:paraId="7B26AFEE" w14:textId="77777777" w:rsidR="001911BC" w:rsidRPr="00E464C5" w:rsidRDefault="001911BC" w:rsidP="004E4C9B">
            <w:pPr>
              <w:rPr>
                <w:rFonts w:eastAsia="Times New Roman" w:cs="Arial"/>
                <w:b/>
                <w:bCs/>
                <w:color w:val="000000"/>
                <w:sz w:val="20"/>
                <w:szCs w:val="20"/>
                <w:lang w:eastAsia="en-GB"/>
              </w:rPr>
            </w:pPr>
            <w:r w:rsidRPr="00E464C5">
              <w:rPr>
                <w:rFonts w:cs="Arial"/>
                <w:b/>
                <w:sz w:val="20"/>
                <w:szCs w:val="20"/>
              </w:rPr>
              <w:t>Region</w:t>
            </w:r>
          </w:p>
        </w:tc>
        <w:tc>
          <w:tcPr>
            <w:tcW w:w="1554" w:type="pct"/>
            <w:shd w:val="clear" w:color="auto" w:fill="E7E6E6" w:themeFill="background2"/>
          </w:tcPr>
          <w:p w14:paraId="16382BAF" w14:textId="77777777" w:rsidR="001911BC" w:rsidRPr="00E464C5" w:rsidRDefault="001911BC" w:rsidP="004E4C9B">
            <w:pPr>
              <w:rPr>
                <w:rFonts w:cs="Arial"/>
                <w:b/>
                <w:sz w:val="20"/>
                <w:szCs w:val="20"/>
              </w:rPr>
            </w:pPr>
            <w:r w:rsidRPr="00E464C5">
              <w:rPr>
                <w:rFonts w:cs="Arial"/>
                <w:b/>
                <w:sz w:val="20"/>
                <w:szCs w:val="20"/>
              </w:rPr>
              <w:t>Email Address</w:t>
            </w:r>
          </w:p>
        </w:tc>
        <w:tc>
          <w:tcPr>
            <w:tcW w:w="1797" w:type="pct"/>
            <w:shd w:val="clear" w:color="auto" w:fill="E7E6E6" w:themeFill="background2"/>
            <w:noWrap/>
          </w:tcPr>
          <w:p w14:paraId="03F0938C" w14:textId="77777777" w:rsidR="001911BC" w:rsidRPr="00E464C5" w:rsidRDefault="001911BC" w:rsidP="004E4C9B">
            <w:pPr>
              <w:rPr>
                <w:rFonts w:eastAsia="Times New Roman" w:cs="Arial"/>
                <w:b/>
                <w:bCs/>
                <w:color w:val="000000"/>
                <w:sz w:val="20"/>
                <w:szCs w:val="20"/>
                <w:lang w:eastAsia="en-GB"/>
              </w:rPr>
            </w:pPr>
            <w:r w:rsidRPr="00E464C5">
              <w:rPr>
                <w:rFonts w:cs="Arial"/>
                <w:b/>
                <w:sz w:val="20"/>
                <w:szCs w:val="20"/>
              </w:rPr>
              <w:t xml:space="preserve">Feeder Courts                        </w:t>
            </w:r>
          </w:p>
        </w:tc>
      </w:tr>
      <w:tr w:rsidR="001911BC" w14:paraId="4FE77024" w14:textId="77777777" w:rsidTr="004E4C9B">
        <w:trPr>
          <w:tblHeader/>
        </w:trPr>
        <w:tc>
          <w:tcPr>
            <w:tcW w:w="1164" w:type="pct"/>
          </w:tcPr>
          <w:p w14:paraId="574C7925" w14:textId="77777777" w:rsidR="001911BC" w:rsidRDefault="001911BC" w:rsidP="004E4C9B">
            <w:pPr>
              <w:pStyle w:val="NoSpacing"/>
              <w:rPr>
                <w:rFonts w:cs="Arial"/>
                <w:b/>
                <w:sz w:val="20"/>
                <w:szCs w:val="20"/>
              </w:rPr>
            </w:pPr>
            <w:r w:rsidRPr="00E464C5">
              <w:rPr>
                <w:rFonts w:cs="Arial"/>
                <w:b/>
                <w:sz w:val="20"/>
                <w:szCs w:val="20"/>
              </w:rPr>
              <w:t>Birmingham</w:t>
            </w:r>
          </w:p>
          <w:p w14:paraId="2BD07422" w14:textId="77777777" w:rsidR="001911BC" w:rsidRDefault="001911BC" w:rsidP="004E4C9B">
            <w:pPr>
              <w:shd w:val="clear" w:color="auto" w:fill="FFFFFF"/>
              <w:rPr>
                <w:rFonts w:cs="Arial"/>
                <w:color w:val="0B0C0C"/>
                <w:sz w:val="20"/>
                <w:szCs w:val="20"/>
                <w:bdr w:val="none" w:sz="0" w:space="0" w:color="auto" w:frame="1"/>
                <w:lang w:eastAsia="en-GB"/>
              </w:rPr>
            </w:pPr>
            <w:r w:rsidRPr="00EB5E22">
              <w:rPr>
                <w:rFonts w:cs="Arial"/>
                <w:color w:val="0B0C0C"/>
                <w:sz w:val="20"/>
                <w:szCs w:val="20"/>
                <w:bdr w:val="none" w:sz="0" w:space="0" w:color="auto" w:frame="1"/>
                <w:lang w:eastAsia="en-GB"/>
              </w:rPr>
              <w:t>Warrant of Control Support Centre</w:t>
            </w:r>
          </w:p>
          <w:p w14:paraId="77040135" w14:textId="77777777" w:rsidR="001911BC" w:rsidRPr="00EB5E22" w:rsidRDefault="001911BC" w:rsidP="004E4C9B">
            <w:pPr>
              <w:shd w:val="clear" w:color="auto" w:fill="FFFFFF"/>
              <w:rPr>
                <w:rFonts w:cs="Arial"/>
                <w:color w:val="0B0C0C"/>
                <w:sz w:val="20"/>
                <w:szCs w:val="20"/>
                <w:lang w:eastAsia="en-GB"/>
              </w:rPr>
            </w:pPr>
            <w:r w:rsidRPr="00EB5E22">
              <w:rPr>
                <w:rFonts w:cs="Arial"/>
                <w:color w:val="0B0C0C"/>
                <w:sz w:val="20"/>
                <w:szCs w:val="20"/>
                <w:bdr w:val="none" w:sz="0" w:space="0" w:color="auto" w:frame="1"/>
                <w:lang w:eastAsia="en-GB"/>
              </w:rPr>
              <w:t>Birmingham Civil and Family Justice Hearing Centre </w:t>
            </w:r>
            <w:r w:rsidRPr="00EB5E22">
              <w:rPr>
                <w:rFonts w:cs="Arial"/>
                <w:color w:val="0B0C0C"/>
                <w:sz w:val="20"/>
                <w:szCs w:val="20"/>
                <w:bdr w:val="none" w:sz="0" w:space="0" w:color="auto" w:frame="1"/>
                <w:lang w:eastAsia="en-GB"/>
              </w:rPr>
              <w:br/>
              <w:t>Priory Courts </w:t>
            </w:r>
            <w:r w:rsidRPr="00EB5E22">
              <w:rPr>
                <w:rFonts w:cs="Arial"/>
                <w:color w:val="0B0C0C"/>
                <w:sz w:val="20"/>
                <w:szCs w:val="20"/>
                <w:bdr w:val="none" w:sz="0" w:space="0" w:color="auto" w:frame="1"/>
                <w:lang w:eastAsia="en-GB"/>
              </w:rPr>
              <w:br/>
              <w:t>33 Bull Street</w:t>
            </w:r>
            <w:r w:rsidRPr="00EB5E22">
              <w:rPr>
                <w:rFonts w:cs="Arial"/>
                <w:color w:val="0B0C0C"/>
                <w:sz w:val="20"/>
                <w:szCs w:val="20"/>
                <w:bdr w:val="none" w:sz="0" w:space="0" w:color="auto" w:frame="1"/>
                <w:lang w:eastAsia="en-GB"/>
              </w:rPr>
              <w:br/>
              <w:t>Birmingham</w:t>
            </w:r>
            <w:r w:rsidRPr="00EB5E22">
              <w:rPr>
                <w:rFonts w:cs="Arial"/>
                <w:color w:val="0B0C0C"/>
                <w:sz w:val="20"/>
                <w:szCs w:val="20"/>
                <w:lang w:eastAsia="en-GB"/>
              </w:rPr>
              <w:br/>
            </w:r>
            <w:r w:rsidRPr="00EB5E22">
              <w:rPr>
                <w:rFonts w:cs="Arial"/>
                <w:color w:val="0B0C0C"/>
                <w:sz w:val="20"/>
                <w:szCs w:val="20"/>
                <w:bdr w:val="none" w:sz="0" w:space="0" w:color="auto" w:frame="1"/>
                <w:lang w:eastAsia="en-GB"/>
              </w:rPr>
              <w:t>B4 6DS</w:t>
            </w:r>
          </w:p>
          <w:p w14:paraId="6FAF4BAE" w14:textId="77777777" w:rsidR="001911BC" w:rsidRPr="00EB5E22" w:rsidRDefault="001911BC" w:rsidP="004E4C9B">
            <w:pPr>
              <w:shd w:val="clear" w:color="auto" w:fill="FFFFFF"/>
              <w:textAlignment w:val="baseline"/>
              <w:rPr>
                <w:rFonts w:cs="Arial"/>
                <w:color w:val="0B0C0C"/>
                <w:sz w:val="20"/>
                <w:szCs w:val="20"/>
                <w:lang w:eastAsia="en-GB"/>
              </w:rPr>
            </w:pPr>
            <w:r w:rsidRPr="00EB5E22">
              <w:rPr>
                <w:rFonts w:cs="Arial"/>
                <w:bCs/>
                <w:color w:val="0B0C0C"/>
                <w:sz w:val="20"/>
                <w:szCs w:val="20"/>
                <w:bdr w:val="none" w:sz="0" w:space="0" w:color="auto" w:frame="1"/>
                <w:lang w:eastAsia="en-GB"/>
              </w:rPr>
              <w:t>DX:</w:t>
            </w:r>
            <w:r w:rsidRPr="00EB5E22">
              <w:rPr>
                <w:rFonts w:cs="Arial"/>
                <w:color w:val="0B0C0C"/>
                <w:sz w:val="20"/>
                <w:szCs w:val="20"/>
                <w:lang w:eastAsia="en-GB"/>
              </w:rPr>
              <w:t> </w:t>
            </w:r>
            <w:r w:rsidRPr="00EB5E22">
              <w:rPr>
                <w:rFonts w:cs="Arial"/>
                <w:color w:val="0B0C0C"/>
                <w:sz w:val="20"/>
                <w:szCs w:val="20"/>
                <w:bdr w:val="none" w:sz="0" w:space="0" w:color="auto" w:frame="1"/>
                <w:lang w:eastAsia="en-GB"/>
              </w:rPr>
              <w:t>701987 Birmingham 7</w:t>
            </w:r>
          </w:p>
          <w:p w14:paraId="32F7551D" w14:textId="77777777" w:rsidR="001911BC" w:rsidRPr="00E464C5" w:rsidRDefault="001911BC" w:rsidP="004E4C9B">
            <w:pPr>
              <w:pStyle w:val="NoSpacing"/>
              <w:rPr>
                <w:rStyle w:val="Hyperlink"/>
                <w:rFonts w:cs="Arial"/>
                <w:b/>
                <w:sz w:val="20"/>
                <w:szCs w:val="20"/>
              </w:rPr>
            </w:pPr>
          </w:p>
        </w:tc>
        <w:tc>
          <w:tcPr>
            <w:tcW w:w="486" w:type="pct"/>
          </w:tcPr>
          <w:p w14:paraId="5588F999" w14:textId="77777777" w:rsidR="001911BC" w:rsidRPr="00E464C5" w:rsidRDefault="001911BC" w:rsidP="004E4C9B">
            <w:pPr>
              <w:pStyle w:val="NoSpacing"/>
              <w:rPr>
                <w:rStyle w:val="Hyperlink"/>
                <w:rFonts w:cs="Arial"/>
                <w:sz w:val="20"/>
                <w:szCs w:val="20"/>
              </w:rPr>
            </w:pPr>
            <w:r w:rsidRPr="00E464C5">
              <w:rPr>
                <w:rFonts w:cs="Arial"/>
                <w:sz w:val="20"/>
                <w:szCs w:val="20"/>
              </w:rPr>
              <w:t>Midlands</w:t>
            </w:r>
          </w:p>
        </w:tc>
        <w:tc>
          <w:tcPr>
            <w:tcW w:w="1554" w:type="pct"/>
          </w:tcPr>
          <w:p w14:paraId="02DC480A" w14:textId="77777777" w:rsidR="001911BC" w:rsidRPr="00E464C5" w:rsidRDefault="001911BC" w:rsidP="004E4C9B">
            <w:pPr>
              <w:pStyle w:val="NoSpacing"/>
              <w:rPr>
                <w:rFonts w:cs="Arial"/>
                <w:sz w:val="20"/>
                <w:szCs w:val="20"/>
              </w:rPr>
            </w:pPr>
            <w:r w:rsidRPr="00E464C5">
              <w:rPr>
                <w:rFonts w:cs="Arial"/>
                <w:sz w:val="20"/>
                <w:szCs w:val="20"/>
              </w:rPr>
              <w:t>BirminghamWoCSC@justice.gov.uk</w:t>
            </w:r>
          </w:p>
        </w:tc>
        <w:tc>
          <w:tcPr>
            <w:tcW w:w="1797" w:type="pct"/>
          </w:tcPr>
          <w:p w14:paraId="57C458DC" w14:textId="77777777" w:rsidR="001911BC" w:rsidRPr="00E464C5" w:rsidRDefault="001911BC" w:rsidP="004E4C9B">
            <w:pPr>
              <w:pStyle w:val="NoSpacing"/>
              <w:rPr>
                <w:rFonts w:cs="Arial"/>
                <w:sz w:val="20"/>
                <w:szCs w:val="20"/>
              </w:rPr>
            </w:pPr>
            <w:r w:rsidRPr="00E464C5">
              <w:rPr>
                <w:rFonts w:cs="Arial"/>
                <w:sz w:val="20"/>
                <w:szCs w:val="20"/>
              </w:rPr>
              <w:t>Birmingham, Walsall, Dudley, Wolverhampton, Coventry, Nuneaton, Warwick, Stoke, Stafford, Telford, Hereford, Worcester</w:t>
            </w:r>
          </w:p>
          <w:p w14:paraId="2291D6BA" w14:textId="77777777" w:rsidR="001911BC" w:rsidRPr="00E464C5" w:rsidRDefault="001911BC" w:rsidP="004E4C9B">
            <w:pPr>
              <w:pStyle w:val="NoSpacing"/>
              <w:rPr>
                <w:rStyle w:val="Hyperlink"/>
                <w:rFonts w:cs="Arial"/>
                <w:sz w:val="20"/>
                <w:szCs w:val="20"/>
              </w:rPr>
            </w:pPr>
          </w:p>
        </w:tc>
      </w:tr>
      <w:tr w:rsidR="001911BC" w14:paraId="7A700DAC" w14:textId="77777777" w:rsidTr="004E4C9B">
        <w:trPr>
          <w:tblHeader/>
        </w:trPr>
        <w:tc>
          <w:tcPr>
            <w:tcW w:w="1164" w:type="pct"/>
          </w:tcPr>
          <w:p w14:paraId="7CC5F55C" w14:textId="77777777" w:rsidR="001911BC" w:rsidRDefault="001911BC" w:rsidP="004E4C9B">
            <w:pPr>
              <w:pStyle w:val="NoSpacing"/>
              <w:rPr>
                <w:rFonts w:cs="Arial"/>
                <w:b/>
                <w:sz w:val="20"/>
                <w:szCs w:val="20"/>
              </w:rPr>
            </w:pPr>
            <w:r w:rsidRPr="00E464C5">
              <w:rPr>
                <w:rFonts w:cs="Arial"/>
                <w:b/>
                <w:sz w:val="20"/>
                <w:szCs w:val="20"/>
              </w:rPr>
              <w:t>Nottingham</w:t>
            </w:r>
          </w:p>
          <w:p w14:paraId="5162B3EC" w14:textId="77777777" w:rsidR="001911BC" w:rsidRPr="00E464C5" w:rsidRDefault="001911BC" w:rsidP="004E4C9B">
            <w:pPr>
              <w:pStyle w:val="NoSpacing"/>
              <w:rPr>
                <w:rFonts w:cs="Arial"/>
                <w:sz w:val="20"/>
                <w:szCs w:val="20"/>
              </w:rPr>
            </w:pPr>
            <w:r w:rsidRPr="00E464C5">
              <w:rPr>
                <w:rFonts w:cs="Arial"/>
                <w:sz w:val="20"/>
                <w:szCs w:val="20"/>
              </w:rPr>
              <w:t>Warrant of Control Support Centre</w:t>
            </w:r>
          </w:p>
          <w:p w14:paraId="529D34FB" w14:textId="77777777" w:rsidR="001911BC" w:rsidRPr="00EB5E22" w:rsidRDefault="001911BC" w:rsidP="004E4C9B">
            <w:pPr>
              <w:shd w:val="clear" w:color="auto" w:fill="FFFFFF"/>
              <w:rPr>
                <w:rFonts w:cs="Arial"/>
                <w:color w:val="0B0C0C"/>
                <w:sz w:val="20"/>
                <w:szCs w:val="20"/>
                <w:lang w:eastAsia="en-GB"/>
              </w:rPr>
            </w:pPr>
            <w:r w:rsidRPr="00EB5E22">
              <w:rPr>
                <w:rFonts w:cs="Arial"/>
                <w:color w:val="0B0C0C"/>
                <w:sz w:val="20"/>
                <w:szCs w:val="20"/>
                <w:bdr w:val="none" w:sz="0" w:space="0" w:color="auto" w:frame="1"/>
                <w:lang w:eastAsia="en-GB"/>
              </w:rPr>
              <w:t xml:space="preserve">Nottingham County Court </w:t>
            </w:r>
            <w:r w:rsidRPr="00EB5E22">
              <w:rPr>
                <w:rFonts w:cs="Arial"/>
                <w:color w:val="0B0C0C"/>
                <w:sz w:val="20"/>
                <w:szCs w:val="20"/>
                <w:bdr w:val="none" w:sz="0" w:space="0" w:color="auto" w:frame="1"/>
                <w:lang w:eastAsia="en-GB"/>
              </w:rPr>
              <w:br/>
              <w:t>60 Canal Street</w:t>
            </w:r>
            <w:r w:rsidRPr="00EB5E22">
              <w:rPr>
                <w:rFonts w:cs="Arial"/>
                <w:color w:val="0B0C0C"/>
                <w:sz w:val="20"/>
                <w:szCs w:val="20"/>
                <w:bdr w:val="none" w:sz="0" w:space="0" w:color="auto" w:frame="1"/>
                <w:lang w:eastAsia="en-GB"/>
              </w:rPr>
              <w:br/>
              <w:t>Nottingham</w:t>
            </w:r>
            <w:r w:rsidRPr="00EB5E22">
              <w:rPr>
                <w:rFonts w:cs="Arial"/>
                <w:color w:val="0B0C0C"/>
                <w:sz w:val="20"/>
                <w:szCs w:val="20"/>
                <w:lang w:eastAsia="en-GB"/>
              </w:rPr>
              <w:br/>
            </w:r>
            <w:r w:rsidRPr="00EB5E22">
              <w:rPr>
                <w:rFonts w:cs="Arial"/>
                <w:color w:val="0B0C0C"/>
                <w:sz w:val="20"/>
                <w:szCs w:val="20"/>
                <w:bdr w:val="none" w:sz="0" w:space="0" w:color="auto" w:frame="1"/>
                <w:lang w:eastAsia="en-GB"/>
              </w:rPr>
              <w:t>NG1 7EJ</w:t>
            </w:r>
          </w:p>
          <w:p w14:paraId="74066FA0" w14:textId="77777777" w:rsidR="001911BC" w:rsidRPr="00EB5E22" w:rsidRDefault="001911BC" w:rsidP="004E4C9B">
            <w:pPr>
              <w:shd w:val="clear" w:color="auto" w:fill="FFFFFF"/>
              <w:textAlignment w:val="baseline"/>
              <w:rPr>
                <w:rFonts w:cs="Arial"/>
                <w:color w:val="0B0C0C"/>
                <w:sz w:val="20"/>
                <w:szCs w:val="20"/>
                <w:lang w:eastAsia="en-GB"/>
              </w:rPr>
            </w:pPr>
            <w:r w:rsidRPr="00EB5E22">
              <w:rPr>
                <w:rFonts w:cs="Arial"/>
                <w:bCs/>
                <w:color w:val="0B0C0C"/>
                <w:sz w:val="20"/>
                <w:szCs w:val="20"/>
                <w:bdr w:val="none" w:sz="0" w:space="0" w:color="auto" w:frame="1"/>
                <w:lang w:eastAsia="en-GB"/>
              </w:rPr>
              <w:t>DX:</w:t>
            </w:r>
            <w:r w:rsidRPr="00EB5E22">
              <w:rPr>
                <w:rFonts w:cs="Arial"/>
                <w:color w:val="0B0C0C"/>
                <w:sz w:val="20"/>
                <w:szCs w:val="20"/>
                <w:lang w:eastAsia="en-GB"/>
              </w:rPr>
              <w:t> </w:t>
            </w:r>
            <w:r w:rsidRPr="00EB5E22">
              <w:rPr>
                <w:rFonts w:cs="Arial"/>
                <w:color w:val="0B0C0C"/>
                <w:sz w:val="20"/>
                <w:szCs w:val="20"/>
                <w:bdr w:val="none" w:sz="0" w:space="0" w:color="auto" w:frame="1"/>
                <w:lang w:eastAsia="en-GB"/>
              </w:rPr>
              <w:t>702380 Nottingham 7</w:t>
            </w:r>
          </w:p>
          <w:p w14:paraId="35F5434A" w14:textId="77777777" w:rsidR="001911BC" w:rsidRPr="00E464C5" w:rsidRDefault="001911BC" w:rsidP="004E4C9B">
            <w:pPr>
              <w:pStyle w:val="NoSpacing"/>
              <w:rPr>
                <w:rStyle w:val="Hyperlink"/>
                <w:rFonts w:cs="Arial"/>
                <w:b/>
                <w:sz w:val="20"/>
                <w:szCs w:val="20"/>
              </w:rPr>
            </w:pPr>
          </w:p>
        </w:tc>
        <w:tc>
          <w:tcPr>
            <w:tcW w:w="486" w:type="pct"/>
          </w:tcPr>
          <w:p w14:paraId="1D233298" w14:textId="77777777" w:rsidR="001911BC" w:rsidRPr="00E464C5" w:rsidRDefault="001911BC" w:rsidP="004E4C9B">
            <w:pPr>
              <w:pStyle w:val="NoSpacing"/>
              <w:rPr>
                <w:rStyle w:val="Hyperlink"/>
                <w:rFonts w:cs="Arial"/>
                <w:sz w:val="20"/>
                <w:szCs w:val="20"/>
              </w:rPr>
            </w:pPr>
            <w:r w:rsidRPr="00E464C5">
              <w:rPr>
                <w:rFonts w:cs="Arial"/>
                <w:sz w:val="20"/>
                <w:szCs w:val="20"/>
              </w:rPr>
              <w:t>Midlands</w:t>
            </w:r>
          </w:p>
        </w:tc>
        <w:tc>
          <w:tcPr>
            <w:tcW w:w="1554" w:type="pct"/>
          </w:tcPr>
          <w:p w14:paraId="6A58BA59" w14:textId="77777777" w:rsidR="001911BC" w:rsidRPr="00E464C5" w:rsidRDefault="001911BC" w:rsidP="004E4C9B">
            <w:pPr>
              <w:pStyle w:val="NoSpacing"/>
              <w:rPr>
                <w:rFonts w:cs="Arial"/>
                <w:sz w:val="20"/>
                <w:szCs w:val="20"/>
              </w:rPr>
            </w:pPr>
            <w:r w:rsidRPr="00E464C5">
              <w:rPr>
                <w:rFonts w:cs="Arial"/>
                <w:sz w:val="20"/>
                <w:szCs w:val="20"/>
              </w:rPr>
              <w:t>NottinghamWoCSC@justice.gov.uk</w:t>
            </w:r>
          </w:p>
        </w:tc>
        <w:tc>
          <w:tcPr>
            <w:tcW w:w="1797" w:type="pct"/>
          </w:tcPr>
          <w:p w14:paraId="68F1CCF5" w14:textId="77777777" w:rsidR="001911BC" w:rsidRPr="00E464C5" w:rsidRDefault="001911BC" w:rsidP="004E4C9B">
            <w:pPr>
              <w:pStyle w:val="NoSpacing"/>
              <w:rPr>
                <w:rFonts w:cs="Arial"/>
                <w:sz w:val="20"/>
                <w:szCs w:val="20"/>
              </w:rPr>
            </w:pPr>
            <w:r w:rsidRPr="00E464C5">
              <w:rPr>
                <w:rFonts w:cs="Arial"/>
                <w:sz w:val="20"/>
                <w:szCs w:val="20"/>
              </w:rPr>
              <w:t>Nottingham, Chesterfield, Mansfield, Derby, Leicester, Lincoln, Boston, Northampton</w:t>
            </w:r>
          </w:p>
          <w:p w14:paraId="1F50D109" w14:textId="77777777" w:rsidR="001911BC" w:rsidRPr="00E464C5" w:rsidRDefault="001911BC" w:rsidP="004E4C9B">
            <w:pPr>
              <w:pStyle w:val="NoSpacing"/>
              <w:rPr>
                <w:rStyle w:val="Hyperlink"/>
                <w:rFonts w:cs="Arial"/>
                <w:sz w:val="20"/>
                <w:szCs w:val="20"/>
              </w:rPr>
            </w:pPr>
          </w:p>
        </w:tc>
      </w:tr>
      <w:tr w:rsidR="001911BC" w14:paraId="5234C18C" w14:textId="77777777" w:rsidTr="004E4C9B">
        <w:trPr>
          <w:tblHeader/>
        </w:trPr>
        <w:tc>
          <w:tcPr>
            <w:tcW w:w="1164" w:type="pct"/>
          </w:tcPr>
          <w:p w14:paraId="37C983A9" w14:textId="77777777" w:rsidR="001911BC" w:rsidRDefault="001911BC" w:rsidP="004E4C9B">
            <w:pPr>
              <w:pStyle w:val="NoSpacing"/>
              <w:rPr>
                <w:rFonts w:cs="Arial"/>
                <w:b/>
                <w:sz w:val="20"/>
                <w:szCs w:val="20"/>
              </w:rPr>
            </w:pPr>
            <w:r w:rsidRPr="00E464C5">
              <w:rPr>
                <w:rFonts w:cs="Arial"/>
                <w:b/>
                <w:sz w:val="20"/>
                <w:szCs w:val="20"/>
              </w:rPr>
              <w:t>Doncaster</w:t>
            </w:r>
          </w:p>
          <w:p w14:paraId="48CCADC1" w14:textId="77777777" w:rsidR="001911BC" w:rsidRPr="00EB5E22" w:rsidRDefault="001911BC" w:rsidP="004E4C9B">
            <w:pPr>
              <w:pStyle w:val="NoSpacing"/>
              <w:rPr>
                <w:rFonts w:cs="Arial"/>
                <w:sz w:val="20"/>
                <w:szCs w:val="20"/>
              </w:rPr>
            </w:pPr>
            <w:r>
              <w:rPr>
                <w:rFonts w:cs="Arial"/>
                <w:sz w:val="20"/>
                <w:szCs w:val="20"/>
              </w:rPr>
              <w:t>Warrant of Control Support Centre</w:t>
            </w:r>
          </w:p>
          <w:p w14:paraId="6F32AA44" w14:textId="77777777" w:rsidR="001911BC" w:rsidRPr="00EB5E22" w:rsidRDefault="001911BC" w:rsidP="004E4C9B">
            <w:pPr>
              <w:rPr>
                <w:rFonts w:ascii="Calibri" w:hAnsi="Calibri"/>
                <w:sz w:val="20"/>
                <w:szCs w:val="20"/>
              </w:rPr>
            </w:pPr>
            <w:r w:rsidRPr="00EB5E22">
              <w:rPr>
                <w:sz w:val="20"/>
                <w:szCs w:val="20"/>
              </w:rPr>
              <w:t>Doncaster Justice Centre North</w:t>
            </w:r>
          </w:p>
          <w:p w14:paraId="05BAD4CA" w14:textId="77777777" w:rsidR="001911BC" w:rsidRPr="00EB5E22" w:rsidRDefault="001911BC" w:rsidP="004E4C9B">
            <w:pPr>
              <w:rPr>
                <w:sz w:val="20"/>
                <w:szCs w:val="20"/>
              </w:rPr>
            </w:pPr>
            <w:r w:rsidRPr="00EB5E22">
              <w:rPr>
                <w:sz w:val="20"/>
                <w:szCs w:val="20"/>
              </w:rPr>
              <w:t>College Road</w:t>
            </w:r>
          </w:p>
          <w:p w14:paraId="6B81F404" w14:textId="77777777" w:rsidR="001911BC" w:rsidRPr="00EB5E22" w:rsidRDefault="001911BC" w:rsidP="004E4C9B">
            <w:pPr>
              <w:rPr>
                <w:sz w:val="20"/>
                <w:szCs w:val="20"/>
              </w:rPr>
            </w:pPr>
            <w:r w:rsidRPr="00EB5E22">
              <w:rPr>
                <w:sz w:val="20"/>
                <w:szCs w:val="20"/>
              </w:rPr>
              <w:t>Doncaster</w:t>
            </w:r>
          </w:p>
          <w:p w14:paraId="737B24DA" w14:textId="77777777" w:rsidR="001911BC" w:rsidRPr="00EB5E22" w:rsidRDefault="001911BC" w:rsidP="004E4C9B">
            <w:pPr>
              <w:rPr>
                <w:sz w:val="20"/>
                <w:szCs w:val="20"/>
              </w:rPr>
            </w:pPr>
            <w:r w:rsidRPr="00EB5E22">
              <w:rPr>
                <w:sz w:val="20"/>
                <w:szCs w:val="20"/>
              </w:rPr>
              <w:t>DN1 3HT</w:t>
            </w:r>
          </w:p>
          <w:p w14:paraId="5641B282" w14:textId="77777777" w:rsidR="001911BC" w:rsidRPr="00EB5E22" w:rsidRDefault="001911BC" w:rsidP="004E4C9B">
            <w:pPr>
              <w:rPr>
                <w:sz w:val="20"/>
                <w:szCs w:val="20"/>
              </w:rPr>
            </w:pPr>
            <w:r w:rsidRPr="00EB5E22">
              <w:rPr>
                <w:sz w:val="20"/>
                <w:szCs w:val="20"/>
              </w:rPr>
              <w:t>DX</w:t>
            </w:r>
            <w:r>
              <w:rPr>
                <w:sz w:val="20"/>
                <w:szCs w:val="20"/>
              </w:rPr>
              <w:t>:</w:t>
            </w:r>
            <w:r w:rsidRPr="00EB5E22">
              <w:rPr>
                <w:sz w:val="20"/>
                <w:szCs w:val="20"/>
              </w:rPr>
              <w:t xml:space="preserve"> 742840 Doncaster 20</w:t>
            </w:r>
          </w:p>
          <w:p w14:paraId="316A140C" w14:textId="77777777" w:rsidR="001911BC" w:rsidRPr="00E464C5" w:rsidRDefault="001911BC" w:rsidP="004E4C9B">
            <w:pPr>
              <w:pStyle w:val="NoSpacing"/>
              <w:rPr>
                <w:rStyle w:val="Hyperlink"/>
                <w:rFonts w:cs="Arial"/>
                <w:b/>
                <w:sz w:val="20"/>
                <w:szCs w:val="20"/>
              </w:rPr>
            </w:pPr>
          </w:p>
        </w:tc>
        <w:tc>
          <w:tcPr>
            <w:tcW w:w="486" w:type="pct"/>
          </w:tcPr>
          <w:p w14:paraId="4D8FDCA3" w14:textId="77777777" w:rsidR="001911BC" w:rsidRPr="00E464C5" w:rsidRDefault="001911BC" w:rsidP="004E4C9B">
            <w:pPr>
              <w:pStyle w:val="NoSpacing"/>
              <w:rPr>
                <w:rStyle w:val="Hyperlink"/>
                <w:rFonts w:cs="Arial"/>
                <w:sz w:val="20"/>
                <w:szCs w:val="20"/>
              </w:rPr>
            </w:pPr>
            <w:r w:rsidRPr="00E464C5">
              <w:rPr>
                <w:rFonts w:cs="Arial"/>
                <w:sz w:val="20"/>
                <w:szCs w:val="20"/>
              </w:rPr>
              <w:t>North East</w:t>
            </w:r>
          </w:p>
        </w:tc>
        <w:tc>
          <w:tcPr>
            <w:tcW w:w="1554" w:type="pct"/>
          </w:tcPr>
          <w:p w14:paraId="23102F9C" w14:textId="77777777" w:rsidR="001911BC" w:rsidRPr="00E464C5" w:rsidRDefault="001911BC" w:rsidP="004E4C9B">
            <w:pPr>
              <w:pStyle w:val="NoSpacing"/>
              <w:rPr>
                <w:rFonts w:cs="Arial"/>
                <w:sz w:val="20"/>
                <w:szCs w:val="20"/>
              </w:rPr>
            </w:pPr>
            <w:r w:rsidRPr="006D7CD0">
              <w:rPr>
                <w:rFonts w:cs="Arial"/>
                <w:sz w:val="20"/>
                <w:szCs w:val="20"/>
              </w:rPr>
              <w:t>Bailiff-Hub-HSY@justice.gov.uk</w:t>
            </w:r>
          </w:p>
        </w:tc>
        <w:tc>
          <w:tcPr>
            <w:tcW w:w="1797" w:type="pct"/>
          </w:tcPr>
          <w:p w14:paraId="3EFF37B5" w14:textId="77777777" w:rsidR="001911BC" w:rsidRPr="00E464C5" w:rsidRDefault="001911BC" w:rsidP="004E4C9B">
            <w:pPr>
              <w:pStyle w:val="NoSpacing"/>
              <w:rPr>
                <w:rFonts w:cs="Arial"/>
                <w:sz w:val="20"/>
                <w:szCs w:val="20"/>
              </w:rPr>
            </w:pPr>
            <w:r w:rsidRPr="00E464C5">
              <w:rPr>
                <w:rFonts w:cs="Arial"/>
                <w:sz w:val="20"/>
                <w:szCs w:val="20"/>
              </w:rPr>
              <w:t>Doncaster, Barnsley, Great Grimsby, Kingston Upon Hull, Sheffield</w:t>
            </w:r>
          </w:p>
          <w:p w14:paraId="6008F1E5" w14:textId="77777777" w:rsidR="001911BC" w:rsidRPr="00E464C5" w:rsidRDefault="001911BC" w:rsidP="004E4C9B">
            <w:pPr>
              <w:pStyle w:val="NoSpacing"/>
              <w:rPr>
                <w:rStyle w:val="Hyperlink"/>
                <w:rFonts w:cs="Arial"/>
                <w:sz w:val="20"/>
                <w:szCs w:val="20"/>
              </w:rPr>
            </w:pPr>
          </w:p>
        </w:tc>
      </w:tr>
      <w:tr w:rsidR="001911BC" w14:paraId="7E9BC678" w14:textId="77777777" w:rsidTr="004E4C9B">
        <w:trPr>
          <w:tblHeader/>
        </w:trPr>
        <w:tc>
          <w:tcPr>
            <w:tcW w:w="1164" w:type="pct"/>
          </w:tcPr>
          <w:p w14:paraId="4CF1EC27" w14:textId="77777777" w:rsidR="001911BC" w:rsidRDefault="001911BC" w:rsidP="004E4C9B">
            <w:pPr>
              <w:pStyle w:val="NoSpacing"/>
              <w:rPr>
                <w:rFonts w:cs="Arial"/>
                <w:b/>
                <w:sz w:val="20"/>
                <w:szCs w:val="20"/>
              </w:rPr>
            </w:pPr>
            <w:r w:rsidRPr="00E464C5">
              <w:rPr>
                <w:rFonts w:cs="Arial"/>
                <w:b/>
                <w:sz w:val="20"/>
                <w:szCs w:val="20"/>
              </w:rPr>
              <w:t>Huddersfield</w:t>
            </w:r>
          </w:p>
          <w:p w14:paraId="77FD7B44" w14:textId="77777777" w:rsidR="001911BC" w:rsidRDefault="001911BC" w:rsidP="004E4C9B">
            <w:pPr>
              <w:rPr>
                <w:rStyle w:val="Hyperlink"/>
                <w:rFonts w:cs="Arial"/>
                <w:color w:val="000000" w:themeColor="text1"/>
                <w:sz w:val="20"/>
                <w:szCs w:val="20"/>
              </w:rPr>
            </w:pPr>
            <w:r>
              <w:rPr>
                <w:rStyle w:val="Hyperlink"/>
                <w:rFonts w:cs="Arial"/>
                <w:color w:val="000000" w:themeColor="text1"/>
                <w:sz w:val="20"/>
                <w:szCs w:val="20"/>
              </w:rPr>
              <w:t>Warrant of Control Support Centre</w:t>
            </w:r>
          </w:p>
          <w:p w14:paraId="526EDD82" w14:textId="77777777" w:rsidR="001911BC" w:rsidRPr="00EB5E22" w:rsidRDefault="001911BC" w:rsidP="004E4C9B">
            <w:pPr>
              <w:rPr>
                <w:rStyle w:val="Hyperlink"/>
                <w:rFonts w:cs="Arial"/>
                <w:color w:val="000000" w:themeColor="text1"/>
                <w:sz w:val="20"/>
                <w:szCs w:val="20"/>
              </w:rPr>
            </w:pPr>
            <w:r w:rsidRPr="00EB5E22">
              <w:rPr>
                <w:rStyle w:val="Hyperlink"/>
                <w:rFonts w:cs="Arial"/>
                <w:color w:val="000000" w:themeColor="text1"/>
                <w:sz w:val="20"/>
                <w:szCs w:val="20"/>
              </w:rPr>
              <w:t>Huddersfield County Court and Family Court Hearing Centre</w:t>
            </w:r>
          </w:p>
          <w:p w14:paraId="02349D2C" w14:textId="77777777" w:rsidR="001911BC" w:rsidRPr="00EB5E22" w:rsidRDefault="001911BC" w:rsidP="004E4C9B">
            <w:pPr>
              <w:rPr>
                <w:rStyle w:val="Hyperlink"/>
                <w:rFonts w:cs="Arial"/>
                <w:color w:val="000000" w:themeColor="text1"/>
                <w:sz w:val="20"/>
                <w:szCs w:val="20"/>
              </w:rPr>
            </w:pPr>
            <w:r w:rsidRPr="00EB5E22">
              <w:rPr>
                <w:rStyle w:val="Hyperlink"/>
                <w:rFonts w:cs="Arial"/>
                <w:color w:val="000000" w:themeColor="text1"/>
                <w:sz w:val="20"/>
                <w:szCs w:val="20"/>
              </w:rPr>
              <w:t>Queensgate House</w:t>
            </w:r>
          </w:p>
          <w:p w14:paraId="377E4566" w14:textId="77777777" w:rsidR="001911BC" w:rsidRPr="00EB5E22" w:rsidRDefault="001911BC" w:rsidP="004E4C9B">
            <w:pPr>
              <w:rPr>
                <w:rStyle w:val="Hyperlink"/>
                <w:rFonts w:cs="Arial"/>
                <w:color w:val="000000" w:themeColor="text1"/>
                <w:sz w:val="20"/>
                <w:szCs w:val="20"/>
              </w:rPr>
            </w:pPr>
            <w:r w:rsidRPr="00EB5E22">
              <w:rPr>
                <w:rStyle w:val="Hyperlink"/>
                <w:rFonts w:cs="Arial"/>
                <w:color w:val="000000" w:themeColor="text1"/>
                <w:sz w:val="20"/>
                <w:szCs w:val="20"/>
              </w:rPr>
              <w:t>Queensgate</w:t>
            </w:r>
          </w:p>
          <w:p w14:paraId="02393E8A" w14:textId="77777777" w:rsidR="001911BC" w:rsidRPr="00EB5E22" w:rsidRDefault="001911BC" w:rsidP="004E4C9B">
            <w:pPr>
              <w:rPr>
                <w:rStyle w:val="Hyperlink"/>
                <w:rFonts w:cs="Arial"/>
                <w:color w:val="000000" w:themeColor="text1"/>
                <w:sz w:val="20"/>
                <w:szCs w:val="20"/>
              </w:rPr>
            </w:pPr>
            <w:r w:rsidRPr="00EB5E22">
              <w:rPr>
                <w:rStyle w:val="Hyperlink"/>
                <w:rFonts w:cs="Arial"/>
                <w:color w:val="000000" w:themeColor="text1"/>
                <w:sz w:val="20"/>
                <w:szCs w:val="20"/>
              </w:rPr>
              <w:t>Huddersfield</w:t>
            </w:r>
          </w:p>
          <w:p w14:paraId="6920EE80" w14:textId="77777777" w:rsidR="001911BC" w:rsidRPr="00EB5E22" w:rsidRDefault="001911BC" w:rsidP="004E4C9B">
            <w:pPr>
              <w:rPr>
                <w:rStyle w:val="Hyperlink"/>
                <w:rFonts w:cs="Arial"/>
                <w:color w:val="000000" w:themeColor="text1"/>
                <w:sz w:val="20"/>
                <w:szCs w:val="20"/>
              </w:rPr>
            </w:pPr>
            <w:r w:rsidRPr="00EB5E22">
              <w:rPr>
                <w:rStyle w:val="Hyperlink"/>
                <w:rFonts w:cs="Arial"/>
                <w:color w:val="000000" w:themeColor="text1"/>
                <w:sz w:val="20"/>
                <w:szCs w:val="20"/>
              </w:rPr>
              <w:lastRenderedPageBreak/>
              <w:t>HD1 2</w:t>
            </w:r>
            <w:bookmarkStart w:id="2" w:name="_GoBack"/>
            <w:bookmarkEnd w:id="2"/>
            <w:r w:rsidRPr="00EB5E22">
              <w:rPr>
                <w:rStyle w:val="Hyperlink"/>
                <w:rFonts w:cs="Arial"/>
                <w:color w:val="000000" w:themeColor="text1"/>
                <w:sz w:val="20"/>
                <w:szCs w:val="20"/>
              </w:rPr>
              <w:t xml:space="preserve">RR </w:t>
            </w:r>
          </w:p>
          <w:p w14:paraId="2F6A9173" w14:textId="77777777" w:rsidR="001911BC" w:rsidRPr="00E464C5" w:rsidRDefault="001911BC" w:rsidP="004E4C9B">
            <w:pPr>
              <w:rPr>
                <w:rStyle w:val="Hyperlink"/>
                <w:rFonts w:cs="Arial"/>
                <w:b/>
                <w:sz w:val="20"/>
                <w:szCs w:val="20"/>
              </w:rPr>
            </w:pPr>
            <w:r w:rsidRPr="00EB5E22">
              <w:rPr>
                <w:rStyle w:val="Hyperlink"/>
                <w:rFonts w:cs="Arial"/>
                <w:color w:val="000000" w:themeColor="text1"/>
                <w:sz w:val="20"/>
                <w:szCs w:val="20"/>
              </w:rPr>
              <w:t>DX:</w:t>
            </w:r>
            <w:r>
              <w:rPr>
                <w:rStyle w:val="Hyperlink"/>
                <w:rFonts w:cs="Arial"/>
                <w:color w:val="000000" w:themeColor="text1"/>
                <w:sz w:val="20"/>
                <w:szCs w:val="20"/>
              </w:rPr>
              <w:t xml:space="preserve"> </w:t>
            </w:r>
            <w:r w:rsidRPr="00EB5E22">
              <w:rPr>
                <w:rStyle w:val="Hyperlink"/>
                <w:rFonts w:cs="Arial"/>
                <w:color w:val="000000" w:themeColor="text1"/>
                <w:sz w:val="20"/>
                <w:szCs w:val="20"/>
              </w:rPr>
              <w:t>703013 Huddersfield 2</w:t>
            </w:r>
          </w:p>
        </w:tc>
        <w:tc>
          <w:tcPr>
            <w:tcW w:w="486" w:type="pct"/>
          </w:tcPr>
          <w:p w14:paraId="265AB74E" w14:textId="77777777" w:rsidR="001911BC" w:rsidRPr="00E464C5" w:rsidRDefault="001911BC" w:rsidP="004E4C9B">
            <w:pPr>
              <w:pStyle w:val="NoSpacing"/>
              <w:rPr>
                <w:rStyle w:val="Hyperlink"/>
                <w:rFonts w:cs="Arial"/>
                <w:sz w:val="20"/>
                <w:szCs w:val="20"/>
              </w:rPr>
            </w:pPr>
            <w:r w:rsidRPr="00E464C5">
              <w:rPr>
                <w:rFonts w:cs="Arial"/>
                <w:sz w:val="20"/>
                <w:szCs w:val="20"/>
              </w:rPr>
              <w:lastRenderedPageBreak/>
              <w:t>North East</w:t>
            </w:r>
          </w:p>
        </w:tc>
        <w:tc>
          <w:tcPr>
            <w:tcW w:w="1554" w:type="pct"/>
          </w:tcPr>
          <w:p w14:paraId="0136EC9A" w14:textId="77777777" w:rsidR="001911BC" w:rsidRPr="00E464C5" w:rsidRDefault="001911BC" w:rsidP="004E4C9B">
            <w:pPr>
              <w:pStyle w:val="NoSpacing"/>
              <w:rPr>
                <w:rFonts w:cs="Arial"/>
                <w:sz w:val="20"/>
                <w:szCs w:val="20"/>
              </w:rPr>
            </w:pPr>
            <w:r w:rsidRPr="006D7CD0">
              <w:rPr>
                <w:rFonts w:cs="Arial"/>
                <w:sz w:val="20"/>
                <w:szCs w:val="20"/>
              </w:rPr>
              <w:t>nwyorkshirehub@justice.gov.uk</w:t>
            </w:r>
          </w:p>
        </w:tc>
        <w:tc>
          <w:tcPr>
            <w:tcW w:w="1797" w:type="pct"/>
          </w:tcPr>
          <w:p w14:paraId="331F8B71" w14:textId="77777777" w:rsidR="001911BC" w:rsidRPr="00E464C5" w:rsidRDefault="001911BC" w:rsidP="004E4C9B">
            <w:pPr>
              <w:pStyle w:val="NoSpacing"/>
              <w:rPr>
                <w:rFonts w:cs="Arial"/>
                <w:sz w:val="20"/>
                <w:szCs w:val="20"/>
              </w:rPr>
            </w:pPr>
            <w:r w:rsidRPr="00E464C5">
              <w:rPr>
                <w:rFonts w:cs="Arial"/>
                <w:sz w:val="20"/>
                <w:szCs w:val="20"/>
              </w:rPr>
              <w:t>Huddersfield, Bradford, Wakefield, Leeds, Scarborough, York, Harrogate &amp; Skipton</w:t>
            </w:r>
          </w:p>
          <w:p w14:paraId="5C352A11" w14:textId="77777777" w:rsidR="001911BC" w:rsidRPr="00E464C5" w:rsidRDefault="001911BC" w:rsidP="004E4C9B">
            <w:pPr>
              <w:pStyle w:val="NoSpacing"/>
              <w:rPr>
                <w:rStyle w:val="Hyperlink"/>
                <w:rFonts w:cs="Arial"/>
                <w:sz w:val="20"/>
                <w:szCs w:val="20"/>
              </w:rPr>
            </w:pPr>
          </w:p>
        </w:tc>
      </w:tr>
      <w:tr w:rsidR="001911BC" w14:paraId="636A7670" w14:textId="77777777" w:rsidTr="004E4C9B">
        <w:trPr>
          <w:tblHeader/>
        </w:trPr>
        <w:tc>
          <w:tcPr>
            <w:tcW w:w="1164" w:type="pct"/>
          </w:tcPr>
          <w:p w14:paraId="3919EE84" w14:textId="77777777" w:rsidR="001911BC" w:rsidRDefault="001911BC" w:rsidP="004E4C9B">
            <w:pPr>
              <w:pStyle w:val="NoSpacing"/>
              <w:rPr>
                <w:rFonts w:cs="Arial"/>
                <w:b/>
                <w:sz w:val="20"/>
                <w:szCs w:val="20"/>
              </w:rPr>
            </w:pPr>
            <w:r w:rsidRPr="00E464C5">
              <w:rPr>
                <w:rFonts w:cs="Arial"/>
                <w:b/>
                <w:sz w:val="20"/>
                <w:szCs w:val="20"/>
              </w:rPr>
              <w:t>Durham</w:t>
            </w:r>
          </w:p>
          <w:p w14:paraId="32E020C9" w14:textId="77777777" w:rsidR="001911BC" w:rsidRPr="00EB5E22" w:rsidRDefault="001911BC" w:rsidP="004E4C9B">
            <w:pPr>
              <w:pStyle w:val="NoSpacing"/>
              <w:rPr>
                <w:rFonts w:cs="Arial"/>
                <w:sz w:val="20"/>
                <w:szCs w:val="20"/>
              </w:rPr>
            </w:pPr>
            <w:r>
              <w:rPr>
                <w:rFonts w:cs="Arial"/>
                <w:sz w:val="20"/>
                <w:szCs w:val="20"/>
              </w:rPr>
              <w:t>Warrant of Control Support Centre</w:t>
            </w:r>
          </w:p>
          <w:p w14:paraId="5B5688E6" w14:textId="77777777" w:rsidR="001911BC" w:rsidRPr="00EB5E22" w:rsidRDefault="001911BC" w:rsidP="004E4C9B">
            <w:pPr>
              <w:rPr>
                <w:rFonts w:ascii="Calibri" w:hAnsi="Calibri"/>
                <w:sz w:val="20"/>
                <w:szCs w:val="20"/>
              </w:rPr>
            </w:pPr>
            <w:r w:rsidRPr="00EB5E22">
              <w:rPr>
                <w:sz w:val="20"/>
                <w:szCs w:val="20"/>
              </w:rPr>
              <w:t>Durham Justice Centre</w:t>
            </w:r>
          </w:p>
          <w:p w14:paraId="21CEBD24" w14:textId="77777777" w:rsidR="001911BC" w:rsidRPr="00EB5E22" w:rsidRDefault="001911BC" w:rsidP="004E4C9B">
            <w:pPr>
              <w:rPr>
                <w:sz w:val="20"/>
                <w:szCs w:val="20"/>
              </w:rPr>
            </w:pPr>
            <w:r w:rsidRPr="00EB5E22">
              <w:rPr>
                <w:sz w:val="20"/>
                <w:szCs w:val="20"/>
              </w:rPr>
              <w:t>Green Lane</w:t>
            </w:r>
          </w:p>
          <w:p w14:paraId="133AE2E6" w14:textId="77777777" w:rsidR="001911BC" w:rsidRPr="00EB5E22" w:rsidRDefault="001911BC" w:rsidP="004E4C9B">
            <w:pPr>
              <w:rPr>
                <w:sz w:val="20"/>
                <w:szCs w:val="20"/>
              </w:rPr>
            </w:pPr>
            <w:r w:rsidRPr="00EB5E22">
              <w:rPr>
                <w:sz w:val="20"/>
                <w:szCs w:val="20"/>
              </w:rPr>
              <w:t xml:space="preserve">Old </w:t>
            </w:r>
            <w:proofErr w:type="spellStart"/>
            <w:r w:rsidRPr="00EB5E22">
              <w:rPr>
                <w:sz w:val="20"/>
                <w:szCs w:val="20"/>
              </w:rPr>
              <w:t>Elvet</w:t>
            </w:r>
            <w:proofErr w:type="spellEnd"/>
          </w:p>
          <w:p w14:paraId="551F5CB5" w14:textId="77777777" w:rsidR="001911BC" w:rsidRPr="00EB5E22" w:rsidRDefault="001911BC" w:rsidP="004E4C9B">
            <w:pPr>
              <w:rPr>
                <w:sz w:val="20"/>
                <w:szCs w:val="20"/>
              </w:rPr>
            </w:pPr>
            <w:r w:rsidRPr="00EB5E22">
              <w:rPr>
                <w:sz w:val="20"/>
                <w:szCs w:val="20"/>
              </w:rPr>
              <w:t>Durham</w:t>
            </w:r>
          </w:p>
          <w:p w14:paraId="2F346CB6" w14:textId="77777777" w:rsidR="001911BC" w:rsidRPr="00EB5E22" w:rsidRDefault="001911BC" w:rsidP="004E4C9B">
            <w:pPr>
              <w:rPr>
                <w:sz w:val="20"/>
                <w:szCs w:val="20"/>
              </w:rPr>
            </w:pPr>
            <w:r w:rsidRPr="00EB5E22">
              <w:rPr>
                <w:sz w:val="20"/>
                <w:szCs w:val="20"/>
              </w:rPr>
              <w:t>DH1 3RG</w:t>
            </w:r>
          </w:p>
          <w:p w14:paraId="093B5D9C" w14:textId="77777777" w:rsidR="001911BC" w:rsidRDefault="001911BC" w:rsidP="004E4C9B">
            <w:pPr>
              <w:pStyle w:val="NoSpacing"/>
              <w:rPr>
                <w:sz w:val="20"/>
                <w:szCs w:val="20"/>
              </w:rPr>
            </w:pPr>
            <w:r w:rsidRPr="00EB5E22">
              <w:rPr>
                <w:sz w:val="20"/>
                <w:szCs w:val="20"/>
              </w:rPr>
              <w:t>DX 65115 Durham 5</w:t>
            </w:r>
          </w:p>
          <w:p w14:paraId="4582D4D5" w14:textId="77777777" w:rsidR="001911BC" w:rsidRPr="00E464C5" w:rsidRDefault="001911BC" w:rsidP="004E4C9B">
            <w:pPr>
              <w:pStyle w:val="NoSpacing"/>
              <w:rPr>
                <w:rFonts w:cs="Arial"/>
                <w:b/>
                <w:sz w:val="20"/>
                <w:szCs w:val="20"/>
              </w:rPr>
            </w:pPr>
          </w:p>
        </w:tc>
        <w:tc>
          <w:tcPr>
            <w:tcW w:w="486" w:type="pct"/>
          </w:tcPr>
          <w:p w14:paraId="472BBAD5" w14:textId="77777777" w:rsidR="001911BC" w:rsidRPr="00E464C5" w:rsidRDefault="001911BC" w:rsidP="004E4C9B">
            <w:pPr>
              <w:pStyle w:val="NoSpacing"/>
              <w:rPr>
                <w:rFonts w:cs="Arial"/>
                <w:sz w:val="20"/>
                <w:szCs w:val="20"/>
              </w:rPr>
            </w:pPr>
            <w:r w:rsidRPr="00E464C5">
              <w:rPr>
                <w:rFonts w:cs="Arial"/>
                <w:sz w:val="20"/>
                <w:szCs w:val="20"/>
              </w:rPr>
              <w:t>North East</w:t>
            </w:r>
          </w:p>
        </w:tc>
        <w:tc>
          <w:tcPr>
            <w:tcW w:w="1554" w:type="pct"/>
          </w:tcPr>
          <w:p w14:paraId="73AB53D8" w14:textId="77777777" w:rsidR="001911BC" w:rsidRPr="00E464C5" w:rsidRDefault="001911BC" w:rsidP="004E4C9B">
            <w:pPr>
              <w:pStyle w:val="NoSpacing"/>
              <w:rPr>
                <w:rFonts w:cs="Arial"/>
                <w:sz w:val="20"/>
                <w:szCs w:val="20"/>
              </w:rPr>
            </w:pPr>
            <w:r w:rsidRPr="006D7CD0">
              <w:rPr>
                <w:rFonts w:cs="Arial"/>
                <w:sz w:val="20"/>
                <w:szCs w:val="20"/>
              </w:rPr>
              <w:t>CDNBailiffSupportTeam@justice.gov.uk</w:t>
            </w:r>
          </w:p>
        </w:tc>
        <w:tc>
          <w:tcPr>
            <w:tcW w:w="1797" w:type="pct"/>
          </w:tcPr>
          <w:p w14:paraId="0EBC76D7" w14:textId="77777777" w:rsidR="001911BC" w:rsidRPr="00E464C5" w:rsidRDefault="001911BC" w:rsidP="004E4C9B">
            <w:pPr>
              <w:pStyle w:val="NoSpacing"/>
              <w:rPr>
                <w:rFonts w:cs="Arial"/>
                <w:sz w:val="20"/>
                <w:szCs w:val="20"/>
              </w:rPr>
            </w:pPr>
            <w:r w:rsidRPr="00E464C5">
              <w:rPr>
                <w:rFonts w:cs="Arial"/>
                <w:sz w:val="20"/>
                <w:szCs w:val="20"/>
              </w:rPr>
              <w:t>Durham, Darlington, Gateshead, Newcastle on Tyne, North Shields, South Shields, Sunderland, Teesside (Middlesbrough)</w:t>
            </w:r>
          </w:p>
          <w:p w14:paraId="6F27C2D6" w14:textId="77777777" w:rsidR="001911BC" w:rsidRPr="00E464C5" w:rsidRDefault="001911BC" w:rsidP="004E4C9B">
            <w:pPr>
              <w:pStyle w:val="NoSpacing"/>
              <w:rPr>
                <w:rFonts w:cs="Arial"/>
                <w:sz w:val="20"/>
                <w:szCs w:val="20"/>
              </w:rPr>
            </w:pPr>
          </w:p>
        </w:tc>
      </w:tr>
      <w:tr w:rsidR="001911BC" w14:paraId="6D99CBEB" w14:textId="77777777" w:rsidTr="004E4C9B">
        <w:trPr>
          <w:trHeight w:val="266"/>
          <w:tblHeader/>
        </w:trPr>
        <w:tc>
          <w:tcPr>
            <w:tcW w:w="1164" w:type="pct"/>
          </w:tcPr>
          <w:p w14:paraId="064E99B5" w14:textId="77777777" w:rsidR="001911BC" w:rsidRPr="00E464C5" w:rsidRDefault="001911BC" w:rsidP="004E4C9B">
            <w:pPr>
              <w:pStyle w:val="NoSpacing"/>
              <w:rPr>
                <w:rFonts w:cs="Arial"/>
                <w:b/>
                <w:sz w:val="20"/>
                <w:szCs w:val="20"/>
              </w:rPr>
            </w:pPr>
            <w:r w:rsidRPr="00E464C5">
              <w:rPr>
                <w:rFonts w:cs="Arial"/>
                <w:b/>
                <w:sz w:val="20"/>
                <w:szCs w:val="20"/>
              </w:rPr>
              <w:t>Aldershot</w:t>
            </w:r>
          </w:p>
          <w:p w14:paraId="106B6144" w14:textId="77777777" w:rsidR="001911BC" w:rsidRPr="00E464C5" w:rsidRDefault="001911BC" w:rsidP="004E4C9B">
            <w:pPr>
              <w:pStyle w:val="NoSpacing"/>
              <w:rPr>
                <w:rFonts w:cs="Arial"/>
                <w:sz w:val="20"/>
                <w:szCs w:val="20"/>
              </w:rPr>
            </w:pPr>
            <w:r w:rsidRPr="00E464C5">
              <w:rPr>
                <w:rFonts w:cs="Arial"/>
                <w:sz w:val="20"/>
                <w:szCs w:val="20"/>
              </w:rPr>
              <w:t>Warrant of Control Support Centre</w:t>
            </w:r>
          </w:p>
          <w:p w14:paraId="027F1D23" w14:textId="77777777" w:rsidR="001911BC" w:rsidRPr="00E464C5" w:rsidRDefault="001911BC" w:rsidP="004E4C9B">
            <w:pPr>
              <w:pStyle w:val="NoSpacing"/>
              <w:rPr>
                <w:rFonts w:cs="Arial"/>
                <w:sz w:val="20"/>
                <w:szCs w:val="20"/>
              </w:rPr>
            </w:pPr>
            <w:r w:rsidRPr="00E464C5">
              <w:rPr>
                <w:rFonts w:cs="Arial"/>
                <w:sz w:val="20"/>
                <w:szCs w:val="20"/>
              </w:rPr>
              <w:t>The Court House</w:t>
            </w:r>
          </w:p>
          <w:p w14:paraId="618D7A5D" w14:textId="77777777" w:rsidR="001911BC" w:rsidRPr="00E464C5" w:rsidRDefault="001911BC" w:rsidP="004E4C9B">
            <w:pPr>
              <w:pStyle w:val="NoSpacing"/>
              <w:rPr>
                <w:rFonts w:cs="Arial"/>
                <w:sz w:val="20"/>
                <w:szCs w:val="20"/>
              </w:rPr>
            </w:pPr>
            <w:r w:rsidRPr="00E464C5">
              <w:rPr>
                <w:rFonts w:cs="Arial"/>
                <w:sz w:val="20"/>
                <w:szCs w:val="20"/>
              </w:rPr>
              <w:t>Civic Centre</w:t>
            </w:r>
          </w:p>
          <w:p w14:paraId="0B9C39E7" w14:textId="77777777" w:rsidR="001911BC" w:rsidRPr="00E464C5" w:rsidRDefault="001911BC" w:rsidP="004E4C9B">
            <w:pPr>
              <w:pStyle w:val="NoSpacing"/>
              <w:rPr>
                <w:rFonts w:cs="Arial"/>
                <w:sz w:val="20"/>
                <w:szCs w:val="20"/>
              </w:rPr>
            </w:pPr>
            <w:r w:rsidRPr="00E464C5">
              <w:rPr>
                <w:rFonts w:cs="Arial"/>
                <w:sz w:val="20"/>
                <w:szCs w:val="20"/>
              </w:rPr>
              <w:t>Wellington Avenue</w:t>
            </w:r>
          </w:p>
          <w:p w14:paraId="0365FD8E" w14:textId="77777777" w:rsidR="001911BC" w:rsidRPr="00E464C5" w:rsidRDefault="001911BC" w:rsidP="004E4C9B">
            <w:pPr>
              <w:pStyle w:val="NoSpacing"/>
              <w:rPr>
                <w:rFonts w:cs="Arial"/>
                <w:sz w:val="20"/>
                <w:szCs w:val="20"/>
              </w:rPr>
            </w:pPr>
            <w:r w:rsidRPr="00E464C5">
              <w:rPr>
                <w:rFonts w:cs="Arial"/>
                <w:sz w:val="20"/>
                <w:szCs w:val="20"/>
              </w:rPr>
              <w:t>Aldershot</w:t>
            </w:r>
          </w:p>
          <w:p w14:paraId="7ABCF19F" w14:textId="77777777" w:rsidR="001911BC" w:rsidRPr="00E464C5" w:rsidRDefault="001911BC" w:rsidP="004E4C9B">
            <w:pPr>
              <w:pStyle w:val="NoSpacing"/>
              <w:rPr>
                <w:rFonts w:cs="Arial"/>
                <w:sz w:val="20"/>
                <w:szCs w:val="20"/>
              </w:rPr>
            </w:pPr>
            <w:r w:rsidRPr="00E464C5">
              <w:rPr>
                <w:rFonts w:cs="Arial"/>
                <w:sz w:val="20"/>
                <w:szCs w:val="20"/>
              </w:rPr>
              <w:t xml:space="preserve">GU11 1NY </w:t>
            </w:r>
          </w:p>
          <w:p w14:paraId="3D8E5414" w14:textId="77777777" w:rsidR="001911BC" w:rsidRDefault="001911BC" w:rsidP="004E4C9B">
            <w:pPr>
              <w:pStyle w:val="NoSpacing"/>
              <w:rPr>
                <w:rFonts w:cs="Arial"/>
                <w:sz w:val="20"/>
                <w:szCs w:val="20"/>
              </w:rPr>
            </w:pPr>
            <w:r w:rsidRPr="00E464C5">
              <w:rPr>
                <w:rFonts w:cs="Arial"/>
                <w:sz w:val="20"/>
                <w:szCs w:val="20"/>
              </w:rPr>
              <w:t>DX</w:t>
            </w:r>
            <w:r>
              <w:rPr>
                <w:rFonts w:cs="Arial"/>
                <w:sz w:val="20"/>
                <w:szCs w:val="20"/>
              </w:rPr>
              <w:t xml:space="preserve">: </w:t>
            </w:r>
            <w:r w:rsidRPr="00E464C5">
              <w:rPr>
                <w:rFonts w:cs="Arial"/>
                <w:sz w:val="20"/>
                <w:szCs w:val="20"/>
              </w:rPr>
              <w:t>98530 Aldershot 2</w:t>
            </w:r>
          </w:p>
          <w:p w14:paraId="183C4BB9" w14:textId="77777777" w:rsidR="001911BC" w:rsidRPr="00E464C5" w:rsidRDefault="001911BC" w:rsidP="004E4C9B">
            <w:pPr>
              <w:pStyle w:val="NoSpacing"/>
              <w:rPr>
                <w:rFonts w:cs="Arial"/>
                <w:sz w:val="20"/>
                <w:szCs w:val="20"/>
              </w:rPr>
            </w:pPr>
          </w:p>
        </w:tc>
        <w:tc>
          <w:tcPr>
            <w:tcW w:w="486" w:type="pct"/>
          </w:tcPr>
          <w:p w14:paraId="5C31C47C" w14:textId="77777777" w:rsidR="001911BC" w:rsidRPr="00E464C5" w:rsidRDefault="001911BC" w:rsidP="004E4C9B">
            <w:pPr>
              <w:pStyle w:val="NoSpacing"/>
              <w:rPr>
                <w:rFonts w:cs="Arial"/>
                <w:sz w:val="20"/>
                <w:szCs w:val="20"/>
              </w:rPr>
            </w:pPr>
            <w:r w:rsidRPr="00E464C5">
              <w:rPr>
                <w:rFonts w:cs="Arial"/>
                <w:sz w:val="20"/>
                <w:szCs w:val="20"/>
              </w:rPr>
              <w:t>South West</w:t>
            </w:r>
          </w:p>
          <w:p w14:paraId="7C4B9F70" w14:textId="77777777" w:rsidR="001911BC" w:rsidRPr="00E464C5" w:rsidRDefault="001911BC" w:rsidP="004E4C9B">
            <w:pPr>
              <w:pStyle w:val="NoSpacing"/>
              <w:rPr>
                <w:rFonts w:cs="Arial"/>
                <w:sz w:val="20"/>
                <w:szCs w:val="20"/>
              </w:rPr>
            </w:pPr>
          </w:p>
        </w:tc>
        <w:tc>
          <w:tcPr>
            <w:tcW w:w="1554" w:type="pct"/>
          </w:tcPr>
          <w:p w14:paraId="7C307615" w14:textId="77777777" w:rsidR="001911BC" w:rsidRPr="00E464C5" w:rsidRDefault="001911BC" w:rsidP="004E4C9B">
            <w:pPr>
              <w:pStyle w:val="NoSpacing"/>
              <w:rPr>
                <w:rFonts w:cs="Arial"/>
                <w:sz w:val="20"/>
                <w:szCs w:val="20"/>
              </w:rPr>
            </w:pPr>
            <w:r w:rsidRPr="00E464C5">
              <w:rPr>
                <w:rFonts w:cs="Arial"/>
                <w:sz w:val="20"/>
                <w:szCs w:val="20"/>
              </w:rPr>
              <w:t>AldershotWoCSC@justice.gov.uk</w:t>
            </w:r>
          </w:p>
        </w:tc>
        <w:tc>
          <w:tcPr>
            <w:tcW w:w="1797" w:type="pct"/>
          </w:tcPr>
          <w:p w14:paraId="6A2F0122" w14:textId="77777777" w:rsidR="001911BC" w:rsidRPr="00E464C5" w:rsidRDefault="001911BC" w:rsidP="004E4C9B">
            <w:pPr>
              <w:pStyle w:val="NoSpacing"/>
              <w:rPr>
                <w:rFonts w:cs="Arial"/>
                <w:sz w:val="20"/>
                <w:szCs w:val="20"/>
              </w:rPr>
            </w:pPr>
            <w:r w:rsidRPr="00E464C5">
              <w:rPr>
                <w:rFonts w:cs="Arial"/>
                <w:sz w:val="20"/>
                <w:szCs w:val="20"/>
              </w:rPr>
              <w:t>Aldershot, Portsmouth, Southampton, Newport (IOW), Salisbury &amp; Swindon</w:t>
            </w:r>
            <w:r>
              <w:rPr>
                <w:rFonts w:cs="Arial"/>
                <w:sz w:val="20"/>
                <w:szCs w:val="20"/>
              </w:rPr>
              <w:t xml:space="preserve">, Winchester, </w:t>
            </w:r>
            <w:r w:rsidRPr="00E464C5">
              <w:rPr>
                <w:rFonts w:cs="Arial"/>
                <w:sz w:val="20"/>
                <w:szCs w:val="20"/>
              </w:rPr>
              <w:t>Basingstoke</w:t>
            </w:r>
          </w:p>
          <w:p w14:paraId="284B58C8" w14:textId="77777777" w:rsidR="001911BC" w:rsidRPr="00E464C5" w:rsidRDefault="001911BC" w:rsidP="004E4C9B">
            <w:pPr>
              <w:pStyle w:val="NoSpacing"/>
              <w:rPr>
                <w:rFonts w:cs="Arial"/>
                <w:sz w:val="20"/>
                <w:szCs w:val="20"/>
              </w:rPr>
            </w:pPr>
          </w:p>
        </w:tc>
      </w:tr>
      <w:tr w:rsidR="001911BC" w14:paraId="3CDFD71B" w14:textId="77777777" w:rsidTr="004E4C9B">
        <w:trPr>
          <w:tblHeader/>
        </w:trPr>
        <w:tc>
          <w:tcPr>
            <w:tcW w:w="1164" w:type="pct"/>
          </w:tcPr>
          <w:p w14:paraId="4030D95A" w14:textId="77777777" w:rsidR="001911BC" w:rsidRPr="00E464C5" w:rsidRDefault="001911BC" w:rsidP="004E4C9B">
            <w:pPr>
              <w:pStyle w:val="NoSpacing"/>
              <w:rPr>
                <w:rFonts w:cs="Arial"/>
                <w:b/>
                <w:sz w:val="20"/>
                <w:szCs w:val="20"/>
              </w:rPr>
            </w:pPr>
            <w:proofErr w:type="spellStart"/>
            <w:r w:rsidRPr="00E464C5">
              <w:rPr>
                <w:rFonts w:cs="Arial"/>
                <w:b/>
                <w:sz w:val="20"/>
                <w:szCs w:val="20"/>
              </w:rPr>
              <w:t>Bodmin</w:t>
            </w:r>
            <w:proofErr w:type="spellEnd"/>
          </w:p>
          <w:p w14:paraId="2D0F2996" w14:textId="77777777" w:rsidR="001911BC" w:rsidRPr="00E464C5" w:rsidRDefault="001911BC" w:rsidP="004E4C9B">
            <w:pPr>
              <w:pStyle w:val="NoSpacing"/>
              <w:rPr>
                <w:rFonts w:cs="Arial"/>
                <w:sz w:val="20"/>
                <w:szCs w:val="20"/>
              </w:rPr>
            </w:pPr>
            <w:r w:rsidRPr="00E464C5">
              <w:rPr>
                <w:rFonts w:cs="Arial"/>
                <w:sz w:val="20"/>
                <w:szCs w:val="20"/>
              </w:rPr>
              <w:t>Warrant of Control Support Centre</w:t>
            </w:r>
          </w:p>
          <w:p w14:paraId="39BB3BCE" w14:textId="77777777" w:rsidR="001911BC" w:rsidRPr="00E464C5" w:rsidRDefault="001911BC" w:rsidP="004E4C9B">
            <w:pPr>
              <w:pStyle w:val="NoSpacing"/>
              <w:rPr>
                <w:rFonts w:cs="Arial"/>
                <w:sz w:val="20"/>
                <w:szCs w:val="20"/>
              </w:rPr>
            </w:pPr>
            <w:proofErr w:type="spellStart"/>
            <w:r w:rsidRPr="00E464C5">
              <w:rPr>
                <w:rFonts w:cs="Arial"/>
                <w:sz w:val="20"/>
                <w:szCs w:val="20"/>
              </w:rPr>
              <w:t>Bodmin</w:t>
            </w:r>
            <w:proofErr w:type="spellEnd"/>
            <w:r w:rsidRPr="00E464C5">
              <w:rPr>
                <w:rFonts w:cs="Arial"/>
                <w:sz w:val="20"/>
                <w:szCs w:val="20"/>
              </w:rPr>
              <w:t xml:space="preserve"> County Court</w:t>
            </w:r>
          </w:p>
          <w:p w14:paraId="5EF21F48" w14:textId="77777777" w:rsidR="001911BC" w:rsidRPr="00E464C5" w:rsidRDefault="001911BC" w:rsidP="004E4C9B">
            <w:pPr>
              <w:pStyle w:val="NoSpacing"/>
              <w:rPr>
                <w:rFonts w:cs="Arial"/>
                <w:sz w:val="20"/>
                <w:szCs w:val="20"/>
              </w:rPr>
            </w:pPr>
            <w:r w:rsidRPr="00E464C5">
              <w:rPr>
                <w:rFonts w:cs="Arial"/>
                <w:sz w:val="20"/>
                <w:szCs w:val="20"/>
              </w:rPr>
              <w:t>The Law Courts</w:t>
            </w:r>
          </w:p>
          <w:p w14:paraId="09A6F802" w14:textId="77777777" w:rsidR="001911BC" w:rsidRPr="00E464C5" w:rsidRDefault="001911BC" w:rsidP="004E4C9B">
            <w:pPr>
              <w:pStyle w:val="NoSpacing"/>
              <w:rPr>
                <w:rFonts w:cs="Arial"/>
                <w:sz w:val="20"/>
                <w:szCs w:val="20"/>
              </w:rPr>
            </w:pPr>
            <w:r w:rsidRPr="00E464C5">
              <w:rPr>
                <w:rFonts w:cs="Arial"/>
                <w:sz w:val="20"/>
                <w:szCs w:val="20"/>
              </w:rPr>
              <w:t>Launceston Road</w:t>
            </w:r>
          </w:p>
          <w:p w14:paraId="658518F3" w14:textId="77777777" w:rsidR="001911BC" w:rsidRPr="00E464C5" w:rsidRDefault="001911BC" w:rsidP="004E4C9B">
            <w:pPr>
              <w:pStyle w:val="NoSpacing"/>
              <w:rPr>
                <w:rFonts w:cs="Arial"/>
                <w:sz w:val="20"/>
                <w:szCs w:val="20"/>
              </w:rPr>
            </w:pPr>
            <w:proofErr w:type="spellStart"/>
            <w:r w:rsidRPr="00E464C5">
              <w:rPr>
                <w:rFonts w:cs="Arial"/>
                <w:sz w:val="20"/>
                <w:szCs w:val="20"/>
              </w:rPr>
              <w:t>Bodmin</w:t>
            </w:r>
            <w:proofErr w:type="spellEnd"/>
          </w:p>
          <w:p w14:paraId="3E1B1345" w14:textId="77777777" w:rsidR="001911BC" w:rsidRPr="00E464C5" w:rsidRDefault="001911BC" w:rsidP="004E4C9B">
            <w:pPr>
              <w:pStyle w:val="NoSpacing"/>
              <w:rPr>
                <w:rFonts w:cs="Arial"/>
                <w:sz w:val="20"/>
                <w:szCs w:val="20"/>
              </w:rPr>
            </w:pPr>
            <w:r w:rsidRPr="00E464C5">
              <w:rPr>
                <w:rFonts w:cs="Arial"/>
                <w:sz w:val="20"/>
                <w:szCs w:val="20"/>
              </w:rPr>
              <w:t>PL31 2AL</w:t>
            </w:r>
          </w:p>
          <w:p w14:paraId="2FBF149C" w14:textId="77777777" w:rsidR="001911BC" w:rsidRDefault="001911BC" w:rsidP="004E4C9B">
            <w:pPr>
              <w:pStyle w:val="NoSpacing"/>
              <w:rPr>
                <w:rFonts w:cs="Arial"/>
                <w:sz w:val="20"/>
                <w:szCs w:val="20"/>
              </w:rPr>
            </w:pPr>
            <w:r w:rsidRPr="00E464C5">
              <w:rPr>
                <w:rFonts w:cs="Arial"/>
                <w:sz w:val="20"/>
                <w:szCs w:val="20"/>
              </w:rPr>
              <w:t>DX</w:t>
            </w:r>
            <w:r>
              <w:rPr>
                <w:rFonts w:cs="Arial"/>
                <w:sz w:val="20"/>
                <w:szCs w:val="20"/>
              </w:rPr>
              <w:t xml:space="preserve">: </w:t>
            </w:r>
            <w:r w:rsidRPr="00E464C5">
              <w:rPr>
                <w:rFonts w:cs="Arial"/>
                <w:sz w:val="20"/>
                <w:szCs w:val="20"/>
              </w:rPr>
              <w:t xml:space="preserve">136846 </w:t>
            </w:r>
            <w:proofErr w:type="spellStart"/>
            <w:r w:rsidRPr="00E464C5">
              <w:rPr>
                <w:rFonts w:cs="Arial"/>
                <w:sz w:val="20"/>
                <w:szCs w:val="20"/>
              </w:rPr>
              <w:t>Bodmin</w:t>
            </w:r>
            <w:proofErr w:type="spellEnd"/>
            <w:r w:rsidRPr="00E464C5">
              <w:rPr>
                <w:rFonts w:cs="Arial"/>
                <w:sz w:val="20"/>
                <w:szCs w:val="20"/>
              </w:rPr>
              <w:t xml:space="preserve"> 2</w:t>
            </w:r>
          </w:p>
          <w:p w14:paraId="508676A5" w14:textId="77777777" w:rsidR="001911BC" w:rsidRPr="00E464C5" w:rsidRDefault="001911BC" w:rsidP="004E4C9B">
            <w:pPr>
              <w:pStyle w:val="NoSpacing"/>
              <w:rPr>
                <w:rFonts w:cs="Arial"/>
                <w:b/>
                <w:sz w:val="20"/>
                <w:szCs w:val="20"/>
              </w:rPr>
            </w:pPr>
          </w:p>
        </w:tc>
        <w:tc>
          <w:tcPr>
            <w:tcW w:w="486" w:type="pct"/>
          </w:tcPr>
          <w:p w14:paraId="518266D7" w14:textId="77777777" w:rsidR="001911BC" w:rsidRPr="00E464C5" w:rsidRDefault="001911BC" w:rsidP="004E4C9B">
            <w:pPr>
              <w:pStyle w:val="NoSpacing"/>
              <w:rPr>
                <w:rFonts w:cs="Arial"/>
                <w:sz w:val="20"/>
                <w:szCs w:val="20"/>
              </w:rPr>
            </w:pPr>
            <w:r w:rsidRPr="00E464C5">
              <w:rPr>
                <w:rFonts w:cs="Arial"/>
                <w:sz w:val="20"/>
                <w:szCs w:val="20"/>
              </w:rPr>
              <w:t>South West</w:t>
            </w:r>
          </w:p>
          <w:p w14:paraId="12B02A36" w14:textId="77777777" w:rsidR="001911BC" w:rsidRPr="00E464C5" w:rsidRDefault="001911BC" w:rsidP="004E4C9B">
            <w:pPr>
              <w:pStyle w:val="NoSpacing"/>
              <w:rPr>
                <w:rFonts w:cs="Arial"/>
                <w:sz w:val="20"/>
                <w:szCs w:val="20"/>
              </w:rPr>
            </w:pPr>
          </w:p>
        </w:tc>
        <w:tc>
          <w:tcPr>
            <w:tcW w:w="1554" w:type="pct"/>
          </w:tcPr>
          <w:p w14:paraId="0B5026DF" w14:textId="77777777" w:rsidR="001911BC" w:rsidRPr="00E464C5" w:rsidRDefault="001911BC" w:rsidP="004E4C9B">
            <w:pPr>
              <w:pStyle w:val="NoSpacing"/>
              <w:rPr>
                <w:rFonts w:cs="Arial"/>
                <w:sz w:val="20"/>
                <w:szCs w:val="20"/>
              </w:rPr>
            </w:pPr>
            <w:r w:rsidRPr="006D7CD0">
              <w:rPr>
                <w:rFonts w:cs="Arial"/>
                <w:sz w:val="20"/>
                <w:szCs w:val="20"/>
              </w:rPr>
              <w:t>dcdwarrantofcontrol@justice.gov.uk</w:t>
            </w:r>
          </w:p>
        </w:tc>
        <w:tc>
          <w:tcPr>
            <w:tcW w:w="1797" w:type="pct"/>
          </w:tcPr>
          <w:p w14:paraId="1CEFF6E8" w14:textId="77777777" w:rsidR="001911BC" w:rsidRPr="00E464C5" w:rsidRDefault="001911BC" w:rsidP="004E4C9B">
            <w:pPr>
              <w:pStyle w:val="NoSpacing"/>
              <w:rPr>
                <w:rFonts w:cs="Arial"/>
                <w:sz w:val="20"/>
                <w:szCs w:val="20"/>
              </w:rPr>
            </w:pPr>
            <w:proofErr w:type="spellStart"/>
            <w:r w:rsidRPr="00E464C5">
              <w:rPr>
                <w:rFonts w:cs="Arial"/>
                <w:sz w:val="20"/>
                <w:szCs w:val="20"/>
              </w:rPr>
              <w:t>Bodmin</w:t>
            </w:r>
            <w:proofErr w:type="spellEnd"/>
            <w:r w:rsidRPr="00E464C5">
              <w:rPr>
                <w:rFonts w:cs="Arial"/>
                <w:sz w:val="20"/>
                <w:szCs w:val="20"/>
              </w:rPr>
              <w:t>, Barnstaple, Bournemouth &amp; Poole, Exeter, Plymouth, Torquay &amp; Newton Abbot, Truro, Weymouth</w:t>
            </w:r>
          </w:p>
        </w:tc>
      </w:tr>
      <w:tr w:rsidR="001911BC" w14:paraId="2E715807" w14:textId="77777777" w:rsidTr="004E4C9B">
        <w:trPr>
          <w:tblHeader/>
        </w:trPr>
        <w:tc>
          <w:tcPr>
            <w:tcW w:w="1164" w:type="pct"/>
          </w:tcPr>
          <w:p w14:paraId="724C02D1" w14:textId="77777777" w:rsidR="001911BC" w:rsidRDefault="001911BC" w:rsidP="004E4C9B">
            <w:pPr>
              <w:pStyle w:val="NoSpacing"/>
              <w:rPr>
                <w:rFonts w:cs="Arial"/>
                <w:b/>
                <w:sz w:val="20"/>
                <w:szCs w:val="20"/>
              </w:rPr>
            </w:pPr>
            <w:r w:rsidRPr="00E464C5">
              <w:rPr>
                <w:rFonts w:cs="Arial"/>
                <w:b/>
                <w:sz w:val="20"/>
                <w:szCs w:val="20"/>
              </w:rPr>
              <w:t>Weston-Super-Mare</w:t>
            </w:r>
          </w:p>
          <w:p w14:paraId="69150E39" w14:textId="77777777" w:rsidR="001911BC" w:rsidRPr="00EB5E22" w:rsidRDefault="001911BC" w:rsidP="004E4C9B">
            <w:pPr>
              <w:pStyle w:val="NoSpacing"/>
              <w:rPr>
                <w:rFonts w:cs="Arial"/>
                <w:sz w:val="20"/>
                <w:szCs w:val="20"/>
              </w:rPr>
            </w:pPr>
            <w:r>
              <w:rPr>
                <w:rFonts w:cs="Arial"/>
                <w:sz w:val="20"/>
                <w:szCs w:val="20"/>
              </w:rPr>
              <w:t>Warrant of Control Support Centre</w:t>
            </w:r>
          </w:p>
          <w:p w14:paraId="67CF9C1D" w14:textId="77777777" w:rsidR="001911BC" w:rsidRPr="00EB5E22" w:rsidRDefault="001911BC" w:rsidP="004E4C9B">
            <w:pPr>
              <w:pStyle w:val="NoSpacing"/>
              <w:rPr>
                <w:rFonts w:cs="Arial"/>
                <w:sz w:val="20"/>
                <w:szCs w:val="20"/>
              </w:rPr>
            </w:pPr>
            <w:r w:rsidRPr="00EB5E22">
              <w:rPr>
                <w:rFonts w:cs="Arial"/>
                <w:sz w:val="20"/>
                <w:szCs w:val="20"/>
              </w:rPr>
              <w:t>North Somerset Court House</w:t>
            </w:r>
          </w:p>
          <w:p w14:paraId="22A4E498" w14:textId="77777777" w:rsidR="001911BC" w:rsidRPr="00EB5E22" w:rsidRDefault="001911BC" w:rsidP="004E4C9B">
            <w:pPr>
              <w:pStyle w:val="NoSpacing"/>
              <w:rPr>
                <w:rFonts w:cs="Arial"/>
                <w:sz w:val="20"/>
                <w:szCs w:val="20"/>
              </w:rPr>
            </w:pPr>
            <w:r w:rsidRPr="00EB5E22">
              <w:rPr>
                <w:rFonts w:cs="Arial"/>
                <w:sz w:val="20"/>
                <w:szCs w:val="20"/>
              </w:rPr>
              <w:t>The Hedges</w:t>
            </w:r>
          </w:p>
          <w:p w14:paraId="2AE26FD0" w14:textId="77777777" w:rsidR="001911BC" w:rsidRPr="00EB5E22" w:rsidRDefault="001911BC" w:rsidP="004E4C9B">
            <w:pPr>
              <w:pStyle w:val="NoSpacing"/>
              <w:rPr>
                <w:rFonts w:cs="Arial"/>
                <w:sz w:val="20"/>
                <w:szCs w:val="20"/>
              </w:rPr>
            </w:pPr>
            <w:r w:rsidRPr="00EB5E22">
              <w:rPr>
                <w:rFonts w:cs="Arial"/>
                <w:sz w:val="20"/>
                <w:szCs w:val="20"/>
              </w:rPr>
              <w:t>St Georges</w:t>
            </w:r>
          </w:p>
          <w:p w14:paraId="4BE85B2C" w14:textId="77777777" w:rsidR="001911BC" w:rsidRPr="00EB5E22" w:rsidRDefault="001911BC" w:rsidP="004E4C9B">
            <w:pPr>
              <w:pStyle w:val="NoSpacing"/>
              <w:rPr>
                <w:rFonts w:cs="Arial"/>
                <w:sz w:val="20"/>
                <w:szCs w:val="20"/>
              </w:rPr>
            </w:pPr>
            <w:r w:rsidRPr="00EB5E22">
              <w:rPr>
                <w:rFonts w:cs="Arial"/>
                <w:sz w:val="20"/>
                <w:szCs w:val="20"/>
              </w:rPr>
              <w:t>Weston super Mare</w:t>
            </w:r>
          </w:p>
          <w:p w14:paraId="2BFE944E" w14:textId="77777777" w:rsidR="001911BC" w:rsidRPr="00EB5E22" w:rsidRDefault="001911BC" w:rsidP="004E4C9B">
            <w:pPr>
              <w:pStyle w:val="NoSpacing"/>
              <w:rPr>
                <w:rFonts w:cs="Arial"/>
                <w:sz w:val="20"/>
                <w:szCs w:val="20"/>
              </w:rPr>
            </w:pPr>
            <w:r w:rsidRPr="00EB5E22">
              <w:rPr>
                <w:rFonts w:cs="Arial"/>
                <w:sz w:val="20"/>
                <w:szCs w:val="20"/>
              </w:rPr>
              <w:t>BS22 7BB</w:t>
            </w:r>
          </w:p>
          <w:p w14:paraId="608C4EB3" w14:textId="77777777" w:rsidR="001911BC" w:rsidRDefault="001911BC" w:rsidP="004E4C9B">
            <w:pPr>
              <w:pStyle w:val="NoSpacing"/>
              <w:rPr>
                <w:rFonts w:cs="Arial"/>
                <w:sz w:val="20"/>
                <w:szCs w:val="20"/>
              </w:rPr>
            </w:pPr>
            <w:r w:rsidRPr="00EB5E22">
              <w:rPr>
                <w:rFonts w:cs="Arial"/>
                <w:sz w:val="20"/>
                <w:szCs w:val="20"/>
              </w:rPr>
              <w:t>DX 152361</w:t>
            </w:r>
            <w:r>
              <w:rPr>
                <w:rFonts w:cs="Arial"/>
                <w:sz w:val="20"/>
                <w:szCs w:val="20"/>
              </w:rPr>
              <w:t xml:space="preserve"> </w:t>
            </w:r>
            <w:r w:rsidRPr="00EB5E22">
              <w:rPr>
                <w:rFonts w:cs="Arial"/>
                <w:sz w:val="20"/>
                <w:szCs w:val="20"/>
              </w:rPr>
              <w:t>Weston super Mare 5</w:t>
            </w:r>
          </w:p>
          <w:p w14:paraId="01B4051E" w14:textId="77777777" w:rsidR="001911BC" w:rsidRPr="00E464C5" w:rsidRDefault="001911BC" w:rsidP="004E4C9B">
            <w:pPr>
              <w:pStyle w:val="NoSpacing"/>
              <w:rPr>
                <w:rFonts w:cs="Arial"/>
                <w:b/>
                <w:sz w:val="20"/>
                <w:szCs w:val="20"/>
              </w:rPr>
            </w:pPr>
          </w:p>
        </w:tc>
        <w:tc>
          <w:tcPr>
            <w:tcW w:w="486" w:type="pct"/>
          </w:tcPr>
          <w:p w14:paraId="72350C70" w14:textId="77777777" w:rsidR="001911BC" w:rsidRPr="00E464C5" w:rsidRDefault="001911BC" w:rsidP="004E4C9B">
            <w:pPr>
              <w:pStyle w:val="NoSpacing"/>
              <w:rPr>
                <w:rFonts w:cs="Arial"/>
                <w:sz w:val="20"/>
                <w:szCs w:val="20"/>
              </w:rPr>
            </w:pPr>
            <w:r w:rsidRPr="00E464C5">
              <w:rPr>
                <w:rFonts w:cs="Arial"/>
                <w:sz w:val="20"/>
                <w:szCs w:val="20"/>
              </w:rPr>
              <w:t>South West</w:t>
            </w:r>
          </w:p>
          <w:p w14:paraId="782B1BE6" w14:textId="77777777" w:rsidR="001911BC" w:rsidRPr="00E464C5" w:rsidRDefault="001911BC" w:rsidP="004E4C9B">
            <w:pPr>
              <w:pStyle w:val="NoSpacing"/>
              <w:rPr>
                <w:rFonts w:cs="Arial"/>
                <w:sz w:val="20"/>
                <w:szCs w:val="20"/>
              </w:rPr>
            </w:pPr>
          </w:p>
        </w:tc>
        <w:tc>
          <w:tcPr>
            <w:tcW w:w="1554" w:type="pct"/>
          </w:tcPr>
          <w:p w14:paraId="28DA3706" w14:textId="77777777" w:rsidR="001911BC" w:rsidRPr="00E464C5" w:rsidRDefault="001911BC" w:rsidP="004E4C9B">
            <w:pPr>
              <w:pStyle w:val="NoSpacing"/>
              <w:rPr>
                <w:rFonts w:cs="Arial"/>
                <w:sz w:val="20"/>
                <w:szCs w:val="20"/>
              </w:rPr>
            </w:pPr>
            <w:r w:rsidRPr="00E464C5">
              <w:rPr>
                <w:rFonts w:cs="Arial"/>
                <w:sz w:val="20"/>
                <w:szCs w:val="20"/>
              </w:rPr>
              <w:t>WestonSuperMareWoCSC@justice.gov.uk</w:t>
            </w:r>
          </w:p>
        </w:tc>
        <w:tc>
          <w:tcPr>
            <w:tcW w:w="1797" w:type="pct"/>
          </w:tcPr>
          <w:p w14:paraId="567DAD61" w14:textId="77777777" w:rsidR="001911BC" w:rsidRPr="00E464C5" w:rsidRDefault="001911BC" w:rsidP="004E4C9B">
            <w:pPr>
              <w:pStyle w:val="NoSpacing"/>
              <w:rPr>
                <w:rFonts w:cs="Arial"/>
                <w:sz w:val="20"/>
                <w:szCs w:val="20"/>
              </w:rPr>
            </w:pPr>
            <w:r w:rsidRPr="00E464C5">
              <w:rPr>
                <w:rFonts w:cs="Arial"/>
                <w:sz w:val="20"/>
                <w:szCs w:val="20"/>
              </w:rPr>
              <w:t>W</w:t>
            </w:r>
            <w:r>
              <w:rPr>
                <w:rFonts w:cs="Arial"/>
                <w:sz w:val="20"/>
                <w:szCs w:val="20"/>
              </w:rPr>
              <w:t>eston-Super-Mare</w:t>
            </w:r>
            <w:r w:rsidRPr="00E464C5">
              <w:rPr>
                <w:rFonts w:cs="Arial"/>
                <w:sz w:val="20"/>
                <w:szCs w:val="20"/>
              </w:rPr>
              <w:t>, Taunton, Yeovil, Bath, Gloucester</w:t>
            </w:r>
            <w:r>
              <w:rPr>
                <w:rFonts w:cs="Arial"/>
                <w:sz w:val="20"/>
                <w:szCs w:val="20"/>
              </w:rPr>
              <w:t>, B</w:t>
            </w:r>
            <w:r w:rsidRPr="00E464C5">
              <w:rPr>
                <w:rFonts w:cs="Arial"/>
                <w:sz w:val="20"/>
                <w:szCs w:val="20"/>
              </w:rPr>
              <w:t>ristol</w:t>
            </w:r>
          </w:p>
        </w:tc>
      </w:tr>
      <w:tr w:rsidR="001911BC" w14:paraId="1ADD1659" w14:textId="77777777" w:rsidTr="004E4C9B">
        <w:trPr>
          <w:tblHeader/>
        </w:trPr>
        <w:tc>
          <w:tcPr>
            <w:tcW w:w="1164" w:type="pct"/>
          </w:tcPr>
          <w:p w14:paraId="4D4ACCB3" w14:textId="77777777" w:rsidR="001911BC" w:rsidRPr="00E464C5" w:rsidRDefault="001911BC" w:rsidP="004E4C9B">
            <w:pPr>
              <w:pStyle w:val="NoSpacing"/>
              <w:rPr>
                <w:rFonts w:cs="Arial"/>
                <w:b/>
                <w:sz w:val="20"/>
                <w:szCs w:val="20"/>
              </w:rPr>
            </w:pPr>
            <w:r w:rsidRPr="00E464C5">
              <w:rPr>
                <w:rFonts w:cs="Arial"/>
                <w:b/>
                <w:sz w:val="20"/>
                <w:szCs w:val="20"/>
              </w:rPr>
              <w:lastRenderedPageBreak/>
              <w:t xml:space="preserve">Liverpool </w:t>
            </w:r>
          </w:p>
          <w:p w14:paraId="499BC5CB" w14:textId="77777777" w:rsidR="001911BC" w:rsidRPr="00E464C5" w:rsidRDefault="001911BC" w:rsidP="004E4C9B">
            <w:pPr>
              <w:pStyle w:val="NoSpacing"/>
              <w:rPr>
                <w:rFonts w:cs="Arial"/>
                <w:sz w:val="20"/>
                <w:szCs w:val="20"/>
              </w:rPr>
            </w:pPr>
            <w:r w:rsidRPr="00E464C5">
              <w:rPr>
                <w:rFonts w:cs="Arial"/>
                <w:sz w:val="20"/>
                <w:szCs w:val="20"/>
              </w:rPr>
              <w:t>Warrant of Control Support Centre</w:t>
            </w:r>
          </w:p>
          <w:p w14:paraId="77FFE39F" w14:textId="77777777" w:rsidR="001911BC" w:rsidRPr="00E464C5" w:rsidRDefault="001911BC" w:rsidP="004E4C9B">
            <w:pPr>
              <w:pStyle w:val="NoSpacing"/>
              <w:rPr>
                <w:rFonts w:cs="Arial"/>
                <w:sz w:val="20"/>
                <w:szCs w:val="20"/>
              </w:rPr>
            </w:pPr>
            <w:r w:rsidRPr="00E464C5">
              <w:rPr>
                <w:rFonts w:cs="Arial"/>
                <w:sz w:val="20"/>
                <w:szCs w:val="20"/>
              </w:rPr>
              <w:t>Civil &amp; Family Courts</w:t>
            </w:r>
          </w:p>
          <w:p w14:paraId="2ECC33AA" w14:textId="77777777" w:rsidR="001911BC" w:rsidRPr="00E464C5" w:rsidRDefault="001911BC" w:rsidP="004E4C9B">
            <w:pPr>
              <w:pStyle w:val="NoSpacing"/>
              <w:rPr>
                <w:rFonts w:cs="Arial"/>
                <w:sz w:val="20"/>
                <w:szCs w:val="20"/>
              </w:rPr>
            </w:pPr>
            <w:r w:rsidRPr="00E464C5">
              <w:rPr>
                <w:rFonts w:cs="Arial"/>
                <w:sz w:val="20"/>
                <w:szCs w:val="20"/>
              </w:rPr>
              <w:t>35 Vernon Street</w:t>
            </w:r>
          </w:p>
          <w:p w14:paraId="6AE6BF9F" w14:textId="77777777" w:rsidR="001911BC" w:rsidRPr="00E464C5" w:rsidRDefault="001911BC" w:rsidP="004E4C9B">
            <w:pPr>
              <w:pStyle w:val="NoSpacing"/>
              <w:rPr>
                <w:rFonts w:cs="Arial"/>
                <w:sz w:val="20"/>
                <w:szCs w:val="20"/>
              </w:rPr>
            </w:pPr>
            <w:r w:rsidRPr="00E464C5">
              <w:rPr>
                <w:rFonts w:cs="Arial"/>
                <w:sz w:val="20"/>
                <w:szCs w:val="20"/>
              </w:rPr>
              <w:t>Liverpool</w:t>
            </w:r>
          </w:p>
          <w:p w14:paraId="31521FD0" w14:textId="77777777" w:rsidR="001911BC" w:rsidRPr="00E464C5" w:rsidRDefault="001911BC" w:rsidP="004E4C9B">
            <w:pPr>
              <w:pStyle w:val="NoSpacing"/>
              <w:rPr>
                <w:rFonts w:cs="Arial"/>
                <w:sz w:val="20"/>
                <w:szCs w:val="20"/>
              </w:rPr>
            </w:pPr>
            <w:r w:rsidRPr="00E464C5">
              <w:rPr>
                <w:rFonts w:cs="Arial"/>
                <w:sz w:val="20"/>
                <w:szCs w:val="20"/>
              </w:rPr>
              <w:t>L2</w:t>
            </w:r>
            <w:r>
              <w:rPr>
                <w:rFonts w:cs="Arial"/>
                <w:sz w:val="20"/>
                <w:szCs w:val="20"/>
              </w:rPr>
              <w:t xml:space="preserve"> 2</w:t>
            </w:r>
            <w:r w:rsidRPr="00E464C5">
              <w:rPr>
                <w:rFonts w:cs="Arial"/>
                <w:sz w:val="20"/>
                <w:szCs w:val="20"/>
              </w:rPr>
              <w:t>BX</w:t>
            </w:r>
          </w:p>
          <w:p w14:paraId="369B3B84" w14:textId="77777777" w:rsidR="001911BC" w:rsidRPr="00E464C5" w:rsidRDefault="001911BC" w:rsidP="004E4C9B">
            <w:pPr>
              <w:pStyle w:val="NoSpacing"/>
              <w:rPr>
                <w:rFonts w:cs="Arial"/>
                <w:sz w:val="20"/>
                <w:szCs w:val="20"/>
              </w:rPr>
            </w:pPr>
            <w:r w:rsidRPr="00E464C5">
              <w:rPr>
                <w:rFonts w:cs="Arial"/>
                <w:sz w:val="20"/>
                <w:szCs w:val="20"/>
              </w:rPr>
              <w:t>DX</w:t>
            </w:r>
            <w:r>
              <w:rPr>
                <w:rFonts w:cs="Arial"/>
                <w:sz w:val="20"/>
                <w:szCs w:val="20"/>
              </w:rPr>
              <w:t xml:space="preserve">: </w:t>
            </w:r>
            <w:r w:rsidRPr="00E464C5">
              <w:rPr>
                <w:rFonts w:cs="Arial"/>
                <w:sz w:val="20"/>
                <w:szCs w:val="20"/>
              </w:rPr>
              <w:t>702600 Liverpool 5</w:t>
            </w:r>
          </w:p>
        </w:tc>
        <w:tc>
          <w:tcPr>
            <w:tcW w:w="486" w:type="pct"/>
          </w:tcPr>
          <w:p w14:paraId="7C46FF55" w14:textId="77777777" w:rsidR="001911BC" w:rsidRPr="00E464C5" w:rsidRDefault="001911BC" w:rsidP="004E4C9B">
            <w:pPr>
              <w:pStyle w:val="NoSpacing"/>
              <w:rPr>
                <w:rFonts w:cs="Arial"/>
                <w:sz w:val="20"/>
                <w:szCs w:val="20"/>
              </w:rPr>
            </w:pPr>
            <w:r w:rsidRPr="00E464C5">
              <w:rPr>
                <w:rFonts w:cs="Arial"/>
                <w:sz w:val="20"/>
                <w:szCs w:val="20"/>
              </w:rPr>
              <w:t>North West</w:t>
            </w:r>
          </w:p>
        </w:tc>
        <w:tc>
          <w:tcPr>
            <w:tcW w:w="1554" w:type="pct"/>
          </w:tcPr>
          <w:p w14:paraId="4ABE4B8D" w14:textId="77777777" w:rsidR="001911BC" w:rsidRPr="00E464C5" w:rsidRDefault="001911BC" w:rsidP="004E4C9B">
            <w:pPr>
              <w:pStyle w:val="NoSpacing"/>
              <w:rPr>
                <w:rFonts w:cs="Arial"/>
                <w:sz w:val="20"/>
                <w:szCs w:val="20"/>
              </w:rPr>
            </w:pPr>
            <w:r w:rsidRPr="00E464C5">
              <w:rPr>
                <w:rFonts w:cs="Arial"/>
                <w:sz w:val="20"/>
                <w:szCs w:val="20"/>
              </w:rPr>
              <w:t>LiverpoolWoCSC@justice.gov.uk</w:t>
            </w:r>
          </w:p>
        </w:tc>
        <w:tc>
          <w:tcPr>
            <w:tcW w:w="1797" w:type="pct"/>
          </w:tcPr>
          <w:p w14:paraId="01653AD1" w14:textId="77777777" w:rsidR="001911BC" w:rsidRPr="00E464C5" w:rsidRDefault="001911BC" w:rsidP="004E4C9B">
            <w:pPr>
              <w:pStyle w:val="NoSpacing"/>
              <w:rPr>
                <w:rFonts w:cs="Arial"/>
                <w:sz w:val="20"/>
                <w:szCs w:val="20"/>
              </w:rPr>
            </w:pPr>
            <w:r w:rsidRPr="00E464C5">
              <w:rPr>
                <w:rFonts w:cs="Arial"/>
                <w:sz w:val="20"/>
                <w:szCs w:val="20"/>
              </w:rPr>
              <w:t>Liverpool, Birkenhead, Chester, St Helens, Crewe, Manchester, Stockport, Wigan, Preston, West Cumbria, Barrow, Lancaster, Blackpool, Burnley</w:t>
            </w:r>
            <w:r>
              <w:rPr>
                <w:rFonts w:cs="Arial"/>
                <w:sz w:val="20"/>
                <w:szCs w:val="20"/>
              </w:rPr>
              <w:t>, C</w:t>
            </w:r>
            <w:r w:rsidRPr="00E464C5">
              <w:rPr>
                <w:rFonts w:cs="Arial"/>
                <w:sz w:val="20"/>
                <w:szCs w:val="20"/>
              </w:rPr>
              <w:t xml:space="preserve">arlisle </w:t>
            </w:r>
          </w:p>
          <w:p w14:paraId="238E0831" w14:textId="77777777" w:rsidR="001911BC" w:rsidRPr="00E464C5" w:rsidRDefault="001911BC" w:rsidP="004E4C9B">
            <w:pPr>
              <w:pStyle w:val="NoSpacing"/>
              <w:rPr>
                <w:rFonts w:cs="Arial"/>
                <w:sz w:val="20"/>
                <w:szCs w:val="20"/>
              </w:rPr>
            </w:pPr>
          </w:p>
        </w:tc>
      </w:tr>
      <w:tr w:rsidR="001911BC" w14:paraId="4095B65C" w14:textId="77777777" w:rsidTr="004E4C9B">
        <w:trPr>
          <w:tblHeader/>
        </w:trPr>
        <w:tc>
          <w:tcPr>
            <w:tcW w:w="1164" w:type="pct"/>
          </w:tcPr>
          <w:p w14:paraId="2EAF0B71" w14:textId="77777777" w:rsidR="001911BC" w:rsidRPr="00E464C5" w:rsidRDefault="001911BC" w:rsidP="004E4C9B">
            <w:pPr>
              <w:pStyle w:val="NoSpacing"/>
              <w:rPr>
                <w:rFonts w:cs="Arial"/>
                <w:b/>
                <w:sz w:val="20"/>
                <w:szCs w:val="20"/>
              </w:rPr>
            </w:pPr>
            <w:r w:rsidRPr="00E464C5">
              <w:rPr>
                <w:rFonts w:cs="Arial"/>
                <w:b/>
                <w:sz w:val="20"/>
                <w:szCs w:val="20"/>
              </w:rPr>
              <w:t>Oxford</w:t>
            </w:r>
          </w:p>
          <w:p w14:paraId="0C56CB9A" w14:textId="77777777" w:rsidR="001911BC" w:rsidRPr="00E464C5" w:rsidRDefault="001911BC" w:rsidP="004E4C9B">
            <w:pPr>
              <w:pStyle w:val="NoSpacing"/>
              <w:rPr>
                <w:rFonts w:cs="Arial"/>
                <w:sz w:val="20"/>
                <w:szCs w:val="20"/>
              </w:rPr>
            </w:pPr>
            <w:r w:rsidRPr="00E464C5">
              <w:rPr>
                <w:rFonts w:cs="Arial"/>
                <w:sz w:val="20"/>
                <w:szCs w:val="20"/>
              </w:rPr>
              <w:t>Warrant of Control Support Centre</w:t>
            </w:r>
          </w:p>
          <w:p w14:paraId="78CD9118" w14:textId="77777777" w:rsidR="001911BC" w:rsidRPr="00E464C5" w:rsidRDefault="001911BC" w:rsidP="004E4C9B">
            <w:pPr>
              <w:pStyle w:val="NoSpacing"/>
              <w:rPr>
                <w:rFonts w:cs="Arial"/>
                <w:sz w:val="20"/>
                <w:szCs w:val="20"/>
              </w:rPr>
            </w:pPr>
            <w:r w:rsidRPr="00E464C5">
              <w:rPr>
                <w:rFonts w:cs="Arial"/>
                <w:sz w:val="20"/>
                <w:szCs w:val="20"/>
              </w:rPr>
              <w:t>Oxford Combined Court Centre</w:t>
            </w:r>
          </w:p>
          <w:p w14:paraId="01444C7B" w14:textId="77777777" w:rsidR="001911BC" w:rsidRPr="00E464C5" w:rsidRDefault="001911BC" w:rsidP="004E4C9B">
            <w:pPr>
              <w:pStyle w:val="NoSpacing"/>
              <w:rPr>
                <w:rFonts w:cs="Arial"/>
                <w:sz w:val="20"/>
                <w:szCs w:val="20"/>
              </w:rPr>
            </w:pPr>
            <w:r w:rsidRPr="00E464C5">
              <w:rPr>
                <w:rFonts w:cs="Arial"/>
                <w:sz w:val="20"/>
                <w:szCs w:val="20"/>
              </w:rPr>
              <w:t>St Aldates</w:t>
            </w:r>
          </w:p>
          <w:p w14:paraId="3436C534" w14:textId="77777777" w:rsidR="001911BC" w:rsidRPr="00E464C5" w:rsidRDefault="001911BC" w:rsidP="004E4C9B">
            <w:pPr>
              <w:pStyle w:val="NoSpacing"/>
              <w:rPr>
                <w:rFonts w:cs="Arial"/>
                <w:sz w:val="20"/>
                <w:szCs w:val="20"/>
              </w:rPr>
            </w:pPr>
            <w:r w:rsidRPr="00E464C5">
              <w:rPr>
                <w:rFonts w:cs="Arial"/>
                <w:sz w:val="20"/>
                <w:szCs w:val="20"/>
              </w:rPr>
              <w:t>Oxford</w:t>
            </w:r>
          </w:p>
          <w:p w14:paraId="34383069" w14:textId="77777777" w:rsidR="001911BC" w:rsidRPr="00E464C5" w:rsidRDefault="001911BC" w:rsidP="004E4C9B">
            <w:pPr>
              <w:pStyle w:val="NoSpacing"/>
              <w:rPr>
                <w:rFonts w:cs="Arial"/>
                <w:sz w:val="20"/>
                <w:szCs w:val="20"/>
              </w:rPr>
            </w:pPr>
            <w:r w:rsidRPr="00E464C5">
              <w:rPr>
                <w:rFonts w:cs="Arial"/>
                <w:sz w:val="20"/>
                <w:szCs w:val="20"/>
              </w:rPr>
              <w:t xml:space="preserve">OX1 1TL </w:t>
            </w:r>
          </w:p>
          <w:p w14:paraId="6AA60D49" w14:textId="77777777" w:rsidR="001911BC" w:rsidRPr="00E464C5" w:rsidRDefault="001911BC" w:rsidP="004E4C9B">
            <w:pPr>
              <w:pStyle w:val="NoSpacing"/>
              <w:rPr>
                <w:rFonts w:cs="Arial"/>
                <w:sz w:val="20"/>
                <w:szCs w:val="20"/>
              </w:rPr>
            </w:pPr>
            <w:r w:rsidRPr="00E464C5">
              <w:rPr>
                <w:rFonts w:cs="Arial"/>
                <w:sz w:val="20"/>
                <w:szCs w:val="20"/>
              </w:rPr>
              <w:t>DX</w:t>
            </w:r>
            <w:r>
              <w:rPr>
                <w:rFonts w:cs="Arial"/>
                <w:sz w:val="20"/>
                <w:szCs w:val="20"/>
              </w:rPr>
              <w:t xml:space="preserve">: </w:t>
            </w:r>
            <w:r w:rsidRPr="00E464C5">
              <w:rPr>
                <w:rFonts w:cs="Arial"/>
                <w:sz w:val="20"/>
                <w:szCs w:val="20"/>
              </w:rPr>
              <w:t>96450 Oxford 4</w:t>
            </w:r>
          </w:p>
        </w:tc>
        <w:tc>
          <w:tcPr>
            <w:tcW w:w="486" w:type="pct"/>
          </w:tcPr>
          <w:p w14:paraId="7F58A99B" w14:textId="77777777" w:rsidR="001911BC" w:rsidRPr="00E464C5" w:rsidRDefault="001911BC" w:rsidP="004E4C9B">
            <w:pPr>
              <w:pStyle w:val="NoSpacing"/>
              <w:rPr>
                <w:rFonts w:cs="Arial"/>
                <w:sz w:val="20"/>
                <w:szCs w:val="20"/>
              </w:rPr>
            </w:pPr>
            <w:r w:rsidRPr="00E464C5">
              <w:rPr>
                <w:rFonts w:cs="Arial"/>
                <w:sz w:val="20"/>
                <w:szCs w:val="20"/>
              </w:rPr>
              <w:t>South East</w:t>
            </w:r>
          </w:p>
        </w:tc>
        <w:tc>
          <w:tcPr>
            <w:tcW w:w="1554" w:type="pct"/>
          </w:tcPr>
          <w:p w14:paraId="076FA00A" w14:textId="77777777" w:rsidR="001911BC" w:rsidRPr="00E464C5" w:rsidRDefault="001911BC" w:rsidP="004E4C9B">
            <w:pPr>
              <w:pStyle w:val="NoSpacing"/>
              <w:rPr>
                <w:rFonts w:cs="Arial"/>
                <w:sz w:val="20"/>
                <w:szCs w:val="20"/>
              </w:rPr>
            </w:pPr>
            <w:r w:rsidRPr="00E464C5">
              <w:rPr>
                <w:rFonts w:cs="Arial"/>
                <w:sz w:val="20"/>
                <w:szCs w:val="20"/>
              </w:rPr>
              <w:t>OxfordWoCSC@justice.gov.uk</w:t>
            </w:r>
          </w:p>
        </w:tc>
        <w:tc>
          <w:tcPr>
            <w:tcW w:w="1797" w:type="pct"/>
          </w:tcPr>
          <w:p w14:paraId="605B5581" w14:textId="77777777" w:rsidR="001911BC" w:rsidRPr="00E464C5" w:rsidRDefault="001911BC" w:rsidP="004E4C9B">
            <w:pPr>
              <w:pStyle w:val="NoSpacing"/>
              <w:rPr>
                <w:rFonts w:cs="Arial"/>
                <w:sz w:val="20"/>
                <w:szCs w:val="20"/>
              </w:rPr>
            </w:pPr>
            <w:r w:rsidRPr="00E464C5">
              <w:rPr>
                <w:rFonts w:cs="Arial"/>
                <w:sz w:val="20"/>
                <w:szCs w:val="20"/>
              </w:rPr>
              <w:t>Basildon, Bedford, Brighton, Bury St Edmunds, Cambridge, Canterbury, Chelmsford, Colchester, Dartford, Guildford, Hastings, Hertford, High Wycombe, Horsham, Ipswich, Lewes, Luton, Maidstone, Medway, Milton Keynes, Norwich, Oxford, Peterborough, Reading, Slough, Southend on Sea, Staines, Thanet, Watford</w:t>
            </w:r>
            <w:r>
              <w:rPr>
                <w:rFonts w:cs="Arial"/>
                <w:sz w:val="20"/>
                <w:szCs w:val="20"/>
              </w:rPr>
              <w:t xml:space="preserve">, </w:t>
            </w:r>
            <w:r w:rsidRPr="00E464C5">
              <w:rPr>
                <w:rFonts w:cs="Arial"/>
                <w:sz w:val="20"/>
                <w:szCs w:val="20"/>
              </w:rPr>
              <w:t>Worthing</w:t>
            </w:r>
          </w:p>
          <w:p w14:paraId="2AEC26B5" w14:textId="77777777" w:rsidR="001911BC" w:rsidRPr="00E464C5" w:rsidRDefault="001911BC" w:rsidP="004E4C9B">
            <w:pPr>
              <w:pStyle w:val="NoSpacing"/>
              <w:rPr>
                <w:rFonts w:cs="Arial"/>
                <w:sz w:val="20"/>
                <w:szCs w:val="20"/>
              </w:rPr>
            </w:pPr>
          </w:p>
        </w:tc>
      </w:tr>
      <w:tr w:rsidR="001911BC" w14:paraId="298A7ED5" w14:textId="77777777" w:rsidTr="004E4C9B">
        <w:trPr>
          <w:tblHeader/>
        </w:trPr>
        <w:tc>
          <w:tcPr>
            <w:tcW w:w="1164" w:type="pct"/>
          </w:tcPr>
          <w:p w14:paraId="4A81C1A3" w14:textId="77777777" w:rsidR="001911BC" w:rsidRPr="00E464C5" w:rsidRDefault="001911BC" w:rsidP="004E4C9B">
            <w:pPr>
              <w:pStyle w:val="NoSpacing"/>
              <w:rPr>
                <w:rFonts w:cs="Arial"/>
                <w:b/>
                <w:sz w:val="20"/>
                <w:szCs w:val="20"/>
              </w:rPr>
            </w:pPr>
            <w:r w:rsidRPr="00E464C5">
              <w:rPr>
                <w:rFonts w:cs="Arial"/>
                <w:b/>
                <w:sz w:val="20"/>
                <w:szCs w:val="20"/>
              </w:rPr>
              <w:t>Willesden</w:t>
            </w:r>
          </w:p>
          <w:p w14:paraId="6EEE585D" w14:textId="77777777" w:rsidR="001911BC" w:rsidRPr="00E464C5" w:rsidRDefault="001911BC" w:rsidP="004E4C9B">
            <w:pPr>
              <w:rPr>
                <w:rFonts w:cs="Arial"/>
                <w:color w:val="000000" w:themeColor="text1"/>
                <w:sz w:val="20"/>
                <w:szCs w:val="20"/>
              </w:rPr>
            </w:pPr>
            <w:r w:rsidRPr="00E464C5">
              <w:rPr>
                <w:rFonts w:cs="Arial"/>
                <w:color w:val="000000" w:themeColor="text1"/>
                <w:sz w:val="20"/>
                <w:szCs w:val="20"/>
              </w:rPr>
              <w:t>Warrant of Control Support Centre</w:t>
            </w:r>
          </w:p>
          <w:p w14:paraId="48C0D2EF" w14:textId="77777777" w:rsidR="001911BC" w:rsidRPr="00E464C5" w:rsidRDefault="001911BC" w:rsidP="004E4C9B">
            <w:pPr>
              <w:rPr>
                <w:rFonts w:cs="Arial"/>
                <w:color w:val="000000" w:themeColor="text1"/>
                <w:sz w:val="20"/>
                <w:szCs w:val="20"/>
              </w:rPr>
            </w:pPr>
            <w:r w:rsidRPr="00E464C5">
              <w:rPr>
                <w:rFonts w:cs="Arial"/>
                <w:color w:val="000000" w:themeColor="text1"/>
                <w:sz w:val="20"/>
                <w:szCs w:val="20"/>
              </w:rPr>
              <w:t>Willesden County Court</w:t>
            </w:r>
          </w:p>
          <w:p w14:paraId="2868EB13" w14:textId="77777777" w:rsidR="001911BC" w:rsidRPr="00E464C5" w:rsidRDefault="001911BC" w:rsidP="004E4C9B">
            <w:pPr>
              <w:rPr>
                <w:rStyle w:val="Hyperlink"/>
                <w:rFonts w:cs="Arial"/>
                <w:color w:val="000000" w:themeColor="text1"/>
                <w:sz w:val="20"/>
                <w:szCs w:val="20"/>
                <w:lang w:val="en"/>
              </w:rPr>
            </w:pPr>
            <w:hyperlink r:id="rId4" w:history="1">
              <w:r w:rsidRPr="00E464C5">
                <w:rPr>
                  <w:rStyle w:val="Hyperlink"/>
                  <w:rFonts w:cs="Arial"/>
                  <w:color w:val="000000" w:themeColor="text1"/>
                  <w:sz w:val="20"/>
                  <w:szCs w:val="20"/>
                  <w:lang w:val="en"/>
                </w:rPr>
                <w:t>9 Acton Lane</w:t>
              </w:r>
            </w:hyperlink>
          </w:p>
          <w:p w14:paraId="5C0EFFFB" w14:textId="77777777" w:rsidR="001911BC" w:rsidRPr="00E464C5" w:rsidRDefault="001911BC" w:rsidP="004E4C9B">
            <w:pPr>
              <w:rPr>
                <w:rStyle w:val="Hyperlink"/>
                <w:rFonts w:cs="Arial"/>
                <w:color w:val="000000" w:themeColor="text1"/>
                <w:sz w:val="20"/>
                <w:szCs w:val="20"/>
                <w:lang w:val="en"/>
              </w:rPr>
            </w:pPr>
            <w:hyperlink r:id="rId5" w:history="1">
              <w:r w:rsidRPr="00E464C5">
                <w:rPr>
                  <w:rStyle w:val="Hyperlink"/>
                  <w:rFonts w:cs="Arial"/>
                  <w:color w:val="000000" w:themeColor="text1"/>
                  <w:sz w:val="20"/>
                  <w:szCs w:val="20"/>
                  <w:lang w:val="en"/>
                </w:rPr>
                <w:t xml:space="preserve">Harlesden     </w:t>
              </w:r>
            </w:hyperlink>
          </w:p>
          <w:p w14:paraId="467F3658" w14:textId="77777777" w:rsidR="001911BC" w:rsidRPr="00E464C5" w:rsidRDefault="001911BC" w:rsidP="004E4C9B">
            <w:pPr>
              <w:rPr>
                <w:rFonts w:cs="Arial"/>
                <w:color w:val="000000" w:themeColor="text1"/>
                <w:sz w:val="20"/>
                <w:szCs w:val="20"/>
              </w:rPr>
            </w:pPr>
            <w:hyperlink r:id="rId6" w:history="1">
              <w:r w:rsidRPr="00E464C5">
                <w:rPr>
                  <w:rStyle w:val="Hyperlink"/>
                  <w:rFonts w:cs="Arial"/>
                  <w:color w:val="000000" w:themeColor="text1"/>
                  <w:sz w:val="20"/>
                  <w:szCs w:val="20"/>
                  <w:lang w:val="en"/>
                </w:rPr>
                <w:t>NW10 8SB</w:t>
              </w:r>
            </w:hyperlink>
          </w:p>
          <w:p w14:paraId="1954B8F8" w14:textId="77777777" w:rsidR="001911BC" w:rsidRPr="00E464C5" w:rsidRDefault="001911BC" w:rsidP="004E4C9B">
            <w:pPr>
              <w:rPr>
                <w:rFonts w:cs="Arial"/>
                <w:color w:val="000000" w:themeColor="text1"/>
                <w:sz w:val="20"/>
                <w:szCs w:val="20"/>
                <w:lang w:val="en" w:eastAsia="en-GB"/>
              </w:rPr>
            </w:pPr>
            <w:r w:rsidRPr="00E464C5">
              <w:rPr>
                <w:rFonts w:cs="Arial"/>
                <w:color w:val="000000" w:themeColor="text1"/>
                <w:sz w:val="20"/>
                <w:szCs w:val="20"/>
                <w:lang w:val="en" w:eastAsia="en-GB"/>
              </w:rPr>
              <w:t>DX</w:t>
            </w:r>
            <w:r>
              <w:rPr>
                <w:rFonts w:cs="Arial"/>
                <w:color w:val="000000" w:themeColor="text1"/>
                <w:sz w:val="20"/>
                <w:szCs w:val="20"/>
                <w:lang w:val="en" w:eastAsia="en-GB"/>
              </w:rPr>
              <w:t xml:space="preserve">: </w:t>
            </w:r>
            <w:r w:rsidRPr="00E464C5">
              <w:rPr>
                <w:rFonts w:cs="Arial"/>
                <w:color w:val="000000" w:themeColor="text1"/>
                <w:sz w:val="20"/>
                <w:szCs w:val="20"/>
                <w:lang w:val="en" w:eastAsia="en-GB"/>
              </w:rPr>
              <w:t>97560 Harlesden 2</w:t>
            </w:r>
          </w:p>
          <w:p w14:paraId="6248C441" w14:textId="77777777" w:rsidR="001911BC" w:rsidRPr="00E464C5" w:rsidRDefault="001911BC" w:rsidP="004E4C9B">
            <w:pPr>
              <w:pStyle w:val="NoSpacing"/>
              <w:rPr>
                <w:rFonts w:cs="Arial"/>
                <w:sz w:val="20"/>
                <w:szCs w:val="20"/>
              </w:rPr>
            </w:pPr>
          </w:p>
        </w:tc>
        <w:tc>
          <w:tcPr>
            <w:tcW w:w="486" w:type="pct"/>
          </w:tcPr>
          <w:p w14:paraId="1C9DDA5E" w14:textId="77777777" w:rsidR="001911BC" w:rsidRPr="00E464C5" w:rsidRDefault="001911BC" w:rsidP="004E4C9B">
            <w:pPr>
              <w:pStyle w:val="NoSpacing"/>
              <w:rPr>
                <w:rFonts w:cs="Arial"/>
                <w:sz w:val="20"/>
                <w:szCs w:val="20"/>
              </w:rPr>
            </w:pPr>
            <w:r w:rsidRPr="00E464C5">
              <w:rPr>
                <w:rFonts w:cs="Arial"/>
                <w:sz w:val="20"/>
                <w:szCs w:val="20"/>
              </w:rPr>
              <w:t>London</w:t>
            </w:r>
          </w:p>
        </w:tc>
        <w:tc>
          <w:tcPr>
            <w:tcW w:w="1554" w:type="pct"/>
          </w:tcPr>
          <w:p w14:paraId="6ECEF913" w14:textId="77777777" w:rsidR="001911BC" w:rsidRPr="00E464C5" w:rsidRDefault="001911BC" w:rsidP="004E4C9B">
            <w:pPr>
              <w:pStyle w:val="NoSpacing"/>
              <w:rPr>
                <w:rFonts w:cs="Arial"/>
                <w:sz w:val="20"/>
                <w:szCs w:val="20"/>
              </w:rPr>
            </w:pPr>
            <w:r w:rsidRPr="006D7CD0">
              <w:rPr>
                <w:rFonts w:cs="Arial"/>
                <w:sz w:val="20"/>
                <w:szCs w:val="20"/>
              </w:rPr>
              <w:t>londonwoct@justice.gov.uk</w:t>
            </w:r>
          </w:p>
        </w:tc>
        <w:tc>
          <w:tcPr>
            <w:tcW w:w="1797" w:type="pct"/>
          </w:tcPr>
          <w:p w14:paraId="15363F32" w14:textId="77777777" w:rsidR="001911BC" w:rsidRPr="00E464C5" w:rsidRDefault="001911BC" w:rsidP="004E4C9B">
            <w:pPr>
              <w:pStyle w:val="NoSpacing"/>
              <w:rPr>
                <w:rFonts w:cs="Arial"/>
                <w:sz w:val="20"/>
                <w:szCs w:val="20"/>
              </w:rPr>
            </w:pPr>
            <w:r w:rsidRPr="00E464C5">
              <w:rPr>
                <w:rFonts w:cs="Arial"/>
                <w:sz w:val="20"/>
                <w:szCs w:val="20"/>
              </w:rPr>
              <w:t>Barnet, Brentford, Bromley, Central London, Clerkenwell and Shoreditch, Croydon, Edmonton, Kingston Upon Thames, Mayor’s and City, Romford, Uxbridge, Wandsworth</w:t>
            </w:r>
            <w:r>
              <w:rPr>
                <w:rFonts w:cs="Arial"/>
                <w:sz w:val="20"/>
                <w:szCs w:val="20"/>
              </w:rPr>
              <w:t xml:space="preserve">, </w:t>
            </w:r>
            <w:r w:rsidRPr="00E464C5">
              <w:rPr>
                <w:rFonts w:cs="Arial"/>
                <w:sz w:val="20"/>
                <w:szCs w:val="20"/>
              </w:rPr>
              <w:t>Willesden</w:t>
            </w:r>
          </w:p>
          <w:p w14:paraId="5D232D37" w14:textId="77777777" w:rsidR="001911BC" w:rsidRPr="00E464C5" w:rsidRDefault="001911BC" w:rsidP="004E4C9B">
            <w:pPr>
              <w:pStyle w:val="NoSpacing"/>
              <w:rPr>
                <w:rFonts w:cs="Arial"/>
                <w:sz w:val="20"/>
                <w:szCs w:val="20"/>
              </w:rPr>
            </w:pPr>
          </w:p>
        </w:tc>
      </w:tr>
      <w:tr w:rsidR="001911BC" w14:paraId="46D1B43A" w14:textId="77777777" w:rsidTr="004E4C9B">
        <w:trPr>
          <w:tblHeader/>
        </w:trPr>
        <w:tc>
          <w:tcPr>
            <w:tcW w:w="1164" w:type="pct"/>
          </w:tcPr>
          <w:p w14:paraId="413081C7" w14:textId="77777777" w:rsidR="001911BC" w:rsidRDefault="001911BC" w:rsidP="004E4C9B">
            <w:pPr>
              <w:pStyle w:val="NoSpacing"/>
              <w:rPr>
                <w:rFonts w:cs="Arial"/>
                <w:b/>
                <w:sz w:val="20"/>
                <w:szCs w:val="20"/>
              </w:rPr>
            </w:pPr>
            <w:r w:rsidRPr="00E464C5">
              <w:rPr>
                <w:rFonts w:cs="Arial"/>
                <w:b/>
                <w:sz w:val="20"/>
                <w:szCs w:val="20"/>
              </w:rPr>
              <w:t>Port Talbot</w:t>
            </w:r>
          </w:p>
          <w:p w14:paraId="7CEF854F" w14:textId="77777777" w:rsidR="001911BC" w:rsidRPr="00CD2F37" w:rsidRDefault="001911BC" w:rsidP="004E4C9B">
            <w:pPr>
              <w:pStyle w:val="NoSpacing"/>
              <w:rPr>
                <w:rFonts w:cs="Arial"/>
                <w:sz w:val="20"/>
                <w:szCs w:val="20"/>
              </w:rPr>
            </w:pPr>
            <w:r>
              <w:rPr>
                <w:rFonts w:cs="Arial"/>
                <w:sz w:val="20"/>
                <w:szCs w:val="20"/>
              </w:rPr>
              <w:t>Warrant of Control Support Centre</w:t>
            </w:r>
          </w:p>
          <w:p w14:paraId="0BDA159F" w14:textId="77777777" w:rsidR="001911BC" w:rsidRPr="00CD2F37" w:rsidRDefault="001911BC" w:rsidP="004E4C9B">
            <w:pPr>
              <w:pStyle w:val="NoSpacing"/>
              <w:rPr>
                <w:rFonts w:cs="Arial"/>
                <w:sz w:val="20"/>
                <w:szCs w:val="20"/>
              </w:rPr>
            </w:pPr>
            <w:r>
              <w:rPr>
                <w:rFonts w:cs="Arial"/>
                <w:sz w:val="20"/>
                <w:szCs w:val="20"/>
              </w:rPr>
              <w:t>Port Talbot Justice Centre</w:t>
            </w:r>
          </w:p>
          <w:p w14:paraId="487C3A38" w14:textId="77777777" w:rsidR="001911BC" w:rsidRPr="00CD2F37" w:rsidRDefault="001911BC" w:rsidP="004E4C9B">
            <w:pPr>
              <w:pStyle w:val="NoSpacing"/>
              <w:rPr>
                <w:rFonts w:cs="Arial"/>
                <w:sz w:val="20"/>
                <w:szCs w:val="20"/>
              </w:rPr>
            </w:pPr>
            <w:r w:rsidRPr="00CD2F37">
              <w:rPr>
                <w:rFonts w:cs="Arial"/>
                <w:sz w:val="20"/>
                <w:szCs w:val="20"/>
              </w:rPr>
              <w:t>Harbourside Road</w:t>
            </w:r>
          </w:p>
          <w:p w14:paraId="60D25ECB" w14:textId="77777777" w:rsidR="001911BC" w:rsidRPr="00CD2F37" w:rsidRDefault="001911BC" w:rsidP="004E4C9B">
            <w:pPr>
              <w:pStyle w:val="NoSpacing"/>
              <w:rPr>
                <w:rFonts w:cs="Arial"/>
                <w:sz w:val="20"/>
                <w:szCs w:val="20"/>
              </w:rPr>
            </w:pPr>
            <w:r w:rsidRPr="00CD2F37">
              <w:rPr>
                <w:rFonts w:cs="Arial"/>
                <w:sz w:val="20"/>
                <w:szCs w:val="20"/>
              </w:rPr>
              <w:t>Port Talbot</w:t>
            </w:r>
          </w:p>
          <w:p w14:paraId="018B7388" w14:textId="77777777" w:rsidR="001911BC" w:rsidRDefault="001911BC" w:rsidP="004E4C9B">
            <w:pPr>
              <w:pStyle w:val="NoSpacing"/>
              <w:rPr>
                <w:rFonts w:cs="Arial"/>
                <w:sz w:val="20"/>
                <w:szCs w:val="20"/>
              </w:rPr>
            </w:pPr>
            <w:r w:rsidRPr="00CD2F37">
              <w:rPr>
                <w:rFonts w:cs="Arial"/>
                <w:sz w:val="20"/>
                <w:szCs w:val="20"/>
              </w:rPr>
              <w:t>SA13 1SB</w:t>
            </w:r>
          </w:p>
          <w:p w14:paraId="5DDBDD74" w14:textId="77777777" w:rsidR="001911BC" w:rsidRPr="00BA42CA" w:rsidRDefault="001911BC" w:rsidP="004E4C9B">
            <w:pPr>
              <w:pStyle w:val="NoSpacing"/>
              <w:rPr>
                <w:rFonts w:cs="Arial"/>
                <w:sz w:val="20"/>
                <w:szCs w:val="20"/>
              </w:rPr>
            </w:pPr>
            <w:r>
              <w:rPr>
                <w:rFonts w:cs="Arial"/>
                <w:sz w:val="20"/>
                <w:szCs w:val="20"/>
              </w:rPr>
              <w:t xml:space="preserve">DX: </w:t>
            </w:r>
            <w:r w:rsidRPr="00BA42CA">
              <w:rPr>
                <w:rFonts w:cs="Arial"/>
                <w:sz w:val="20"/>
                <w:szCs w:val="20"/>
              </w:rPr>
              <w:t>745531 Port Talbot 5</w:t>
            </w:r>
          </w:p>
        </w:tc>
        <w:tc>
          <w:tcPr>
            <w:tcW w:w="486" w:type="pct"/>
          </w:tcPr>
          <w:p w14:paraId="56CB9C0F" w14:textId="77777777" w:rsidR="001911BC" w:rsidRPr="00E464C5" w:rsidRDefault="001911BC" w:rsidP="004E4C9B">
            <w:pPr>
              <w:pStyle w:val="NoSpacing"/>
              <w:rPr>
                <w:rFonts w:cs="Arial"/>
                <w:sz w:val="20"/>
                <w:szCs w:val="20"/>
              </w:rPr>
            </w:pPr>
            <w:r w:rsidRPr="00E464C5">
              <w:rPr>
                <w:rFonts w:cs="Arial"/>
                <w:sz w:val="20"/>
                <w:szCs w:val="20"/>
              </w:rPr>
              <w:t>Wales</w:t>
            </w:r>
          </w:p>
        </w:tc>
        <w:tc>
          <w:tcPr>
            <w:tcW w:w="1554" w:type="pct"/>
          </w:tcPr>
          <w:p w14:paraId="5C2EC67C" w14:textId="77777777" w:rsidR="001911BC" w:rsidRPr="00E464C5" w:rsidRDefault="001911BC" w:rsidP="004E4C9B">
            <w:pPr>
              <w:pStyle w:val="NoSpacing"/>
              <w:rPr>
                <w:rFonts w:cs="Arial"/>
                <w:sz w:val="20"/>
                <w:szCs w:val="20"/>
              </w:rPr>
            </w:pPr>
            <w:r w:rsidRPr="00E464C5">
              <w:rPr>
                <w:rFonts w:cs="Arial"/>
                <w:sz w:val="20"/>
                <w:szCs w:val="20"/>
              </w:rPr>
              <w:t>PortTalbotWoCSC@justice.gov.uk</w:t>
            </w:r>
          </w:p>
        </w:tc>
        <w:tc>
          <w:tcPr>
            <w:tcW w:w="1797" w:type="pct"/>
          </w:tcPr>
          <w:p w14:paraId="0981777D" w14:textId="77777777" w:rsidR="001911BC" w:rsidRPr="00E464C5" w:rsidRDefault="001911BC" w:rsidP="004E4C9B">
            <w:pPr>
              <w:pStyle w:val="NoSpacing"/>
              <w:rPr>
                <w:rFonts w:cs="Arial"/>
                <w:sz w:val="20"/>
                <w:szCs w:val="20"/>
              </w:rPr>
            </w:pPr>
            <w:r w:rsidRPr="00E464C5">
              <w:rPr>
                <w:rFonts w:cs="Arial"/>
                <w:sz w:val="20"/>
                <w:szCs w:val="20"/>
              </w:rPr>
              <w:t>Aberystwyth, Blackwood, Caernarfon, Cardiff, Carmarthen, Haverfordwest, Llanelli, Merthyr Tydfil, Newport (Gwent), Pontypridd, Port Talbot, Prestatyn, Swansea</w:t>
            </w:r>
            <w:r>
              <w:rPr>
                <w:rFonts w:cs="Arial"/>
                <w:sz w:val="20"/>
                <w:szCs w:val="20"/>
              </w:rPr>
              <w:t>, W</w:t>
            </w:r>
            <w:r w:rsidRPr="00E464C5">
              <w:rPr>
                <w:rFonts w:cs="Arial"/>
                <w:sz w:val="20"/>
                <w:szCs w:val="20"/>
              </w:rPr>
              <w:t>rexham</w:t>
            </w:r>
          </w:p>
        </w:tc>
      </w:tr>
      <w:bookmarkEnd w:id="1"/>
    </w:tbl>
    <w:p w14:paraId="75FBE949" w14:textId="77777777" w:rsidR="009D6459" w:rsidRDefault="009D6459"/>
    <w:sectPr w:rsidR="009D6459" w:rsidSect="001911B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BC"/>
    <w:rsid w:val="001911BC"/>
    <w:rsid w:val="009D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F77F"/>
  <w15:chartTrackingRefBased/>
  <w15:docId w15:val="{0CA5DA67-69DC-4FC4-93AE-340E32E6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1B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1BC"/>
    <w:rPr>
      <w:strike w:val="0"/>
      <w:dstrike w:val="0"/>
      <w:color w:val="005EA5"/>
      <w:u w:val="none"/>
      <w:effect w:val="none"/>
    </w:rPr>
  </w:style>
  <w:style w:type="paragraph" w:styleId="NoSpacing">
    <w:name w:val="No Spacing"/>
    <w:uiPriority w:val="1"/>
    <w:qFormat/>
    <w:rsid w:val="001911BC"/>
    <w:pPr>
      <w:spacing w:after="0" w:line="240" w:lineRule="auto"/>
    </w:pPr>
    <w:rPr>
      <w:rFonts w:ascii="Arial" w:hAnsi="Arial"/>
    </w:rPr>
  </w:style>
  <w:style w:type="table" w:styleId="TableGrid">
    <w:name w:val="Table Grid"/>
    <w:basedOn w:val="TableNormal"/>
    <w:uiPriority w:val="39"/>
    <w:rsid w:val="00191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local?lid=YN1073x230211805&amp;id=YN1073x230211805&amp;q=Willesden+County+Court+And+Family+Court&amp;name=Willesden+County+Court+And+Family+Court&amp;cp=51.5355339050293%7e-0.24920976161956787&amp;ppois=51.5355339050293_-0.24920976161956787_Willesden+County+Court+And+Family+Court&amp;FORM=SNAPST" TargetMode="External"/><Relationship Id="rId5" Type="http://schemas.openxmlformats.org/officeDocument/2006/relationships/hyperlink" Target="https://www.bing.com/local?lid=YN1073x230211805&amp;id=YN1073x230211805&amp;q=Willesden+County+Court+And+Family+Court&amp;name=Willesden+County+Court+And+Family+Court&amp;cp=51.5355339050293%7e-0.24920976161956787&amp;ppois=51.5355339050293_-0.24920976161956787_Willesden+County+Court+And+Family+Court&amp;FORM=SNAPST" TargetMode="External"/><Relationship Id="rId4" Type="http://schemas.openxmlformats.org/officeDocument/2006/relationships/hyperlink" Target="https://www.bing.com/local?lid=YN1073x230211805&amp;id=YN1073x230211805&amp;q=Willesden+County+Court+And+Family+Court&amp;name=Willesden+County+Court+And+Family+Court&amp;cp=51.5355339050293%7e-0.24920976161956787&amp;ppois=51.5355339050293_-0.24920976161956787_Willesden+County+Court+And+Family+Court&amp;FORM=SNA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Isla</dc:creator>
  <cp:keywords/>
  <dc:description/>
  <cp:lastModifiedBy>Cunningham, Isla</cp:lastModifiedBy>
  <cp:revision>1</cp:revision>
  <dcterms:created xsi:type="dcterms:W3CDTF">2019-06-19T14:20:00Z</dcterms:created>
  <dcterms:modified xsi:type="dcterms:W3CDTF">2019-06-19T14:20:00Z</dcterms:modified>
</cp:coreProperties>
</file>