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066"/>
        <w:tblW w:w="500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11072"/>
      </w:tblGrid>
      <w:tr w:rsidR="001A58E9" w:rsidRPr="00F33BD4" w14:paraId="4D11BA07" w14:textId="77777777" w:rsidTr="0014148E">
        <w:trPr>
          <w:trHeight w:val="992"/>
        </w:trPr>
        <w:tc>
          <w:tcPr>
            <w:tcW w:w="11536" w:type="dxa"/>
            <w:vAlign w:val="bottom"/>
          </w:tcPr>
          <w:p w14:paraId="62756788" w14:textId="77777777" w:rsidR="001A58E9" w:rsidRPr="0014148E" w:rsidRDefault="0014148E" w:rsidP="0014148E">
            <w:pPr>
              <w:pStyle w:val="Title"/>
              <w:spacing w:before="0" w:after="0"/>
              <w:rPr>
                <w:rFonts w:ascii="Arial" w:hAnsi="Arial" w:cs="Arial"/>
                <w:sz w:val="48"/>
                <w:szCs w:val="48"/>
              </w:rPr>
            </w:pPr>
            <w:r w:rsidRPr="0014148E">
              <w:rPr>
                <w:rFonts w:ascii="Arial" w:hAnsi="Arial" w:cs="Arial"/>
                <w:caps w:val="0"/>
                <w:sz w:val="48"/>
                <w:szCs w:val="48"/>
              </w:rPr>
              <w:t xml:space="preserve">The Robin </w:t>
            </w:r>
            <w:r w:rsidR="00F33BD4" w:rsidRPr="0014148E">
              <w:rPr>
                <w:rFonts w:ascii="Arial" w:hAnsi="Arial" w:cs="Arial"/>
                <w:caps w:val="0"/>
                <w:sz w:val="48"/>
                <w:szCs w:val="48"/>
              </w:rPr>
              <w:t>Performance Status Report</w:t>
            </w:r>
          </w:p>
        </w:tc>
      </w:tr>
      <w:tr w:rsidR="001A58E9" w:rsidRPr="00F33BD4" w14:paraId="5D0ACA79" w14:textId="77777777" w:rsidTr="0014148E">
        <w:trPr>
          <w:trHeight w:val="566"/>
        </w:trPr>
        <w:tc>
          <w:tcPr>
            <w:tcW w:w="11536" w:type="dxa"/>
            <w:tcBorders>
              <w:bottom w:val="single" w:sz="18" w:space="0" w:color="FEDE00" w:themeColor="accent2"/>
            </w:tcBorders>
            <w:vAlign w:val="bottom"/>
          </w:tcPr>
          <w:p w14:paraId="3C1A6E6B" w14:textId="108620A3" w:rsidR="001A58E9" w:rsidRPr="00F33BD4" w:rsidRDefault="001A2812" w:rsidP="0014148E">
            <w:pPr>
              <w:pStyle w:val="Heading1"/>
              <w:spacing w:after="120"/>
              <w:rPr>
                <w:rFonts w:ascii="Arial" w:hAnsi="Arial" w:cs="Arial"/>
              </w:rPr>
            </w:pPr>
            <w:r w:rsidRPr="00F33BD4">
              <w:rPr>
                <w:rFonts w:ascii="Arial" w:hAnsi="Arial" w:cs="Arial"/>
              </w:rPr>
              <w:t xml:space="preserve">PerFormance </w:t>
            </w:r>
            <w:r w:rsidR="00B352BE" w:rsidRPr="00F33BD4">
              <w:rPr>
                <w:rFonts w:ascii="Arial" w:hAnsi="Arial" w:cs="Arial"/>
              </w:rPr>
              <w:t>FOR THE PERIOD:</w:t>
            </w:r>
            <w:r w:rsidR="00050B01" w:rsidRPr="00F33BD4">
              <w:rPr>
                <w:rFonts w:ascii="Arial" w:hAnsi="Arial" w:cs="Arial"/>
              </w:rPr>
              <w:t xml:space="preserve"> </w:t>
            </w:r>
            <w:r w:rsidR="006841B3" w:rsidRPr="00F33BD4">
              <w:rPr>
                <w:rFonts w:ascii="Arial" w:hAnsi="Arial" w:cs="Arial"/>
              </w:rPr>
              <w:t xml:space="preserve">1 </w:t>
            </w:r>
            <w:r w:rsidR="0071460B">
              <w:rPr>
                <w:rFonts w:ascii="Arial" w:hAnsi="Arial" w:cs="Arial"/>
              </w:rPr>
              <w:t>January</w:t>
            </w:r>
            <w:r w:rsidR="002F4C10" w:rsidRPr="00F33BD4">
              <w:rPr>
                <w:rFonts w:ascii="Arial" w:hAnsi="Arial" w:cs="Arial"/>
              </w:rPr>
              <w:t xml:space="preserve"> 202</w:t>
            </w:r>
            <w:r w:rsidR="0071460B">
              <w:rPr>
                <w:rFonts w:ascii="Arial" w:hAnsi="Arial" w:cs="Arial"/>
              </w:rPr>
              <w:t>4</w:t>
            </w:r>
            <w:r w:rsidR="002F4C10" w:rsidRPr="00F33BD4">
              <w:rPr>
                <w:rFonts w:ascii="Arial" w:hAnsi="Arial" w:cs="Arial"/>
              </w:rPr>
              <w:t xml:space="preserve"> to </w:t>
            </w:r>
            <w:r w:rsidR="0071460B">
              <w:rPr>
                <w:rFonts w:ascii="Arial" w:hAnsi="Arial" w:cs="Arial"/>
              </w:rPr>
              <w:t>31</w:t>
            </w:r>
            <w:r w:rsidR="006841B3" w:rsidRPr="00F33BD4">
              <w:rPr>
                <w:rFonts w:ascii="Arial" w:hAnsi="Arial" w:cs="Arial"/>
              </w:rPr>
              <w:t xml:space="preserve"> </w:t>
            </w:r>
            <w:r w:rsidR="00E64FD5" w:rsidRPr="00F33BD4">
              <w:rPr>
                <w:rFonts w:ascii="Arial" w:hAnsi="Arial" w:cs="Arial"/>
              </w:rPr>
              <w:t>MARCH</w:t>
            </w:r>
            <w:r w:rsidR="00A32866" w:rsidRPr="00F33BD4">
              <w:rPr>
                <w:rFonts w:ascii="Arial" w:hAnsi="Arial" w:cs="Arial"/>
              </w:rPr>
              <w:t xml:space="preserve"> </w:t>
            </w:r>
            <w:r w:rsidR="002F4C10" w:rsidRPr="00F33BD4">
              <w:rPr>
                <w:rFonts w:ascii="Arial" w:hAnsi="Arial" w:cs="Arial"/>
              </w:rPr>
              <w:t>202</w:t>
            </w:r>
            <w:r w:rsidR="0014148E">
              <w:rPr>
                <w:rFonts w:ascii="Arial" w:hAnsi="Arial" w:cs="Arial"/>
              </w:rPr>
              <w:t>4</w:t>
            </w:r>
          </w:p>
        </w:tc>
      </w:tr>
      <w:tr w:rsidR="001A58E9" w:rsidRPr="00F33BD4" w14:paraId="4ADE7A8C" w14:textId="77777777" w:rsidTr="0014148E">
        <w:trPr>
          <w:trHeight w:hRule="exact" w:val="216"/>
        </w:trPr>
        <w:tc>
          <w:tcPr>
            <w:tcW w:w="11536" w:type="dxa"/>
            <w:tcBorders>
              <w:top w:val="single" w:sz="18" w:space="0" w:color="FEDE00" w:themeColor="accent2"/>
            </w:tcBorders>
          </w:tcPr>
          <w:p w14:paraId="0206685D" w14:textId="4D5C5237" w:rsidR="001A58E9" w:rsidRPr="00F33BD4" w:rsidRDefault="001A58E9" w:rsidP="0014148E">
            <w:pPr>
              <w:rPr>
                <w:rFonts w:ascii="Arial" w:hAnsi="Arial" w:cs="Arial"/>
              </w:rPr>
            </w:pPr>
          </w:p>
        </w:tc>
      </w:tr>
    </w:tbl>
    <w:tbl>
      <w:tblPr>
        <w:tblStyle w:val="StatusReportTable"/>
        <w:tblW w:w="5000" w:type="pct"/>
        <w:tblLook w:val="0620" w:firstRow="1" w:lastRow="0" w:firstColumn="0" w:lastColumn="0" w:noHBand="1" w:noVBand="1"/>
        <w:tblDescription w:val="Header layout table"/>
      </w:tblPr>
      <w:tblGrid>
        <w:gridCol w:w="3773"/>
        <w:gridCol w:w="3642"/>
        <w:gridCol w:w="3642"/>
      </w:tblGrid>
      <w:tr w:rsidR="00CA008C" w:rsidRPr="00F33BD4" w14:paraId="158E711C" w14:textId="353E37CF" w:rsidTr="00CA00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tcW w:w="3773" w:type="dxa"/>
            <w:shd w:val="clear" w:color="auto" w:fill="006666"/>
          </w:tcPr>
          <w:p w14:paraId="541020A1" w14:textId="1F0C7101" w:rsidR="00CA008C" w:rsidRPr="00F33BD4" w:rsidRDefault="00F960E0" w:rsidP="001A58E9">
            <w:pPr>
              <w:pStyle w:val="Heading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450397053"/>
                <w:placeholder>
                  <w:docPart w:val="BE955E16379A46C0BBE3A92522B2A815"/>
                </w:placeholder>
                <w:temporary/>
                <w:showingPlcHdr/>
                <w15:appearance w15:val="hidden"/>
              </w:sdtPr>
              <w:sdtEndPr/>
              <w:sdtContent>
                <w:r w:rsidR="00CA008C" w:rsidRPr="00F33BD4">
                  <w:rPr>
                    <w:rFonts w:ascii="Arial" w:hAnsi="Arial" w:cs="Arial"/>
                  </w:rPr>
                  <w:t>Report Date</w:t>
                </w:r>
              </w:sdtContent>
            </w:sdt>
            <w:r w:rsidR="00CA008C">
              <w:rPr>
                <w:rFonts w:ascii="Arial" w:hAnsi="Arial" w:cs="Arial"/>
              </w:rPr>
              <w:t xml:space="preserve">:  </w:t>
            </w:r>
            <w:r w:rsidR="0071460B">
              <w:rPr>
                <w:rFonts w:ascii="Arial" w:hAnsi="Arial" w:cs="Arial"/>
              </w:rPr>
              <w:t>April</w:t>
            </w:r>
            <w:r w:rsidR="00CA008C">
              <w:rPr>
                <w:rFonts w:ascii="Arial" w:hAnsi="Arial" w:cs="Arial"/>
              </w:rPr>
              <w:t>, 2024</w:t>
            </w:r>
          </w:p>
        </w:tc>
        <w:tc>
          <w:tcPr>
            <w:tcW w:w="3642" w:type="dxa"/>
            <w:shd w:val="clear" w:color="auto" w:fill="006666"/>
          </w:tcPr>
          <w:p w14:paraId="5E3CACA4" w14:textId="7512A1BA" w:rsidR="00CA008C" w:rsidRDefault="00CA008C" w:rsidP="001A58E9">
            <w:pPr>
              <w:pStyle w:val="Heading2"/>
              <w:rPr>
                <w:rFonts w:ascii="Arial" w:hAnsi="Arial" w:cs="Arial"/>
              </w:rPr>
            </w:pPr>
            <w:r w:rsidRPr="00F33BD4">
              <w:rPr>
                <w:rFonts w:ascii="Arial" w:hAnsi="Arial" w:cs="Arial"/>
              </w:rPr>
              <w:t>SERVICE NAME</w:t>
            </w:r>
            <w:r>
              <w:rPr>
                <w:rFonts w:ascii="Arial" w:hAnsi="Arial" w:cs="Arial"/>
              </w:rPr>
              <w:t xml:space="preserve">: </w:t>
            </w:r>
            <w:r w:rsidRPr="00F33BD4">
              <w:rPr>
                <w:rFonts w:ascii="Arial" w:hAnsi="Arial" w:cs="Arial"/>
              </w:rPr>
              <w:t xml:space="preserve">The Robin </w:t>
            </w:r>
            <w:r>
              <w:rPr>
                <w:rFonts w:ascii="Arial" w:hAnsi="Arial" w:cs="Arial"/>
              </w:rPr>
              <w:t>(</w:t>
            </w:r>
            <w:r w:rsidRPr="00F33BD4">
              <w:rPr>
                <w:rFonts w:ascii="Arial" w:hAnsi="Arial" w:cs="Arial"/>
              </w:rPr>
              <w:t>DRT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3642" w:type="dxa"/>
            <w:shd w:val="clear" w:color="auto" w:fill="006666"/>
          </w:tcPr>
          <w:p w14:paraId="2EEFC625" w14:textId="62B5009C" w:rsidR="00CA008C" w:rsidRDefault="00F960E0" w:rsidP="001A58E9">
            <w:pPr>
              <w:pStyle w:val="Heading2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722589363"/>
                <w:placeholder>
                  <w:docPart w:val="F2714AFAECAB42C4BCC19D14017F7ACC"/>
                </w:placeholder>
                <w:temporary/>
                <w:showingPlcHdr/>
                <w15:appearance w15:val="hidden"/>
              </w:sdtPr>
              <w:sdtEndPr/>
              <w:sdtContent>
                <w:r w:rsidR="00CA008C" w:rsidRPr="00F33BD4">
                  <w:rPr>
                    <w:rFonts w:ascii="Arial" w:hAnsi="Arial" w:cs="Arial"/>
                  </w:rPr>
                  <w:t>Prepared By</w:t>
                </w:r>
              </w:sdtContent>
            </w:sdt>
            <w:r w:rsidR="00CA008C">
              <w:rPr>
                <w:rFonts w:ascii="Arial" w:hAnsi="Arial" w:cs="Arial"/>
              </w:rPr>
              <w:t>: T Rumer</w:t>
            </w:r>
          </w:p>
        </w:tc>
      </w:tr>
    </w:tbl>
    <w:tbl>
      <w:tblPr>
        <w:tblStyle w:val="TableGrid"/>
        <w:tblW w:w="50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11072"/>
      </w:tblGrid>
      <w:tr w:rsidR="00825C42" w:rsidRPr="00F33BD4" w14:paraId="3AC86381" w14:textId="77777777" w:rsidTr="00CA008C">
        <w:trPr>
          <w:trHeight w:val="720"/>
        </w:trPr>
        <w:tc>
          <w:tcPr>
            <w:tcW w:w="11072" w:type="dxa"/>
            <w:tcBorders>
              <w:bottom w:val="single" w:sz="18" w:space="0" w:color="FEDE00" w:themeColor="accent2"/>
            </w:tcBorders>
            <w:shd w:val="clear" w:color="auto" w:fill="auto"/>
            <w:vAlign w:val="bottom"/>
          </w:tcPr>
          <w:p w14:paraId="5C7CCCC4" w14:textId="0D10ED12" w:rsidR="00825C42" w:rsidRPr="00F33BD4" w:rsidRDefault="00B352BE" w:rsidP="001960E4">
            <w:pPr>
              <w:pStyle w:val="Heading1"/>
              <w:rPr>
                <w:rFonts w:ascii="Arial" w:hAnsi="Arial" w:cs="Arial"/>
              </w:rPr>
            </w:pPr>
            <w:r w:rsidRPr="00F33BD4">
              <w:rPr>
                <w:rFonts w:ascii="Arial" w:hAnsi="Arial" w:cs="Arial"/>
              </w:rPr>
              <w:t>HIGHLIGHTS</w:t>
            </w:r>
            <w:r w:rsidR="00A47806" w:rsidRPr="00F33BD4">
              <w:rPr>
                <w:rFonts w:ascii="Arial" w:hAnsi="Arial" w:cs="Arial"/>
              </w:rPr>
              <w:t xml:space="preserve"> </w:t>
            </w:r>
            <w:r w:rsidR="0014148E">
              <w:rPr>
                <w:rFonts w:ascii="Arial" w:hAnsi="Arial" w:cs="Arial"/>
              </w:rPr>
              <w:t xml:space="preserve">For </w:t>
            </w:r>
            <w:r w:rsidR="00D15715" w:rsidRPr="00F33BD4">
              <w:rPr>
                <w:rFonts w:ascii="Arial" w:hAnsi="Arial" w:cs="Arial"/>
              </w:rPr>
              <w:t>THIS PERIOD</w:t>
            </w:r>
            <w:r w:rsidR="000B7523">
              <w:rPr>
                <w:rFonts w:ascii="Arial" w:hAnsi="Arial" w:cs="Arial"/>
              </w:rPr>
              <w:t xml:space="preserve"> (Operations)</w:t>
            </w:r>
          </w:p>
        </w:tc>
      </w:tr>
      <w:tr w:rsidR="00825C42" w:rsidRPr="00F33BD4" w14:paraId="31334669" w14:textId="77777777" w:rsidTr="00CA008C">
        <w:trPr>
          <w:trHeight w:hRule="exact" w:val="216"/>
        </w:trPr>
        <w:tc>
          <w:tcPr>
            <w:tcW w:w="11072" w:type="dxa"/>
            <w:tcBorders>
              <w:top w:val="single" w:sz="18" w:space="0" w:color="FEDE00" w:themeColor="accent2"/>
            </w:tcBorders>
            <w:shd w:val="clear" w:color="auto" w:fill="auto"/>
            <w:vAlign w:val="center"/>
          </w:tcPr>
          <w:p w14:paraId="349E1FB6" w14:textId="77777777" w:rsidR="00825C42" w:rsidRPr="00F33BD4" w:rsidRDefault="00825C42" w:rsidP="00BE6ACF">
            <w:pPr>
              <w:rPr>
                <w:rFonts w:ascii="Arial" w:hAnsi="Arial" w:cs="Arial"/>
              </w:rPr>
            </w:pPr>
          </w:p>
        </w:tc>
      </w:tr>
    </w:tbl>
    <w:p w14:paraId="1720F3F4" w14:textId="20D58DB4" w:rsidR="00FF7EBE" w:rsidRPr="00F33BD4" w:rsidRDefault="0014148E" w:rsidP="00F0767F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Operator: </w:t>
      </w:r>
      <w:r w:rsidRPr="00F33BD4">
        <w:rPr>
          <w:rFonts w:ascii="Arial" w:hAnsi="Arial" w:cs="Arial"/>
          <w:b/>
          <w:bCs/>
        </w:rPr>
        <w:t xml:space="preserve">Lydney Dial </w:t>
      </w:r>
      <w:proofErr w:type="gramStart"/>
      <w:r w:rsidRPr="00F33BD4">
        <w:rPr>
          <w:rFonts w:ascii="Arial" w:hAnsi="Arial" w:cs="Arial"/>
          <w:b/>
          <w:bCs/>
        </w:rPr>
        <w:t>A</w:t>
      </w:r>
      <w:proofErr w:type="gramEnd"/>
      <w:r w:rsidRPr="00F33BD4">
        <w:rPr>
          <w:rFonts w:ascii="Arial" w:hAnsi="Arial" w:cs="Arial"/>
          <w:b/>
          <w:bCs/>
        </w:rPr>
        <w:t xml:space="preserve"> Ride </w:t>
      </w:r>
      <w:r>
        <w:rPr>
          <w:rFonts w:ascii="Arial" w:hAnsi="Arial" w:cs="Arial"/>
          <w:b/>
          <w:bCs/>
        </w:rPr>
        <w:br/>
        <w:t>Robin area/</w:t>
      </w:r>
      <w:r w:rsidR="00CB52FA">
        <w:rPr>
          <w:rFonts w:ascii="Arial" w:hAnsi="Arial" w:cs="Arial"/>
          <w:b/>
          <w:bCs/>
        </w:rPr>
        <w:t>territory</w:t>
      </w:r>
      <w:r>
        <w:rPr>
          <w:rFonts w:ascii="Arial" w:hAnsi="Arial" w:cs="Arial"/>
          <w:b/>
          <w:bCs/>
        </w:rPr>
        <w:t xml:space="preserve">: South </w:t>
      </w:r>
      <w:r w:rsidRPr="00F33BD4">
        <w:rPr>
          <w:rFonts w:ascii="Arial" w:hAnsi="Arial" w:cs="Arial"/>
          <w:b/>
          <w:bCs/>
        </w:rPr>
        <w:t>Forest Of Dean</w:t>
      </w:r>
      <w:r>
        <w:rPr>
          <w:rFonts w:ascii="Arial" w:hAnsi="Arial" w:cs="Arial"/>
          <w:b/>
          <w:bCs/>
        </w:rPr>
        <w:t xml:space="preserve"> </w:t>
      </w:r>
    </w:p>
    <w:p w14:paraId="60E00E49" w14:textId="3C3F3319" w:rsidR="00A47806" w:rsidRPr="00F33BD4" w:rsidRDefault="00DA6610" w:rsidP="00A4780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33BD4">
        <w:rPr>
          <w:rFonts w:ascii="Arial" w:hAnsi="Arial" w:cs="Arial"/>
        </w:rPr>
        <w:t xml:space="preserve">Service usage </w:t>
      </w:r>
      <w:r w:rsidR="00CA008C">
        <w:rPr>
          <w:rFonts w:ascii="Arial" w:hAnsi="Arial" w:cs="Arial"/>
        </w:rPr>
        <w:t>remains</w:t>
      </w:r>
      <w:r w:rsidRPr="00F33BD4">
        <w:rPr>
          <w:rFonts w:ascii="Arial" w:hAnsi="Arial" w:cs="Arial"/>
        </w:rPr>
        <w:t xml:space="preserve"> high</w:t>
      </w:r>
      <w:r w:rsidR="00E939F6">
        <w:rPr>
          <w:rFonts w:ascii="Arial" w:hAnsi="Arial" w:cs="Arial"/>
        </w:rPr>
        <w:t>.</w:t>
      </w:r>
    </w:p>
    <w:p w14:paraId="3488EE86" w14:textId="67AEEDB1" w:rsidR="00B352BE" w:rsidRDefault="00CA008C" w:rsidP="00F0767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CB52FA">
        <w:rPr>
          <w:rFonts w:ascii="Arial" w:hAnsi="Arial" w:cs="Arial"/>
        </w:rPr>
        <w:t>The mobile phone App is used for most bookings, and Call Centr</w:t>
      </w:r>
      <w:r w:rsidR="00221F25">
        <w:rPr>
          <w:rFonts w:ascii="Arial" w:hAnsi="Arial" w:cs="Arial"/>
        </w:rPr>
        <w:t>e</w:t>
      </w:r>
      <w:r w:rsidRPr="00CB52FA">
        <w:rPr>
          <w:rFonts w:ascii="Arial" w:hAnsi="Arial" w:cs="Arial"/>
        </w:rPr>
        <w:t xml:space="preserve"> plays </w:t>
      </w:r>
      <w:proofErr w:type="gramStart"/>
      <w:r w:rsidRPr="00CB52FA">
        <w:rPr>
          <w:rFonts w:ascii="Arial" w:hAnsi="Arial" w:cs="Arial"/>
        </w:rPr>
        <w:t>an important role</w:t>
      </w:r>
      <w:proofErr w:type="gramEnd"/>
      <w:r w:rsidRPr="00CB52FA">
        <w:rPr>
          <w:rFonts w:ascii="Arial" w:hAnsi="Arial" w:cs="Arial"/>
        </w:rPr>
        <w:t xml:space="preserve"> in bookings as well</w:t>
      </w:r>
      <w:r w:rsidR="00E939F6">
        <w:rPr>
          <w:rFonts w:ascii="Arial" w:hAnsi="Arial" w:cs="Arial"/>
        </w:rPr>
        <w:t>.</w:t>
      </w:r>
    </w:p>
    <w:p w14:paraId="3DF21D60" w14:textId="1B575468" w:rsidR="00C05F19" w:rsidRPr="00CB52FA" w:rsidRDefault="00C05F19" w:rsidP="00F0767F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After </w:t>
      </w:r>
      <w:r w:rsidR="00B92FAA">
        <w:rPr>
          <w:rFonts w:ascii="Arial" w:hAnsi="Arial" w:cs="Arial"/>
        </w:rPr>
        <w:t>software and hardware</w:t>
      </w:r>
      <w:r>
        <w:rPr>
          <w:rFonts w:ascii="Arial" w:hAnsi="Arial" w:cs="Arial"/>
        </w:rPr>
        <w:t xml:space="preserve"> </w:t>
      </w:r>
      <w:r w:rsidR="00B92FAA">
        <w:rPr>
          <w:rFonts w:ascii="Arial" w:hAnsi="Arial" w:cs="Arial"/>
        </w:rPr>
        <w:t>issues and delays</w:t>
      </w:r>
      <w:r>
        <w:rPr>
          <w:rFonts w:ascii="Arial" w:hAnsi="Arial" w:cs="Arial"/>
        </w:rPr>
        <w:t xml:space="preserve">, contactless became functional on the two Forest vehicles </w:t>
      </w:r>
      <w:r w:rsidR="00B92FAA">
        <w:rPr>
          <w:rFonts w:ascii="Arial" w:hAnsi="Arial" w:cs="Arial"/>
        </w:rPr>
        <w:t>(</w:t>
      </w:r>
      <w:r>
        <w:rPr>
          <w:rFonts w:ascii="Arial" w:hAnsi="Arial" w:cs="Arial"/>
        </w:rPr>
        <w:t>11.04.24</w:t>
      </w:r>
      <w:r w:rsidR="00B92FAA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</w:p>
    <w:p w14:paraId="43FA2499" w14:textId="6E5AE349" w:rsidR="00B352BE" w:rsidRPr="00CB52FA" w:rsidRDefault="00B352BE" w:rsidP="00F0767F">
      <w:pPr>
        <w:rPr>
          <w:rFonts w:ascii="Arial" w:hAnsi="Arial" w:cs="Arial"/>
        </w:rPr>
      </w:pPr>
    </w:p>
    <w:p w14:paraId="757F21AE" w14:textId="42E25B30" w:rsidR="0014148E" w:rsidRPr="00CB52FA" w:rsidRDefault="0014148E" w:rsidP="0014148E">
      <w:pPr>
        <w:rPr>
          <w:rFonts w:ascii="Arial" w:hAnsi="Arial" w:cs="Arial"/>
        </w:rPr>
      </w:pPr>
      <w:r w:rsidRPr="00CB52FA">
        <w:rPr>
          <w:rFonts w:ascii="Arial" w:hAnsi="Arial" w:cs="Arial"/>
          <w:b/>
          <w:bCs/>
        </w:rPr>
        <w:t xml:space="preserve">Operator: Pulhams Coaches </w:t>
      </w:r>
      <w:r w:rsidRPr="00CB52FA">
        <w:rPr>
          <w:rFonts w:ascii="Arial" w:hAnsi="Arial" w:cs="Arial"/>
          <w:b/>
          <w:bCs/>
        </w:rPr>
        <w:br/>
        <w:t>Robin area/</w:t>
      </w:r>
      <w:r w:rsidR="00CB52FA" w:rsidRPr="00CB52FA">
        <w:rPr>
          <w:rFonts w:ascii="Arial" w:hAnsi="Arial" w:cs="Arial"/>
          <w:b/>
          <w:bCs/>
        </w:rPr>
        <w:t>territory</w:t>
      </w:r>
      <w:r w:rsidRPr="00CB52FA">
        <w:rPr>
          <w:rFonts w:ascii="Arial" w:hAnsi="Arial" w:cs="Arial"/>
          <w:b/>
          <w:bCs/>
        </w:rPr>
        <w:t xml:space="preserve">: North </w:t>
      </w:r>
      <w:r w:rsidR="00CB52FA" w:rsidRPr="00CB52FA">
        <w:rPr>
          <w:rFonts w:ascii="Arial" w:hAnsi="Arial" w:cs="Arial"/>
          <w:b/>
          <w:bCs/>
        </w:rPr>
        <w:t>Cotswold</w:t>
      </w:r>
      <w:r w:rsidRPr="00CB52FA">
        <w:rPr>
          <w:rFonts w:ascii="Arial" w:hAnsi="Arial" w:cs="Arial"/>
          <w:b/>
          <w:bCs/>
        </w:rPr>
        <w:t xml:space="preserve"> </w:t>
      </w:r>
    </w:p>
    <w:p w14:paraId="7A43C436" w14:textId="619BBDC2" w:rsidR="00A47806" w:rsidRPr="00CB52FA" w:rsidRDefault="00113E2F" w:rsidP="00A47806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gramStart"/>
      <w:r w:rsidRPr="00CB52FA">
        <w:rPr>
          <w:rFonts w:ascii="Arial" w:hAnsi="Arial" w:cs="Arial"/>
        </w:rPr>
        <w:t>New marketing</w:t>
      </w:r>
      <w:proofErr w:type="gramEnd"/>
      <w:r w:rsidRPr="00CB52FA">
        <w:rPr>
          <w:rFonts w:ascii="Arial" w:hAnsi="Arial" w:cs="Arial"/>
        </w:rPr>
        <w:t xml:space="preserve"> publicity (A4 poster and window sticker) </w:t>
      </w:r>
      <w:r w:rsidR="00620CC3">
        <w:rPr>
          <w:rFonts w:ascii="Arial" w:hAnsi="Arial" w:cs="Arial"/>
        </w:rPr>
        <w:t>were</w:t>
      </w:r>
      <w:r w:rsidRPr="00CB52FA">
        <w:rPr>
          <w:rFonts w:ascii="Arial" w:hAnsi="Arial" w:cs="Arial"/>
        </w:rPr>
        <w:t xml:space="preserve"> produced</w:t>
      </w:r>
      <w:r w:rsidR="00620CC3">
        <w:rPr>
          <w:rFonts w:ascii="Arial" w:hAnsi="Arial" w:cs="Arial"/>
        </w:rPr>
        <w:t xml:space="preserve"> externally, </w:t>
      </w:r>
      <w:r w:rsidR="00CB52FA" w:rsidRPr="00CB52FA">
        <w:rPr>
          <w:rFonts w:ascii="Arial" w:hAnsi="Arial" w:cs="Arial"/>
        </w:rPr>
        <w:t>received by GCC</w:t>
      </w:r>
      <w:r w:rsidR="00620CC3">
        <w:rPr>
          <w:rFonts w:ascii="Arial" w:hAnsi="Arial" w:cs="Arial"/>
        </w:rPr>
        <w:t xml:space="preserve"> in February</w:t>
      </w:r>
      <w:r w:rsidR="00CB52FA" w:rsidRPr="00CB52FA">
        <w:rPr>
          <w:rFonts w:ascii="Arial" w:hAnsi="Arial" w:cs="Arial"/>
        </w:rPr>
        <w:t>. Distribution</w:t>
      </w:r>
      <w:r w:rsidR="00221F25">
        <w:rPr>
          <w:rFonts w:ascii="Arial" w:hAnsi="Arial" w:cs="Arial"/>
        </w:rPr>
        <w:t xml:space="preserve"> is under</w:t>
      </w:r>
      <w:r w:rsidR="00E939F6">
        <w:rPr>
          <w:rFonts w:ascii="Arial" w:hAnsi="Arial" w:cs="Arial"/>
        </w:rPr>
        <w:t>wa</w:t>
      </w:r>
      <w:r w:rsidR="00221F25">
        <w:rPr>
          <w:rFonts w:ascii="Arial" w:hAnsi="Arial" w:cs="Arial"/>
        </w:rPr>
        <w:t>y</w:t>
      </w:r>
      <w:r w:rsidR="00CB52FA" w:rsidRPr="00CB52FA">
        <w:rPr>
          <w:rFonts w:ascii="Arial" w:hAnsi="Arial" w:cs="Arial"/>
        </w:rPr>
        <w:t xml:space="preserve">, </w:t>
      </w:r>
      <w:r w:rsidR="00844494">
        <w:rPr>
          <w:rFonts w:ascii="Arial" w:hAnsi="Arial" w:cs="Arial"/>
        </w:rPr>
        <w:t xml:space="preserve">and a </w:t>
      </w:r>
      <w:hyperlink r:id="rId10" w:history="1">
        <w:r w:rsidRPr="00620CC3">
          <w:rPr>
            <w:rStyle w:val="Hyperlink"/>
            <w:rFonts w:ascii="Arial" w:hAnsi="Arial" w:cs="Arial"/>
            <w:color w:val="0066FF"/>
          </w:rPr>
          <w:t>press release</w:t>
        </w:r>
      </w:hyperlink>
      <w:r w:rsidRPr="00CB52FA">
        <w:rPr>
          <w:rFonts w:ascii="Arial" w:hAnsi="Arial" w:cs="Arial"/>
        </w:rPr>
        <w:t xml:space="preserve"> </w:t>
      </w:r>
      <w:r w:rsidR="00CB52FA" w:rsidRPr="00CB52FA">
        <w:rPr>
          <w:rFonts w:ascii="Arial" w:hAnsi="Arial" w:cs="Arial"/>
        </w:rPr>
        <w:t xml:space="preserve">and </w:t>
      </w:r>
      <w:hyperlink r:id="rId11" w:history="1">
        <w:r w:rsidR="00CB52FA" w:rsidRPr="00620CC3">
          <w:rPr>
            <w:rStyle w:val="Hyperlink"/>
            <w:rFonts w:ascii="Arial" w:hAnsi="Arial" w:cs="Arial"/>
            <w:color w:val="0066FF"/>
          </w:rPr>
          <w:t>animation</w:t>
        </w:r>
      </w:hyperlink>
      <w:r w:rsidR="00CB52FA" w:rsidRPr="00CB52FA">
        <w:rPr>
          <w:rFonts w:ascii="Arial" w:hAnsi="Arial" w:cs="Arial"/>
        </w:rPr>
        <w:t xml:space="preserve"> publicity </w:t>
      </w:r>
      <w:r w:rsidR="00620CC3">
        <w:rPr>
          <w:rFonts w:ascii="Arial" w:hAnsi="Arial" w:cs="Arial"/>
        </w:rPr>
        <w:t xml:space="preserve">have been </w:t>
      </w:r>
      <w:r w:rsidR="00F960E0">
        <w:rPr>
          <w:rFonts w:ascii="Arial" w:hAnsi="Arial" w:cs="Arial"/>
        </w:rPr>
        <w:t>circulated</w:t>
      </w:r>
      <w:r w:rsidR="00CB52FA" w:rsidRPr="00CB52FA">
        <w:rPr>
          <w:rFonts w:ascii="Arial" w:hAnsi="Arial" w:cs="Arial"/>
        </w:rPr>
        <w:t xml:space="preserve">. </w:t>
      </w:r>
    </w:p>
    <w:p w14:paraId="3C9368FE" w14:textId="3C84AC31" w:rsidR="000B7523" w:rsidRPr="00CB52FA" w:rsidRDefault="00CA008C" w:rsidP="000B7523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CB52FA">
        <w:rPr>
          <w:rFonts w:ascii="Arial" w:hAnsi="Arial" w:cs="Arial"/>
        </w:rPr>
        <w:t xml:space="preserve">The mobile phone App is used for </w:t>
      </w:r>
      <w:proofErr w:type="gramStart"/>
      <w:r w:rsidRPr="00CB52FA">
        <w:rPr>
          <w:rFonts w:ascii="Arial" w:hAnsi="Arial" w:cs="Arial"/>
        </w:rPr>
        <w:t>almost all</w:t>
      </w:r>
      <w:proofErr w:type="gramEnd"/>
      <w:r w:rsidRPr="00CB52FA">
        <w:rPr>
          <w:rFonts w:ascii="Arial" w:hAnsi="Arial" w:cs="Arial"/>
        </w:rPr>
        <w:t xml:space="preserve"> bookings. </w:t>
      </w:r>
    </w:p>
    <w:tbl>
      <w:tblPr>
        <w:tblStyle w:val="TableGrid"/>
        <w:tblW w:w="500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11072"/>
      </w:tblGrid>
      <w:tr w:rsidR="00825C42" w:rsidRPr="00F33BD4" w14:paraId="14D93522" w14:textId="77777777" w:rsidTr="001960E4">
        <w:trPr>
          <w:trHeight w:val="720"/>
        </w:trPr>
        <w:tc>
          <w:tcPr>
            <w:tcW w:w="11536" w:type="dxa"/>
            <w:tcBorders>
              <w:bottom w:val="single" w:sz="18" w:space="0" w:color="FEDE00" w:themeColor="accent2"/>
            </w:tcBorders>
            <w:shd w:val="clear" w:color="auto" w:fill="auto"/>
            <w:vAlign w:val="bottom"/>
          </w:tcPr>
          <w:p w14:paraId="2472A283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627454E9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663B87E4" w14:textId="726F1ABA" w:rsidR="00825C42" w:rsidRPr="00F33BD4" w:rsidRDefault="0046040C" w:rsidP="001960E4">
            <w:pPr>
              <w:pStyle w:val="Heading1"/>
              <w:rPr>
                <w:rFonts w:ascii="Arial" w:hAnsi="Arial" w:cs="Arial"/>
              </w:rPr>
            </w:pPr>
            <w:r w:rsidRPr="00F33BD4">
              <w:rPr>
                <w:rFonts w:ascii="Arial" w:hAnsi="Arial" w:cs="Arial"/>
              </w:rPr>
              <w:t>MONTHLY PERFORMANCE STATISTICS</w:t>
            </w:r>
            <w:r w:rsidR="00920AA8" w:rsidRPr="00F33BD4">
              <w:rPr>
                <w:rFonts w:ascii="Arial" w:hAnsi="Arial" w:cs="Arial"/>
              </w:rPr>
              <w:t xml:space="preserve"> </w:t>
            </w:r>
          </w:p>
        </w:tc>
      </w:tr>
      <w:tr w:rsidR="00825C42" w:rsidRPr="00F33BD4" w14:paraId="5DEEEA77" w14:textId="77777777" w:rsidTr="00825C42">
        <w:trPr>
          <w:trHeight w:hRule="exact" w:val="216"/>
        </w:trPr>
        <w:tc>
          <w:tcPr>
            <w:tcW w:w="11536" w:type="dxa"/>
            <w:tcBorders>
              <w:top w:val="single" w:sz="18" w:space="0" w:color="FEDE00" w:themeColor="accent2"/>
            </w:tcBorders>
            <w:shd w:val="clear" w:color="auto" w:fill="auto"/>
            <w:vAlign w:val="center"/>
          </w:tcPr>
          <w:p w14:paraId="6BD82421" w14:textId="77777777" w:rsidR="00825C42" w:rsidRPr="00F33BD4" w:rsidRDefault="00825C42" w:rsidP="00BE6ACF">
            <w:pPr>
              <w:rPr>
                <w:rFonts w:ascii="Arial" w:hAnsi="Arial" w:cs="Arial"/>
              </w:rPr>
            </w:pPr>
          </w:p>
        </w:tc>
      </w:tr>
    </w:tbl>
    <w:tbl>
      <w:tblPr>
        <w:tblStyle w:val="StatusReportTable"/>
        <w:tblW w:w="4615" w:type="pct"/>
        <w:jc w:val="center"/>
        <w:tblLook w:val="04A0" w:firstRow="1" w:lastRow="0" w:firstColumn="1" w:lastColumn="0" w:noHBand="0" w:noVBand="1"/>
        <w:tblDescription w:val="Header layout table"/>
      </w:tblPr>
      <w:tblGrid>
        <w:gridCol w:w="6361"/>
        <w:gridCol w:w="1371"/>
        <w:gridCol w:w="1236"/>
        <w:gridCol w:w="1238"/>
      </w:tblGrid>
      <w:tr w:rsidR="00587F0E" w:rsidRPr="00F33BD4" w14:paraId="3515BC88" w14:textId="77777777" w:rsidTr="00587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  <w:jc w:val="center"/>
        </w:trPr>
        <w:tc>
          <w:tcPr>
            <w:tcW w:w="6361" w:type="dxa"/>
            <w:shd w:val="clear" w:color="auto" w:fill="577188" w:themeFill="accent1" w:themeFillShade="BF"/>
          </w:tcPr>
          <w:p w14:paraId="17B94F93" w14:textId="77777777" w:rsidR="00587F0E" w:rsidRDefault="00587F0E" w:rsidP="00587F0E">
            <w:pPr>
              <w:pStyle w:val="Heading2"/>
              <w:rPr>
                <w:rFonts w:ascii="Arial" w:hAnsi="Arial" w:cs="Arial"/>
              </w:rPr>
            </w:pPr>
          </w:p>
          <w:p w14:paraId="31A5C766" w14:textId="0A9881D4" w:rsidR="00587F0E" w:rsidRPr="00F33BD4" w:rsidRDefault="00587F0E" w:rsidP="00587F0E">
            <w:pPr>
              <w:pStyle w:val="Heading2"/>
              <w:rPr>
                <w:rFonts w:ascii="Arial" w:hAnsi="Arial" w:cs="Arial"/>
              </w:rPr>
            </w:pPr>
            <w:r w:rsidRPr="00F33BD4">
              <w:rPr>
                <w:rFonts w:ascii="Arial" w:hAnsi="Arial" w:cs="Arial"/>
              </w:rPr>
              <w:t>NORTH COTSWOLDS</w:t>
            </w:r>
          </w:p>
        </w:tc>
        <w:tc>
          <w:tcPr>
            <w:tcW w:w="1371" w:type="dxa"/>
            <w:shd w:val="clear" w:color="auto" w:fill="577188" w:themeFill="accent1" w:themeFillShade="BF"/>
          </w:tcPr>
          <w:p w14:paraId="616360AB" w14:textId="77777777" w:rsidR="00587F0E" w:rsidRDefault="00587F0E" w:rsidP="00587F0E">
            <w:pPr>
              <w:pStyle w:val="Heading2"/>
              <w:rPr>
                <w:rFonts w:ascii="Arial" w:hAnsi="Arial" w:cs="Arial"/>
              </w:rPr>
            </w:pPr>
          </w:p>
          <w:p w14:paraId="3FDF6AAC" w14:textId="3C8077DB" w:rsidR="00587F0E" w:rsidRPr="00F33BD4" w:rsidRDefault="00587F0E" w:rsidP="00587F0E">
            <w:pPr>
              <w:pStyle w:val="Heading2"/>
              <w:rPr>
                <w:rFonts w:ascii="Arial" w:hAnsi="Arial" w:cs="Arial"/>
              </w:rPr>
            </w:pPr>
            <w:r w:rsidRPr="00F33BD4">
              <w:rPr>
                <w:rFonts w:ascii="Arial" w:hAnsi="Arial" w:cs="Arial"/>
              </w:rPr>
              <w:t>JAN 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236" w:type="dxa"/>
            <w:shd w:val="clear" w:color="auto" w:fill="577188" w:themeFill="accent1" w:themeFillShade="BF"/>
          </w:tcPr>
          <w:p w14:paraId="654ED765" w14:textId="77777777" w:rsidR="00587F0E" w:rsidRDefault="00587F0E" w:rsidP="00587F0E">
            <w:pPr>
              <w:pStyle w:val="Heading2"/>
              <w:rPr>
                <w:rFonts w:ascii="Arial" w:hAnsi="Arial" w:cs="Arial"/>
              </w:rPr>
            </w:pPr>
          </w:p>
          <w:p w14:paraId="790C216C" w14:textId="1CAA2E50" w:rsidR="00587F0E" w:rsidRPr="00F33BD4" w:rsidRDefault="00587F0E" w:rsidP="00587F0E">
            <w:pPr>
              <w:pStyle w:val="Heading2"/>
              <w:rPr>
                <w:rFonts w:ascii="Arial" w:hAnsi="Arial" w:cs="Arial"/>
              </w:rPr>
            </w:pPr>
            <w:r w:rsidRPr="00F33BD4">
              <w:rPr>
                <w:rFonts w:ascii="Arial" w:hAnsi="Arial" w:cs="Arial"/>
              </w:rPr>
              <w:t>FEB 2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1238" w:type="dxa"/>
            <w:shd w:val="clear" w:color="auto" w:fill="577188" w:themeFill="accent1" w:themeFillShade="BF"/>
          </w:tcPr>
          <w:p w14:paraId="6CE6CD83" w14:textId="77777777" w:rsidR="00587F0E" w:rsidRDefault="00587F0E" w:rsidP="00587F0E">
            <w:pPr>
              <w:pStyle w:val="Heading2"/>
              <w:rPr>
                <w:rFonts w:ascii="Arial" w:hAnsi="Arial" w:cs="Arial"/>
              </w:rPr>
            </w:pPr>
          </w:p>
          <w:p w14:paraId="616B1D60" w14:textId="7E61CB46" w:rsidR="00587F0E" w:rsidRPr="00F33BD4" w:rsidRDefault="00587F0E" w:rsidP="00587F0E">
            <w:pPr>
              <w:pStyle w:val="Heading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</w:t>
            </w:r>
            <w:r w:rsidRPr="00F33BD4">
              <w:rPr>
                <w:rFonts w:ascii="Arial" w:hAnsi="Arial" w:cs="Arial"/>
              </w:rPr>
              <w:t xml:space="preserve"> 2</w:t>
            </w:r>
            <w:r>
              <w:rPr>
                <w:rFonts w:ascii="Arial" w:hAnsi="Arial" w:cs="Arial"/>
              </w:rPr>
              <w:t>4</w:t>
            </w:r>
          </w:p>
        </w:tc>
      </w:tr>
      <w:tr w:rsidR="00587F0E" w:rsidRPr="00F33BD4" w14:paraId="180F2359" w14:textId="77777777" w:rsidTr="00587F0E">
        <w:trPr>
          <w:trHeight w:val="331"/>
          <w:jc w:val="center"/>
        </w:trPr>
        <w:tc>
          <w:tcPr>
            <w:tcW w:w="6361" w:type="dxa"/>
          </w:tcPr>
          <w:p w14:paraId="1DEE74D1" w14:textId="2B082539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Passenger trips (total number of people who travelled. More than one person can travel in one booking)</w:t>
            </w:r>
          </w:p>
        </w:tc>
        <w:tc>
          <w:tcPr>
            <w:tcW w:w="1371" w:type="dxa"/>
          </w:tcPr>
          <w:p w14:paraId="60042D5F" w14:textId="14D62D6B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374</w:t>
            </w:r>
          </w:p>
        </w:tc>
        <w:tc>
          <w:tcPr>
            <w:tcW w:w="1236" w:type="dxa"/>
          </w:tcPr>
          <w:p w14:paraId="1B4D7F3D" w14:textId="4AA8FCE7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428</w:t>
            </w:r>
          </w:p>
        </w:tc>
        <w:tc>
          <w:tcPr>
            <w:tcW w:w="1238" w:type="dxa"/>
          </w:tcPr>
          <w:p w14:paraId="071705F4" w14:textId="459F5E8E" w:rsidR="00587F0E" w:rsidRPr="00CA008C" w:rsidRDefault="0071460B" w:rsidP="00587F0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529</w:t>
            </w:r>
          </w:p>
        </w:tc>
      </w:tr>
      <w:tr w:rsidR="00587F0E" w:rsidRPr="00F33BD4" w14:paraId="73B4E24C" w14:textId="77777777" w:rsidTr="00587F0E">
        <w:trPr>
          <w:trHeight w:val="331"/>
          <w:jc w:val="center"/>
        </w:trPr>
        <w:tc>
          <w:tcPr>
            <w:tcW w:w="6361" w:type="dxa"/>
          </w:tcPr>
          <w:p w14:paraId="17CBC767" w14:textId="02B6FC04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Journeys (%) booked through App / Web portal / Call Centre</w:t>
            </w:r>
          </w:p>
        </w:tc>
        <w:tc>
          <w:tcPr>
            <w:tcW w:w="1371" w:type="dxa"/>
          </w:tcPr>
          <w:p w14:paraId="7FAD8B7D" w14:textId="6DDCE35A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95 / 2 / 3</w:t>
            </w:r>
          </w:p>
        </w:tc>
        <w:tc>
          <w:tcPr>
            <w:tcW w:w="1236" w:type="dxa"/>
          </w:tcPr>
          <w:p w14:paraId="3FCD28C8" w14:textId="10C383C7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90 / 4 / 6</w:t>
            </w:r>
          </w:p>
        </w:tc>
        <w:tc>
          <w:tcPr>
            <w:tcW w:w="1238" w:type="dxa"/>
          </w:tcPr>
          <w:p w14:paraId="3CA24990" w14:textId="22E2DCF4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 xml:space="preserve">90 / </w:t>
            </w:r>
            <w:r w:rsidR="0071460B">
              <w:rPr>
                <w:rFonts w:ascii="Arial" w:hAnsi="Arial" w:cs="Arial"/>
                <w:bCs/>
              </w:rPr>
              <w:t>3</w:t>
            </w:r>
            <w:r w:rsidRPr="00CA008C">
              <w:rPr>
                <w:rFonts w:ascii="Arial" w:hAnsi="Arial" w:cs="Arial"/>
                <w:bCs/>
              </w:rPr>
              <w:t xml:space="preserve"> / </w:t>
            </w:r>
            <w:r w:rsidR="0071460B">
              <w:rPr>
                <w:rFonts w:ascii="Arial" w:hAnsi="Arial" w:cs="Arial"/>
                <w:bCs/>
              </w:rPr>
              <w:t>7</w:t>
            </w:r>
          </w:p>
        </w:tc>
      </w:tr>
      <w:tr w:rsidR="00587F0E" w:rsidRPr="00F33BD4" w14:paraId="7232F700" w14:textId="77777777" w:rsidTr="00587F0E">
        <w:trPr>
          <w:trHeight w:val="331"/>
          <w:jc w:val="center"/>
        </w:trPr>
        <w:tc>
          <w:tcPr>
            <w:tcW w:w="6361" w:type="dxa"/>
          </w:tcPr>
          <w:p w14:paraId="59ECCCC1" w14:textId="77777777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 xml:space="preserve">Newer users (number of people who booked who </w:t>
            </w:r>
          </w:p>
          <w:p w14:paraId="7D5A6A41" w14:textId="50975D8D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on average book less than 5 times a month)</w:t>
            </w:r>
          </w:p>
        </w:tc>
        <w:tc>
          <w:tcPr>
            <w:tcW w:w="1371" w:type="dxa"/>
          </w:tcPr>
          <w:p w14:paraId="10AB2824" w14:textId="07236849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45</w:t>
            </w:r>
          </w:p>
        </w:tc>
        <w:tc>
          <w:tcPr>
            <w:tcW w:w="1236" w:type="dxa"/>
          </w:tcPr>
          <w:p w14:paraId="112FAF8B" w14:textId="4C957B8A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50</w:t>
            </w:r>
          </w:p>
        </w:tc>
        <w:tc>
          <w:tcPr>
            <w:tcW w:w="1238" w:type="dxa"/>
          </w:tcPr>
          <w:p w14:paraId="6D6E1F64" w14:textId="0AB701C2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5</w:t>
            </w:r>
            <w:r w:rsidR="0071460B">
              <w:rPr>
                <w:rFonts w:ascii="Arial" w:hAnsi="Arial" w:cs="Arial"/>
                <w:bCs/>
              </w:rPr>
              <w:t>4</w:t>
            </w:r>
          </w:p>
        </w:tc>
      </w:tr>
      <w:tr w:rsidR="00587F0E" w:rsidRPr="00F33BD4" w14:paraId="02A6E77A" w14:textId="77777777" w:rsidTr="00587F0E">
        <w:trPr>
          <w:trHeight w:val="331"/>
          <w:jc w:val="center"/>
        </w:trPr>
        <w:tc>
          <w:tcPr>
            <w:tcW w:w="6361" w:type="dxa"/>
          </w:tcPr>
          <w:p w14:paraId="6B064474" w14:textId="77777777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 xml:space="preserve">Repeat </w:t>
            </w:r>
            <w:proofErr w:type="gramStart"/>
            <w:r w:rsidRPr="00CA008C">
              <w:rPr>
                <w:rFonts w:ascii="Arial" w:hAnsi="Arial" w:cs="Arial"/>
                <w:bCs/>
              </w:rPr>
              <w:t>users</w:t>
            </w:r>
            <w:proofErr w:type="gramEnd"/>
            <w:r w:rsidRPr="00CA008C">
              <w:rPr>
                <w:rFonts w:ascii="Arial" w:hAnsi="Arial" w:cs="Arial"/>
                <w:bCs/>
              </w:rPr>
              <w:t xml:space="preserve"> </w:t>
            </w:r>
          </w:p>
          <w:p w14:paraId="68486B9C" w14:textId="3B6EAFBA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 xml:space="preserve">(between 5 to 20 bookings a month &amp; </w:t>
            </w:r>
            <w:r>
              <w:rPr>
                <w:rFonts w:ascii="Arial" w:hAnsi="Arial" w:cs="Arial"/>
                <w:bCs/>
              </w:rPr>
              <w:t>m</w:t>
            </w:r>
            <w:r w:rsidRPr="00CA008C">
              <w:rPr>
                <w:rFonts w:ascii="Arial" w:hAnsi="Arial" w:cs="Arial"/>
                <w:bCs/>
              </w:rPr>
              <w:t xml:space="preserve">ore than </w:t>
            </w:r>
            <w:proofErr w:type="gramStart"/>
            <w:r w:rsidRPr="00CA008C">
              <w:rPr>
                <w:rFonts w:ascii="Arial" w:hAnsi="Arial" w:cs="Arial"/>
                <w:bCs/>
              </w:rPr>
              <w:t>20</w:t>
            </w:r>
            <w:proofErr w:type="gramEnd"/>
            <w:r w:rsidRPr="00CA008C">
              <w:rPr>
                <w:rFonts w:ascii="Arial" w:hAnsi="Arial" w:cs="Arial"/>
                <w:bCs/>
              </w:rPr>
              <w:t xml:space="preserve"> trips a month)</w:t>
            </w:r>
          </w:p>
        </w:tc>
        <w:tc>
          <w:tcPr>
            <w:tcW w:w="1371" w:type="dxa"/>
          </w:tcPr>
          <w:p w14:paraId="3D552CD8" w14:textId="33D2F1E7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16 &amp; 2</w:t>
            </w:r>
          </w:p>
        </w:tc>
        <w:tc>
          <w:tcPr>
            <w:tcW w:w="1236" w:type="dxa"/>
          </w:tcPr>
          <w:p w14:paraId="07A626E6" w14:textId="439B4CC5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18 &amp; 2</w:t>
            </w:r>
          </w:p>
        </w:tc>
        <w:tc>
          <w:tcPr>
            <w:tcW w:w="1238" w:type="dxa"/>
          </w:tcPr>
          <w:p w14:paraId="0C2F0386" w14:textId="638010E0" w:rsidR="00587F0E" w:rsidRPr="00CA008C" w:rsidRDefault="00587F0E" w:rsidP="00587F0E">
            <w:pPr>
              <w:rPr>
                <w:rFonts w:ascii="Arial" w:hAnsi="Arial" w:cs="Arial"/>
                <w:bCs/>
              </w:rPr>
            </w:pPr>
            <w:r w:rsidRPr="00CA008C">
              <w:rPr>
                <w:rFonts w:ascii="Arial" w:hAnsi="Arial" w:cs="Arial"/>
                <w:bCs/>
              </w:rPr>
              <w:t>1</w:t>
            </w:r>
            <w:r w:rsidR="0071460B">
              <w:rPr>
                <w:rFonts w:ascii="Arial" w:hAnsi="Arial" w:cs="Arial"/>
                <w:bCs/>
              </w:rPr>
              <w:t>7</w:t>
            </w:r>
            <w:r w:rsidRPr="00CA008C">
              <w:rPr>
                <w:rFonts w:ascii="Arial" w:hAnsi="Arial" w:cs="Arial"/>
                <w:bCs/>
              </w:rPr>
              <w:t xml:space="preserve"> &amp; </w:t>
            </w:r>
            <w:r w:rsidR="0071460B">
              <w:rPr>
                <w:rFonts w:ascii="Arial" w:hAnsi="Arial" w:cs="Arial"/>
                <w:bCs/>
              </w:rPr>
              <w:t>4</w:t>
            </w:r>
          </w:p>
        </w:tc>
      </w:tr>
      <w:tr w:rsidR="00587F0E" w:rsidRPr="00F33BD4" w14:paraId="26250197" w14:textId="77777777" w:rsidTr="00587F0E">
        <w:trPr>
          <w:trHeight w:val="331"/>
          <w:jc w:val="center"/>
        </w:trPr>
        <w:tc>
          <w:tcPr>
            <w:tcW w:w="6361" w:type="dxa"/>
            <w:shd w:val="clear" w:color="auto" w:fill="577188" w:themeFill="accent1" w:themeFillShade="BF"/>
          </w:tcPr>
          <w:p w14:paraId="5867466F" w14:textId="77777777" w:rsidR="00587F0E" w:rsidRDefault="00587F0E" w:rsidP="00587F0E">
            <w:pPr>
              <w:rPr>
                <w:rFonts w:ascii="Arial" w:hAnsi="Arial" w:cs="Arial"/>
                <w:color w:val="FFFFFF" w:themeColor="background1"/>
              </w:rPr>
            </w:pPr>
          </w:p>
          <w:p w14:paraId="670D3574" w14:textId="2C06EB1C" w:rsidR="00587F0E" w:rsidRPr="00F33BD4" w:rsidRDefault="00587F0E" w:rsidP="00587F0E">
            <w:pPr>
              <w:rPr>
                <w:rFonts w:ascii="Arial" w:hAnsi="Arial" w:cs="Arial"/>
                <w:b/>
                <w:color w:val="FFFFFF" w:themeColor="background1"/>
              </w:rPr>
            </w:pPr>
            <w:r w:rsidRPr="00F33BD4">
              <w:rPr>
                <w:rFonts w:ascii="Arial" w:hAnsi="Arial" w:cs="Arial"/>
                <w:color w:val="FFFFFF" w:themeColor="background1"/>
              </w:rPr>
              <w:t>FOREST OF DEAN</w:t>
            </w:r>
          </w:p>
        </w:tc>
        <w:tc>
          <w:tcPr>
            <w:tcW w:w="1371" w:type="dxa"/>
            <w:shd w:val="clear" w:color="auto" w:fill="577188" w:themeFill="accent1" w:themeFillShade="BF"/>
          </w:tcPr>
          <w:p w14:paraId="30F9753C" w14:textId="77777777" w:rsidR="00587F0E" w:rsidRPr="007C7292" w:rsidRDefault="00587F0E" w:rsidP="00587F0E">
            <w:pPr>
              <w:rPr>
                <w:rFonts w:ascii="Arial" w:hAnsi="Arial" w:cs="Arial"/>
                <w:bCs/>
                <w:color w:val="FFFFFF" w:themeColor="background1"/>
              </w:rPr>
            </w:pPr>
          </w:p>
          <w:p w14:paraId="00C894F2" w14:textId="6D13478D" w:rsidR="00587F0E" w:rsidRPr="007C7292" w:rsidRDefault="00587F0E" w:rsidP="00587F0E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7C7292">
              <w:rPr>
                <w:rFonts w:ascii="Arial" w:hAnsi="Arial" w:cs="Arial"/>
                <w:bCs/>
                <w:color w:val="FFFFFF" w:themeColor="background1"/>
              </w:rPr>
              <w:t>JAN 2</w:t>
            </w:r>
            <w:r>
              <w:rPr>
                <w:rFonts w:ascii="Arial" w:hAnsi="Arial" w:cs="Arial"/>
                <w:bCs/>
                <w:color w:val="FFFFFF" w:themeColor="background1"/>
              </w:rPr>
              <w:t>4</w:t>
            </w:r>
          </w:p>
        </w:tc>
        <w:tc>
          <w:tcPr>
            <w:tcW w:w="1236" w:type="dxa"/>
            <w:shd w:val="clear" w:color="auto" w:fill="577188" w:themeFill="accent1" w:themeFillShade="BF"/>
          </w:tcPr>
          <w:p w14:paraId="5C5C2CEE" w14:textId="77777777" w:rsidR="00587F0E" w:rsidRPr="007C7292" w:rsidRDefault="00587F0E" w:rsidP="00587F0E">
            <w:pPr>
              <w:rPr>
                <w:rFonts w:ascii="Arial" w:hAnsi="Arial" w:cs="Arial"/>
                <w:bCs/>
                <w:color w:val="FFFFFF" w:themeColor="background1"/>
              </w:rPr>
            </w:pPr>
          </w:p>
          <w:p w14:paraId="2A06C788" w14:textId="5734A04B" w:rsidR="00587F0E" w:rsidRPr="007C7292" w:rsidRDefault="00587F0E" w:rsidP="00587F0E">
            <w:pPr>
              <w:rPr>
                <w:rFonts w:ascii="Arial" w:hAnsi="Arial" w:cs="Arial"/>
                <w:bCs/>
                <w:color w:val="FFFFFF" w:themeColor="background1"/>
              </w:rPr>
            </w:pPr>
            <w:r w:rsidRPr="007C7292">
              <w:rPr>
                <w:rFonts w:ascii="Arial" w:hAnsi="Arial" w:cs="Arial"/>
                <w:bCs/>
                <w:color w:val="FFFFFF" w:themeColor="background1"/>
              </w:rPr>
              <w:t>FEB 2</w:t>
            </w:r>
            <w:r>
              <w:rPr>
                <w:rFonts w:ascii="Arial" w:hAnsi="Arial" w:cs="Arial"/>
                <w:bCs/>
                <w:color w:val="FFFFFF" w:themeColor="background1"/>
              </w:rPr>
              <w:t>4</w:t>
            </w:r>
          </w:p>
        </w:tc>
        <w:tc>
          <w:tcPr>
            <w:tcW w:w="1238" w:type="dxa"/>
            <w:shd w:val="clear" w:color="auto" w:fill="577188" w:themeFill="accent1" w:themeFillShade="BF"/>
          </w:tcPr>
          <w:p w14:paraId="64AEE708" w14:textId="77777777" w:rsidR="00587F0E" w:rsidRPr="007C7292" w:rsidRDefault="00587F0E" w:rsidP="00587F0E">
            <w:pPr>
              <w:rPr>
                <w:rFonts w:ascii="Arial" w:hAnsi="Arial" w:cs="Arial"/>
                <w:bCs/>
                <w:color w:val="FFFFFF" w:themeColor="background1"/>
              </w:rPr>
            </w:pPr>
          </w:p>
          <w:p w14:paraId="6121680C" w14:textId="5CF2E9C6" w:rsidR="00587F0E" w:rsidRPr="007C7292" w:rsidRDefault="00587F0E" w:rsidP="00587F0E">
            <w:pPr>
              <w:rPr>
                <w:rFonts w:ascii="Arial" w:hAnsi="Arial" w:cs="Arial"/>
                <w:bCs/>
                <w:color w:val="FFFFFF" w:themeColor="background1"/>
              </w:rPr>
            </w:pPr>
            <w:r>
              <w:rPr>
                <w:rFonts w:ascii="Arial" w:hAnsi="Arial" w:cs="Arial"/>
                <w:bCs/>
                <w:color w:val="FFFFFF" w:themeColor="background1"/>
              </w:rPr>
              <w:t>MAR</w:t>
            </w:r>
            <w:r w:rsidRPr="007C7292">
              <w:rPr>
                <w:rFonts w:ascii="Arial" w:hAnsi="Arial" w:cs="Arial"/>
                <w:bCs/>
                <w:color w:val="FFFFFF" w:themeColor="background1"/>
              </w:rPr>
              <w:t xml:space="preserve"> 2</w:t>
            </w:r>
            <w:r>
              <w:rPr>
                <w:rFonts w:ascii="Arial" w:hAnsi="Arial" w:cs="Arial"/>
                <w:bCs/>
                <w:color w:val="FFFFFF" w:themeColor="background1"/>
              </w:rPr>
              <w:t>4</w:t>
            </w:r>
          </w:p>
        </w:tc>
      </w:tr>
      <w:tr w:rsidR="00587F0E" w:rsidRPr="00F33BD4" w14:paraId="6F32A71F" w14:textId="77777777" w:rsidTr="00587F0E">
        <w:trPr>
          <w:trHeight w:val="331"/>
          <w:jc w:val="center"/>
        </w:trPr>
        <w:tc>
          <w:tcPr>
            <w:tcW w:w="6361" w:type="dxa"/>
          </w:tcPr>
          <w:p w14:paraId="3F7F294C" w14:textId="747AC97D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Passenger trips (total number of people who travelled. More than one person can travel in one booking)</w:t>
            </w:r>
          </w:p>
        </w:tc>
        <w:tc>
          <w:tcPr>
            <w:tcW w:w="1371" w:type="dxa"/>
          </w:tcPr>
          <w:p w14:paraId="0C601D48" w14:textId="3AABC1A5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828</w:t>
            </w:r>
          </w:p>
        </w:tc>
        <w:tc>
          <w:tcPr>
            <w:tcW w:w="1236" w:type="dxa"/>
          </w:tcPr>
          <w:p w14:paraId="5E50105F" w14:textId="6837431F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849</w:t>
            </w:r>
          </w:p>
        </w:tc>
        <w:tc>
          <w:tcPr>
            <w:tcW w:w="1238" w:type="dxa"/>
          </w:tcPr>
          <w:p w14:paraId="4090F5B6" w14:textId="2BADA182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856</w:t>
            </w:r>
          </w:p>
        </w:tc>
      </w:tr>
      <w:tr w:rsidR="00587F0E" w:rsidRPr="00F33BD4" w14:paraId="7221EAAE" w14:textId="77777777" w:rsidTr="00587F0E">
        <w:trPr>
          <w:trHeight w:val="331"/>
          <w:jc w:val="center"/>
        </w:trPr>
        <w:tc>
          <w:tcPr>
            <w:tcW w:w="6361" w:type="dxa"/>
          </w:tcPr>
          <w:p w14:paraId="6ADFE16D" w14:textId="6DAB7CAE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Journeys (%) booked through App / Web portal / Call Centre</w:t>
            </w:r>
          </w:p>
        </w:tc>
        <w:tc>
          <w:tcPr>
            <w:tcW w:w="1371" w:type="dxa"/>
          </w:tcPr>
          <w:p w14:paraId="29D81280" w14:textId="27CFA1B8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71 / 13 / 16</w:t>
            </w:r>
          </w:p>
        </w:tc>
        <w:tc>
          <w:tcPr>
            <w:tcW w:w="1236" w:type="dxa"/>
          </w:tcPr>
          <w:p w14:paraId="614A94BC" w14:textId="2308B886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65 / 16 / 19</w:t>
            </w:r>
          </w:p>
        </w:tc>
        <w:tc>
          <w:tcPr>
            <w:tcW w:w="1238" w:type="dxa"/>
          </w:tcPr>
          <w:p w14:paraId="0538E125" w14:textId="45A5A76A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70</w:t>
            </w:r>
            <w:r w:rsidRPr="000B7523">
              <w:rPr>
                <w:rFonts w:ascii="Arial" w:hAnsi="Arial" w:cs="Arial"/>
                <w:bCs/>
              </w:rPr>
              <w:t xml:space="preserve"> / </w:t>
            </w:r>
            <w:r>
              <w:rPr>
                <w:rFonts w:ascii="Arial" w:hAnsi="Arial" w:cs="Arial"/>
                <w:bCs/>
              </w:rPr>
              <w:t>7</w:t>
            </w:r>
            <w:r w:rsidRPr="000B7523">
              <w:rPr>
                <w:rFonts w:ascii="Arial" w:hAnsi="Arial" w:cs="Arial"/>
                <w:bCs/>
              </w:rPr>
              <w:t xml:space="preserve"> / </w:t>
            </w:r>
            <w:r>
              <w:rPr>
                <w:rFonts w:ascii="Arial" w:hAnsi="Arial" w:cs="Arial"/>
                <w:bCs/>
              </w:rPr>
              <w:t>23</w:t>
            </w:r>
          </w:p>
        </w:tc>
      </w:tr>
      <w:tr w:rsidR="00587F0E" w:rsidRPr="00F33BD4" w14:paraId="58EC4254" w14:textId="77777777" w:rsidTr="00587F0E">
        <w:trPr>
          <w:trHeight w:val="331"/>
          <w:jc w:val="center"/>
        </w:trPr>
        <w:tc>
          <w:tcPr>
            <w:tcW w:w="6361" w:type="dxa"/>
          </w:tcPr>
          <w:p w14:paraId="0350956D" w14:textId="77777777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 xml:space="preserve">Newer users (number of people who booked who </w:t>
            </w:r>
          </w:p>
          <w:p w14:paraId="4FD94ED2" w14:textId="45813AEF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on average book less than 5 times a month)</w:t>
            </w:r>
          </w:p>
        </w:tc>
        <w:tc>
          <w:tcPr>
            <w:tcW w:w="1371" w:type="dxa"/>
          </w:tcPr>
          <w:p w14:paraId="5EB1A8E0" w14:textId="1252770B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64</w:t>
            </w:r>
          </w:p>
        </w:tc>
        <w:tc>
          <w:tcPr>
            <w:tcW w:w="1236" w:type="dxa"/>
          </w:tcPr>
          <w:p w14:paraId="60A88A5D" w14:textId="21111602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86</w:t>
            </w:r>
          </w:p>
        </w:tc>
        <w:tc>
          <w:tcPr>
            <w:tcW w:w="1238" w:type="dxa"/>
          </w:tcPr>
          <w:p w14:paraId="3CD10EB1" w14:textId="4B69230A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8</w:t>
            </w:r>
            <w:r>
              <w:rPr>
                <w:rFonts w:ascii="Arial" w:hAnsi="Arial" w:cs="Arial"/>
                <w:bCs/>
              </w:rPr>
              <w:t>8</w:t>
            </w:r>
          </w:p>
        </w:tc>
      </w:tr>
      <w:tr w:rsidR="00587F0E" w:rsidRPr="00F33BD4" w14:paraId="5510A695" w14:textId="77777777" w:rsidTr="00587F0E">
        <w:trPr>
          <w:trHeight w:val="331"/>
          <w:jc w:val="center"/>
        </w:trPr>
        <w:tc>
          <w:tcPr>
            <w:tcW w:w="6361" w:type="dxa"/>
          </w:tcPr>
          <w:p w14:paraId="735EC531" w14:textId="77777777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 xml:space="preserve">Repeat </w:t>
            </w:r>
            <w:proofErr w:type="gramStart"/>
            <w:r w:rsidRPr="000B7523">
              <w:rPr>
                <w:rFonts w:ascii="Arial" w:hAnsi="Arial" w:cs="Arial"/>
                <w:bCs/>
              </w:rPr>
              <w:t>users</w:t>
            </w:r>
            <w:proofErr w:type="gramEnd"/>
            <w:r w:rsidRPr="000B7523">
              <w:rPr>
                <w:rFonts w:ascii="Arial" w:hAnsi="Arial" w:cs="Arial"/>
                <w:bCs/>
              </w:rPr>
              <w:t xml:space="preserve"> </w:t>
            </w:r>
          </w:p>
          <w:p w14:paraId="4BFE5DA3" w14:textId="10D8BCC4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 xml:space="preserve">(between 5 to 20 bookings a month &amp; </w:t>
            </w:r>
            <w:r>
              <w:rPr>
                <w:rFonts w:ascii="Arial" w:hAnsi="Arial" w:cs="Arial"/>
                <w:bCs/>
              </w:rPr>
              <w:t>m</w:t>
            </w:r>
            <w:r w:rsidRPr="000B7523">
              <w:rPr>
                <w:rFonts w:ascii="Arial" w:hAnsi="Arial" w:cs="Arial"/>
                <w:bCs/>
              </w:rPr>
              <w:t xml:space="preserve">ore than </w:t>
            </w:r>
            <w:proofErr w:type="gramStart"/>
            <w:r w:rsidRPr="000B7523">
              <w:rPr>
                <w:rFonts w:ascii="Arial" w:hAnsi="Arial" w:cs="Arial"/>
                <w:bCs/>
              </w:rPr>
              <w:t>20</w:t>
            </w:r>
            <w:proofErr w:type="gramEnd"/>
            <w:r w:rsidRPr="000B7523">
              <w:rPr>
                <w:rFonts w:ascii="Arial" w:hAnsi="Arial" w:cs="Arial"/>
                <w:bCs/>
              </w:rPr>
              <w:t xml:space="preserve"> trips a month)</w:t>
            </w:r>
          </w:p>
        </w:tc>
        <w:tc>
          <w:tcPr>
            <w:tcW w:w="1371" w:type="dxa"/>
          </w:tcPr>
          <w:p w14:paraId="785B07A9" w14:textId="5ACC2A2F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34 &amp; 5</w:t>
            </w:r>
          </w:p>
        </w:tc>
        <w:tc>
          <w:tcPr>
            <w:tcW w:w="1236" w:type="dxa"/>
          </w:tcPr>
          <w:p w14:paraId="5741C93E" w14:textId="03BAAEF1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/>
                <w:bCs/>
              </w:rPr>
              <w:t>8</w:t>
            </w:r>
            <w:r w:rsidRPr="000B7523">
              <w:rPr>
                <w:rFonts w:ascii="Arial" w:hAnsi="Arial" w:cs="Arial"/>
                <w:bCs/>
              </w:rPr>
              <w:t xml:space="preserve"> &amp; 4</w:t>
            </w:r>
          </w:p>
        </w:tc>
        <w:tc>
          <w:tcPr>
            <w:tcW w:w="1238" w:type="dxa"/>
          </w:tcPr>
          <w:p w14:paraId="11D22A44" w14:textId="3535E20E" w:rsidR="00587F0E" w:rsidRPr="000B7523" w:rsidRDefault="00587F0E" w:rsidP="00587F0E">
            <w:pPr>
              <w:rPr>
                <w:rFonts w:ascii="Arial" w:hAnsi="Arial" w:cs="Arial"/>
                <w:bCs/>
              </w:rPr>
            </w:pPr>
            <w:r w:rsidRPr="000B7523">
              <w:rPr>
                <w:rFonts w:ascii="Arial" w:hAnsi="Arial" w:cs="Arial"/>
                <w:bCs/>
              </w:rPr>
              <w:t>3</w:t>
            </w:r>
            <w:r>
              <w:rPr>
                <w:rFonts w:ascii="Arial" w:hAnsi="Arial" w:cs="Arial"/>
                <w:bCs/>
              </w:rPr>
              <w:t>3</w:t>
            </w:r>
            <w:r w:rsidRPr="000B7523">
              <w:rPr>
                <w:rFonts w:ascii="Arial" w:hAnsi="Arial" w:cs="Arial"/>
                <w:bCs/>
              </w:rPr>
              <w:t xml:space="preserve"> &amp; </w:t>
            </w:r>
            <w:r>
              <w:rPr>
                <w:rFonts w:ascii="Arial" w:hAnsi="Arial" w:cs="Arial"/>
                <w:bCs/>
              </w:rPr>
              <w:t>7</w:t>
            </w:r>
          </w:p>
        </w:tc>
      </w:tr>
    </w:tbl>
    <w:tbl>
      <w:tblPr>
        <w:tblStyle w:val="TableGrid"/>
        <w:tblW w:w="5007" w:type="pc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Header layout table"/>
      </w:tblPr>
      <w:tblGrid>
        <w:gridCol w:w="11072"/>
      </w:tblGrid>
      <w:tr w:rsidR="00825C42" w:rsidRPr="00F33BD4" w14:paraId="6D0A8FA4" w14:textId="77777777" w:rsidTr="00E939F6">
        <w:trPr>
          <w:trHeight w:val="63"/>
        </w:trPr>
        <w:tc>
          <w:tcPr>
            <w:tcW w:w="11072" w:type="dxa"/>
            <w:tcBorders>
              <w:bottom w:val="single" w:sz="18" w:space="0" w:color="FEDE00" w:themeColor="accent2"/>
            </w:tcBorders>
            <w:shd w:val="clear" w:color="auto" w:fill="auto"/>
            <w:vAlign w:val="bottom"/>
          </w:tcPr>
          <w:p w14:paraId="43B9FE6A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37F56286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4E6B779C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099F9A16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17C4C609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331D307E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29B6B87C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0C1FF375" w14:textId="77777777" w:rsidR="000B7523" w:rsidRDefault="000B7523" w:rsidP="001960E4">
            <w:pPr>
              <w:pStyle w:val="Heading1"/>
              <w:rPr>
                <w:rFonts w:ascii="Arial" w:hAnsi="Arial" w:cs="Arial"/>
              </w:rPr>
            </w:pPr>
          </w:p>
          <w:p w14:paraId="7D34D3E6" w14:textId="37CF0372" w:rsidR="00CA008C" w:rsidRDefault="00D52237" w:rsidP="001960E4">
            <w:pPr>
              <w:pStyle w:val="Heading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Robin </w:t>
            </w:r>
            <w:r w:rsidR="00CA008C">
              <w:rPr>
                <w:rFonts w:ascii="Arial" w:hAnsi="Arial" w:cs="Arial"/>
              </w:rPr>
              <w:t>Update</w:t>
            </w:r>
            <w:r w:rsidR="000B7523">
              <w:rPr>
                <w:rFonts w:ascii="Arial" w:hAnsi="Arial" w:cs="Arial"/>
              </w:rPr>
              <w:t xml:space="preserve"> (Planning &amp; strategy) </w:t>
            </w:r>
          </w:p>
          <w:p w14:paraId="17024A3C" w14:textId="77777777" w:rsidR="000B7523" w:rsidRDefault="000B7523" w:rsidP="00D52237">
            <w:pPr>
              <w:rPr>
                <w:rFonts w:ascii="Arial" w:hAnsi="Arial" w:cs="Arial"/>
                <w:b/>
                <w:bCs/>
              </w:rPr>
            </w:pPr>
          </w:p>
          <w:p w14:paraId="31A2C86B" w14:textId="64F1BB2D" w:rsidR="000B7523" w:rsidRDefault="004572FE" w:rsidP="00D5223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Robin Project element</w:t>
            </w:r>
            <w:r w:rsidR="00D52237">
              <w:rPr>
                <w:rFonts w:ascii="Arial" w:hAnsi="Arial" w:cs="Arial"/>
                <w:b/>
                <w:bCs/>
              </w:rPr>
              <w:t>: Call Centre for all Robin areas</w:t>
            </w:r>
            <w:r w:rsidR="000B7523">
              <w:rPr>
                <w:rFonts w:ascii="Arial" w:hAnsi="Arial" w:cs="Arial"/>
                <w:b/>
                <w:bCs/>
              </w:rPr>
              <w:t xml:space="preserve"> </w:t>
            </w:r>
          </w:p>
          <w:p w14:paraId="1E9CCA17" w14:textId="655CBBF0" w:rsidR="00D52237" w:rsidRDefault="00D52237" w:rsidP="00D52237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Highlight this period: New </w:t>
            </w:r>
            <w:proofErr w:type="gramStart"/>
            <w:r>
              <w:rPr>
                <w:rFonts w:ascii="Arial" w:hAnsi="Arial" w:cs="Arial"/>
                <w:b/>
                <w:bCs/>
              </w:rPr>
              <w:t>supplier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14:paraId="599EBBB1" w14:textId="3EB6CF2B" w:rsidR="00D52237" w:rsidRPr="004572FE" w:rsidRDefault="00D52237" w:rsidP="00D5223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4572FE">
              <w:rPr>
                <w:rFonts w:ascii="Arial" w:hAnsi="Arial" w:cs="Arial"/>
              </w:rPr>
              <w:t xml:space="preserve">The Robin Call Centre contract </w:t>
            </w:r>
            <w:proofErr w:type="gramStart"/>
            <w:r w:rsidRPr="004572FE">
              <w:rPr>
                <w:rFonts w:ascii="Arial" w:hAnsi="Arial" w:cs="Arial"/>
              </w:rPr>
              <w:t>is now provided</w:t>
            </w:r>
            <w:proofErr w:type="gramEnd"/>
            <w:r w:rsidRPr="004572FE">
              <w:rPr>
                <w:rFonts w:ascii="Arial" w:hAnsi="Arial" w:cs="Arial"/>
              </w:rPr>
              <w:t xml:space="preserve"> by Lydney Dial a Ride. The previous contract with Lincolnshire County Council has </w:t>
            </w:r>
            <w:proofErr w:type="gramStart"/>
            <w:r w:rsidRPr="004572FE">
              <w:rPr>
                <w:rFonts w:ascii="Arial" w:hAnsi="Arial" w:cs="Arial"/>
              </w:rPr>
              <w:t>come to an end</w:t>
            </w:r>
            <w:proofErr w:type="gramEnd"/>
            <w:r w:rsidRPr="004572FE">
              <w:rPr>
                <w:rFonts w:ascii="Arial" w:hAnsi="Arial" w:cs="Arial"/>
              </w:rPr>
              <w:t xml:space="preserve"> via mutual agreement. </w:t>
            </w:r>
            <w:r w:rsidR="004572FE">
              <w:rPr>
                <w:rFonts w:ascii="Arial" w:hAnsi="Arial" w:cs="Arial"/>
              </w:rPr>
              <w:t>T</w:t>
            </w:r>
            <w:r w:rsidRPr="004572FE">
              <w:rPr>
                <w:rFonts w:ascii="Arial" w:hAnsi="Arial" w:cs="Arial"/>
              </w:rPr>
              <w:t xml:space="preserve">ransfer of phoneline took place on the 10th of January. </w:t>
            </w:r>
          </w:p>
          <w:p w14:paraId="3993549D" w14:textId="77777777" w:rsidR="00D52237" w:rsidRDefault="00D52237" w:rsidP="00D5223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 w:rsidRPr="00505444">
              <w:rPr>
                <w:rFonts w:ascii="Arial" w:hAnsi="Arial" w:cs="Arial"/>
              </w:rPr>
              <w:t xml:space="preserve">Outcomes from training days between Padam and LDAR, and user feedback, show that the new provision of the phone line is an advantage to </w:t>
            </w:r>
            <w:r>
              <w:rPr>
                <w:rFonts w:ascii="Arial" w:hAnsi="Arial" w:cs="Arial"/>
              </w:rPr>
              <w:t>(i)</w:t>
            </w:r>
            <w:r w:rsidRPr="00505444">
              <w:rPr>
                <w:rFonts w:ascii="Arial" w:hAnsi="Arial" w:cs="Arial"/>
              </w:rPr>
              <w:t xml:space="preserve"> GCC as the owner and accountable for The Robin, and </w:t>
            </w:r>
            <w:r>
              <w:rPr>
                <w:rFonts w:ascii="Arial" w:hAnsi="Arial" w:cs="Arial"/>
              </w:rPr>
              <w:t xml:space="preserve">(ii) </w:t>
            </w:r>
            <w:r w:rsidRPr="00505444">
              <w:rPr>
                <w:rFonts w:ascii="Arial" w:hAnsi="Arial" w:cs="Arial"/>
              </w:rPr>
              <w:t xml:space="preserve">provides an improved service to Robin users. </w:t>
            </w:r>
          </w:p>
          <w:p w14:paraId="6421CE2B" w14:textId="09906B99" w:rsidR="00D52237" w:rsidRDefault="00D52237" w:rsidP="00D5223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Call Centre functions (bookings through the Call Centre, the ability to answer public questions and communicate in a thorough </w:t>
            </w:r>
            <w:proofErr w:type="gramStart"/>
            <w:r>
              <w:rPr>
                <w:rFonts w:ascii="Arial" w:hAnsi="Arial" w:cs="Arial"/>
              </w:rPr>
              <w:t>manner, and</w:t>
            </w:r>
            <w:proofErr w:type="gramEnd"/>
            <w:r>
              <w:rPr>
                <w:rFonts w:ascii="Arial" w:hAnsi="Arial" w:cs="Arial"/>
              </w:rPr>
              <w:t xml:space="preserve"> shift management </w:t>
            </w:r>
            <w:r w:rsidRPr="006966DB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r w:rsidRPr="006966DB">
              <w:rPr>
                <w:rFonts w:ascii="Arial" w:hAnsi="Arial" w:cs="Arial"/>
              </w:rPr>
              <w:t>cancelations</w:t>
            </w:r>
            <w:r>
              <w:rPr>
                <w:rFonts w:ascii="Arial" w:hAnsi="Arial" w:cs="Arial"/>
              </w:rPr>
              <w:t xml:space="preserve">) continue to be </w:t>
            </w:r>
            <w:r w:rsidR="00CB52FA">
              <w:rPr>
                <w:rFonts w:ascii="Arial" w:hAnsi="Arial" w:cs="Arial"/>
              </w:rPr>
              <w:t>invaluable</w:t>
            </w:r>
            <w:r>
              <w:rPr>
                <w:rFonts w:ascii="Arial" w:hAnsi="Arial" w:cs="Arial"/>
              </w:rPr>
              <w:t xml:space="preserve"> to functionality and easy-access to The Robin. </w:t>
            </w:r>
          </w:p>
          <w:p w14:paraId="4C550CC9" w14:textId="77777777" w:rsidR="000B7523" w:rsidRDefault="000B7523" w:rsidP="000B7523">
            <w:pPr>
              <w:rPr>
                <w:rFonts w:ascii="Arial" w:hAnsi="Arial" w:cs="Arial"/>
              </w:rPr>
            </w:pPr>
          </w:p>
          <w:p w14:paraId="30BCAC30" w14:textId="77777777" w:rsidR="004572FE" w:rsidRDefault="004572FE" w:rsidP="000B752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Robin Project element: </w:t>
            </w:r>
            <w:r w:rsidR="000B7523">
              <w:rPr>
                <w:rFonts w:ascii="Arial" w:hAnsi="Arial" w:cs="Arial"/>
                <w:b/>
                <w:bCs/>
              </w:rPr>
              <w:t>Areas</w:t>
            </w:r>
            <w:r>
              <w:rPr>
                <w:rFonts w:ascii="Arial" w:hAnsi="Arial" w:cs="Arial"/>
                <w:b/>
                <w:bCs/>
              </w:rPr>
              <w:t xml:space="preserve"> of operation (Robin territories)</w:t>
            </w:r>
          </w:p>
          <w:p w14:paraId="17F46C95" w14:textId="18A1A1F5" w:rsidR="000B7523" w:rsidRDefault="004572FE" w:rsidP="000B752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Highlight for this period</w:t>
            </w:r>
            <w:r w:rsidR="000B7523">
              <w:rPr>
                <w:rFonts w:ascii="Arial" w:hAnsi="Arial" w:cs="Arial"/>
                <w:b/>
                <w:bCs/>
              </w:rPr>
              <w:t xml:space="preserve">: Tenders completed for three new Robin </w:t>
            </w:r>
            <w:proofErr w:type="gramStart"/>
            <w:r w:rsidR="000B7523">
              <w:rPr>
                <w:rFonts w:ascii="Arial" w:hAnsi="Arial" w:cs="Arial"/>
                <w:b/>
                <w:bCs/>
              </w:rPr>
              <w:t>areas</w:t>
            </w:r>
            <w:proofErr w:type="gramEnd"/>
          </w:p>
          <w:p w14:paraId="16F65032" w14:textId="770BC0EB" w:rsidR="000B7523" w:rsidRPr="000B7523" w:rsidRDefault="000B7523" w:rsidP="000B7523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0B7523">
              <w:rPr>
                <w:rFonts w:ascii="Arial" w:hAnsi="Arial" w:cs="Arial"/>
              </w:rPr>
              <w:t xml:space="preserve">Three tenders for the new Robin areas </w:t>
            </w:r>
            <w:proofErr w:type="gramStart"/>
            <w:r w:rsidRPr="000B7523">
              <w:rPr>
                <w:rFonts w:ascii="Arial" w:hAnsi="Arial" w:cs="Arial"/>
              </w:rPr>
              <w:t>were published</w:t>
            </w:r>
            <w:proofErr w:type="gramEnd"/>
            <w:r w:rsidRPr="000B7523">
              <w:rPr>
                <w:rFonts w:ascii="Arial" w:hAnsi="Arial" w:cs="Arial"/>
              </w:rPr>
              <w:t xml:space="preserve"> by ITU in January. </w:t>
            </w:r>
          </w:p>
          <w:p w14:paraId="02F38E35" w14:textId="395A7953" w:rsidR="000B7523" w:rsidRDefault="000B7523" w:rsidP="000B7523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0B7523">
              <w:rPr>
                <w:rFonts w:ascii="Arial" w:hAnsi="Arial" w:cs="Arial"/>
              </w:rPr>
              <w:t xml:space="preserve">The three areas are Berkeley Vale, South </w:t>
            </w:r>
            <w:proofErr w:type="gramStart"/>
            <w:r w:rsidR="00CB52FA" w:rsidRPr="000B7523">
              <w:rPr>
                <w:rFonts w:ascii="Arial" w:hAnsi="Arial" w:cs="Arial"/>
              </w:rPr>
              <w:t>Cotswold</w:t>
            </w:r>
            <w:proofErr w:type="gramEnd"/>
            <w:r w:rsidRPr="000B7523">
              <w:rPr>
                <w:rFonts w:ascii="Arial" w:hAnsi="Arial" w:cs="Arial"/>
              </w:rPr>
              <w:t xml:space="preserve"> and Tewkesbury District </w:t>
            </w:r>
          </w:p>
          <w:p w14:paraId="3ECB4A76" w14:textId="354255EE" w:rsidR="000B7523" w:rsidRPr="00221F25" w:rsidRDefault="00221F25" w:rsidP="000B7523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221F25">
              <w:rPr>
                <w:rFonts w:ascii="Arial" w:hAnsi="Arial" w:cs="Arial"/>
              </w:rPr>
              <w:t xml:space="preserve">More detail to follow </w:t>
            </w:r>
            <w:proofErr w:type="gramStart"/>
            <w:r w:rsidRPr="00221F25">
              <w:rPr>
                <w:rFonts w:ascii="Arial" w:hAnsi="Arial" w:cs="Arial"/>
              </w:rPr>
              <w:t>in due course</w:t>
            </w:r>
            <w:proofErr w:type="gramEnd"/>
            <w:r w:rsidRPr="00221F25">
              <w:rPr>
                <w:rFonts w:ascii="Arial" w:hAnsi="Arial" w:cs="Arial"/>
              </w:rPr>
              <w:t xml:space="preserve"> (including</w:t>
            </w:r>
            <w:r w:rsidR="00DE1495">
              <w:rPr>
                <w:rFonts w:ascii="Arial" w:hAnsi="Arial" w:cs="Arial"/>
              </w:rPr>
              <w:t xml:space="preserve"> the </w:t>
            </w:r>
            <w:r w:rsidR="003B4087">
              <w:rPr>
                <w:rFonts w:ascii="Arial" w:hAnsi="Arial" w:cs="Arial"/>
              </w:rPr>
              <w:t>winning operators and</w:t>
            </w:r>
            <w:r w:rsidRPr="00221F25">
              <w:rPr>
                <w:rFonts w:ascii="Arial" w:hAnsi="Arial" w:cs="Arial"/>
              </w:rPr>
              <w:t xml:space="preserve"> proposed launch dates)</w:t>
            </w:r>
          </w:p>
          <w:p w14:paraId="47DB04A8" w14:textId="77777777" w:rsidR="00CB52FA" w:rsidRPr="000B7523" w:rsidRDefault="00CB52FA" w:rsidP="000B7523">
            <w:pPr>
              <w:rPr>
                <w:rFonts w:ascii="Arial" w:hAnsi="Arial" w:cs="Arial"/>
              </w:rPr>
            </w:pPr>
          </w:p>
          <w:p w14:paraId="32988BA3" w14:textId="633D6052" w:rsidR="004572FE" w:rsidRDefault="004572FE" w:rsidP="001960E4">
            <w:pPr>
              <w:pStyle w:val="Heading1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E78FE2" wp14:editId="22ED77ED">
                  <wp:extent cx="2647950" cy="2189332"/>
                  <wp:effectExtent l="0" t="0" r="0" b="1905"/>
                  <wp:docPr id="2486081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60810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79655" cy="221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CB52FA">
              <w:rPr>
                <w:noProof/>
              </w:rPr>
              <w:t xml:space="preserve">     </w:t>
            </w:r>
            <w:r w:rsidR="00CB52FA">
              <w:rPr>
                <w:noProof/>
              </w:rPr>
              <w:drawing>
                <wp:inline distT="0" distB="0" distL="0" distR="0" wp14:anchorId="44A50DE5" wp14:editId="73992CD8">
                  <wp:extent cx="3186971" cy="2189691"/>
                  <wp:effectExtent l="0" t="0" r="0" b="1270"/>
                  <wp:docPr id="17693420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34203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000" cy="221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7E487" w14:textId="170BE624" w:rsidR="004572FE" w:rsidRDefault="004572FE" w:rsidP="001960E4">
            <w:pPr>
              <w:pStyle w:val="Heading1"/>
              <w:rPr>
                <w:rFonts w:ascii="Arial" w:hAnsi="Arial" w:cs="Arial"/>
              </w:rPr>
            </w:pPr>
          </w:p>
          <w:p w14:paraId="283AA64D" w14:textId="7458225F" w:rsidR="00825C42" w:rsidRPr="00F33BD4" w:rsidRDefault="00CB52FA" w:rsidP="001960E4">
            <w:pPr>
              <w:pStyle w:val="Heading1"/>
              <w:rPr>
                <w:rFonts w:ascii="Arial" w:hAnsi="Arial" w:cs="Arial"/>
              </w:rPr>
            </w:pPr>
            <w:r w:rsidRPr="00CB52FA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30C443A1" wp14:editId="0D5AED8E">
                      <wp:simplePos x="0" y="0"/>
                      <wp:positionH relativeFrom="column">
                        <wp:posOffset>3689985</wp:posOffset>
                      </wp:positionH>
                      <wp:positionV relativeFrom="paragraph">
                        <wp:posOffset>109855</wp:posOffset>
                      </wp:positionV>
                      <wp:extent cx="3332480" cy="1404620"/>
                      <wp:effectExtent l="0" t="0" r="1270" b="762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24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A7B845" w14:textId="573EA667" w:rsidR="00CB52FA" w:rsidRDefault="00CB52FA" w:rsidP="00CB52FA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B52FA">
                                    <w:rPr>
                                      <w:rFonts w:ascii="Arial" w:hAnsi="Arial" w:cs="Arial"/>
                                    </w:rPr>
                                    <w:t>Areas shown in dashed black line.</w:t>
                                  </w:r>
                                </w:p>
                                <w:p w14:paraId="44451EA1" w14:textId="77777777" w:rsidR="00CB52FA" w:rsidRPr="00CB52FA" w:rsidRDefault="00CB52FA" w:rsidP="00CB52FA">
                                  <w:pPr>
                                    <w:pStyle w:val="ListParagraph"/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124E652E" w14:textId="7B16C12D" w:rsidR="00CB52FA" w:rsidRDefault="00CB52FA" w:rsidP="00CB52FA">
                                  <w:pPr>
                                    <w:pStyle w:val="ListParagraph"/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B52FA">
                                    <w:rPr>
                                      <w:rFonts w:ascii="Arial" w:hAnsi="Arial" w:cs="Arial"/>
                                    </w:rPr>
                                    <w:t>Berkeley Vale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CB52FA">
                                    <w:rPr>
                                      <w:rFonts w:ascii="Arial" w:hAnsi="Arial" w:cs="Arial"/>
                                    </w:rPr>
                                    <w:t xml:space="preserve">(above left),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90 sq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miles</w:t>
                                  </w:r>
                                  <w:proofErr w:type="gramEnd"/>
                                </w:p>
                                <w:p w14:paraId="26A953CA" w14:textId="4FDE1934" w:rsidR="00CB52FA" w:rsidRDefault="00CB52FA" w:rsidP="00CB52FA">
                                  <w:pPr>
                                    <w:pStyle w:val="ListParagraph"/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B52FA">
                                    <w:rPr>
                                      <w:rFonts w:ascii="Arial" w:hAnsi="Arial" w:cs="Arial"/>
                                    </w:rPr>
                                    <w:t>South Cotswold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CB52FA">
                                    <w:rPr>
                                      <w:rFonts w:ascii="Arial" w:hAnsi="Arial" w:cs="Arial"/>
                                    </w:rPr>
                                    <w:t>(above right)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, 250 sq miles</w:t>
                                  </w:r>
                                </w:p>
                                <w:p w14:paraId="63A86EFD" w14:textId="2B477162" w:rsidR="00CB52FA" w:rsidRPr="00CB52FA" w:rsidRDefault="00CB52FA" w:rsidP="00CB52FA">
                                  <w:pPr>
                                    <w:pStyle w:val="ListParagraph"/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B52FA">
                                    <w:rPr>
                                      <w:rFonts w:ascii="Arial" w:hAnsi="Arial" w:cs="Arial"/>
                                    </w:rPr>
                                    <w:t>Tewkesbury District (left)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, 100 sq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miles</w:t>
                                  </w:r>
                                  <w:proofErr w:type="gramEnd"/>
                                </w:p>
                                <w:p w14:paraId="28FA9CBF" w14:textId="77777777" w:rsidR="00CB52FA" w:rsidRDefault="00CB52FA" w:rsidP="00CB52FA">
                                  <w:pPr>
                                    <w:pStyle w:val="ListParagraph"/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p w14:paraId="04AC76BD" w14:textId="49003B95" w:rsidR="00CB52FA" w:rsidRDefault="00CB52FA" w:rsidP="00CB52FA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CB52FA">
                                    <w:rPr>
                                      <w:rFonts w:ascii="Arial" w:hAnsi="Arial" w:cs="Arial"/>
                                    </w:rPr>
                                    <w:t>Red dotted line is district boundary.</w:t>
                                  </w:r>
                                </w:p>
                                <w:p w14:paraId="679FB97D" w14:textId="555B9DAD" w:rsidR="00CB52FA" w:rsidRPr="00CB52FA" w:rsidRDefault="00CB52FA" w:rsidP="00CB52FA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ind w:left="426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Square miles listed are estimates (+/- 10 sq miles)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C443A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90.55pt;margin-top:8.65pt;width:262.4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" stroked="f">
                      <v:textbox style="mso-fit-shape-to-text:t">
                        <w:txbxContent>
                          <w:p w14:paraId="7CA7B845" w14:textId="573EA667" w:rsidR="00CB52FA" w:rsidRDefault="00CB52FA" w:rsidP="00CB52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CB52FA">
                              <w:rPr>
                                <w:rFonts w:ascii="Arial" w:hAnsi="Arial" w:cs="Arial"/>
                              </w:rPr>
                              <w:t>Areas shown in dashed black line.</w:t>
                            </w:r>
                          </w:p>
                          <w:p w14:paraId="44451EA1" w14:textId="77777777" w:rsidR="00CB52FA" w:rsidRPr="00CB52FA" w:rsidRDefault="00CB52FA" w:rsidP="00CB52FA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24E652E" w14:textId="7B16C12D" w:rsidR="00CB52FA" w:rsidRDefault="00CB52FA" w:rsidP="00CB52FA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CB52FA">
                              <w:rPr>
                                <w:rFonts w:ascii="Arial" w:hAnsi="Arial" w:cs="Arial"/>
                              </w:rPr>
                              <w:t>Berkeley Vale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B52FA">
                              <w:rPr>
                                <w:rFonts w:ascii="Arial" w:hAnsi="Arial" w:cs="Arial"/>
                              </w:rPr>
                              <w:t xml:space="preserve">(above left),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90 sq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miles</w:t>
                            </w:r>
                            <w:proofErr w:type="gramEnd"/>
                          </w:p>
                          <w:p w14:paraId="26A953CA" w14:textId="4FDE1934" w:rsidR="00CB52FA" w:rsidRDefault="00CB52FA" w:rsidP="00CB52FA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CB52FA">
                              <w:rPr>
                                <w:rFonts w:ascii="Arial" w:hAnsi="Arial" w:cs="Arial"/>
                              </w:rPr>
                              <w:t>South Cotswold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CB52FA">
                              <w:rPr>
                                <w:rFonts w:ascii="Arial" w:hAnsi="Arial" w:cs="Arial"/>
                              </w:rPr>
                              <w:t>(above right)</w:t>
                            </w:r>
                            <w:r>
                              <w:rPr>
                                <w:rFonts w:ascii="Arial" w:hAnsi="Arial" w:cs="Arial"/>
                              </w:rPr>
                              <w:t>, 250 sq miles</w:t>
                            </w:r>
                          </w:p>
                          <w:p w14:paraId="63A86EFD" w14:textId="2B477162" w:rsidR="00CB52FA" w:rsidRPr="00CB52FA" w:rsidRDefault="00CB52FA" w:rsidP="00CB52FA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CB52FA">
                              <w:rPr>
                                <w:rFonts w:ascii="Arial" w:hAnsi="Arial" w:cs="Arial"/>
                              </w:rPr>
                              <w:t>Tewkesbury District (left)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100 sq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miles</w:t>
                            </w:r>
                            <w:proofErr w:type="gramEnd"/>
                          </w:p>
                          <w:p w14:paraId="28FA9CBF" w14:textId="77777777" w:rsidR="00CB52FA" w:rsidRDefault="00CB52FA" w:rsidP="00CB52FA">
                            <w:pPr>
                              <w:pStyle w:val="ListParagraph"/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AC76BD" w14:textId="49003B95" w:rsidR="00CB52FA" w:rsidRDefault="00CB52FA" w:rsidP="00CB52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 w:rsidRPr="00CB52FA">
                              <w:rPr>
                                <w:rFonts w:ascii="Arial" w:hAnsi="Arial" w:cs="Arial"/>
                              </w:rPr>
                              <w:t>Red dotted line is district boundary.</w:t>
                            </w:r>
                          </w:p>
                          <w:p w14:paraId="679FB97D" w14:textId="555B9DAD" w:rsidR="00CB52FA" w:rsidRPr="00CB52FA" w:rsidRDefault="00CB52FA" w:rsidP="00CB52F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426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Square miles listed are estimates (+/- 10 sq miles)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2E87C9F" wp14:editId="7E6DEC06">
                  <wp:extent cx="3566916" cy="2404288"/>
                  <wp:effectExtent l="0" t="0" r="0" b="0"/>
                  <wp:docPr id="8051007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10079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095" cy="241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</w:t>
            </w:r>
          </w:p>
        </w:tc>
      </w:tr>
    </w:tbl>
    <w:p w14:paraId="1D2AB16F" w14:textId="77777777" w:rsidR="003F3C7F" w:rsidRPr="00F33BD4" w:rsidRDefault="003F3C7F">
      <w:pPr>
        <w:rPr>
          <w:rFonts w:ascii="Arial" w:hAnsi="Arial" w:cs="Arial"/>
        </w:rPr>
      </w:pPr>
    </w:p>
    <w:sectPr w:rsidR="003F3C7F" w:rsidRPr="00F33BD4" w:rsidSect="000B7523">
      <w:footerReference w:type="default" r:id="rId15"/>
      <w:headerReference w:type="first" r:id="rId16"/>
      <w:pgSz w:w="12240" w:h="15840" w:code="1"/>
      <w:pgMar w:top="709" w:right="616" w:bottom="360" w:left="567" w:header="29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8CAF5" w14:textId="77777777" w:rsidR="00F61555" w:rsidRDefault="00F61555" w:rsidP="00E02929">
      <w:pPr>
        <w:spacing w:after="0"/>
      </w:pPr>
      <w:r>
        <w:separator/>
      </w:r>
    </w:p>
    <w:p w14:paraId="201EFEE9" w14:textId="77777777" w:rsidR="00F61555" w:rsidRDefault="00F61555"/>
  </w:endnote>
  <w:endnote w:type="continuationSeparator" w:id="0">
    <w:p w14:paraId="28DB48DE" w14:textId="77777777" w:rsidR="00F61555" w:rsidRDefault="00F61555" w:rsidP="00E02929">
      <w:pPr>
        <w:spacing w:after="0"/>
      </w:pPr>
      <w:r>
        <w:continuationSeparator/>
      </w:r>
    </w:p>
    <w:p w14:paraId="7F872A76" w14:textId="77777777" w:rsidR="00F61555" w:rsidRDefault="00F615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B1BA2" w14:textId="77777777" w:rsidR="00813E52" w:rsidRDefault="00813E52">
    <w:pPr>
      <w:pStyle w:val="Footer"/>
    </w:pPr>
    <w:r>
      <w:t xml:space="preserve">Page </w:t>
    </w:r>
    <w:sdt>
      <w:sdtPr>
        <w:id w:val="1489302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FED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171FDDEF" w14:textId="77777777" w:rsidR="00321F35" w:rsidRDefault="00321F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946A9" w14:textId="77777777" w:rsidR="00F61555" w:rsidRDefault="00F61555" w:rsidP="00E02929">
      <w:pPr>
        <w:spacing w:after="0"/>
      </w:pPr>
      <w:r>
        <w:separator/>
      </w:r>
    </w:p>
    <w:p w14:paraId="548882E2" w14:textId="77777777" w:rsidR="00F61555" w:rsidRDefault="00F61555"/>
  </w:footnote>
  <w:footnote w:type="continuationSeparator" w:id="0">
    <w:p w14:paraId="0E114C85" w14:textId="77777777" w:rsidR="00F61555" w:rsidRDefault="00F61555" w:rsidP="00E02929">
      <w:pPr>
        <w:spacing w:after="0"/>
      </w:pPr>
      <w:r>
        <w:continuationSeparator/>
      </w:r>
    </w:p>
    <w:p w14:paraId="48B151DF" w14:textId="77777777" w:rsidR="00F61555" w:rsidRDefault="00F615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65952" w14:textId="752FCA9A" w:rsidR="00CA008C" w:rsidRDefault="0071460B" w:rsidP="0014148E">
    <w:pPr>
      <w:pStyle w:val="Header"/>
      <w:jc w:val="right"/>
    </w:pPr>
    <w:r w:rsidRPr="00F33BD4"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06E607AA" wp14:editId="31CAC98D">
          <wp:simplePos x="0" y="0"/>
          <wp:positionH relativeFrom="margin">
            <wp:posOffset>5250180</wp:posOffset>
          </wp:positionH>
          <wp:positionV relativeFrom="paragraph">
            <wp:posOffset>69850</wp:posOffset>
          </wp:positionV>
          <wp:extent cx="1711325" cy="629920"/>
          <wp:effectExtent l="0" t="0" r="3175" b="0"/>
          <wp:wrapSquare wrapText="bothSides"/>
          <wp:docPr id="2010920012" name="Picture 2010920012" descr="The Robin, driven by GCC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e Robin, driven by GCC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BC63C2" w14:textId="57A1CC84" w:rsidR="001D2D76" w:rsidRDefault="001D2D76" w:rsidP="0014148E">
    <w:pPr>
      <w:pStyle w:val="Header"/>
      <w:jc w:val="right"/>
    </w:pPr>
  </w:p>
  <w:p w14:paraId="0C73DD44" w14:textId="77777777" w:rsidR="0071460B" w:rsidRDefault="0071460B" w:rsidP="0014148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91C573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716E4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822B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16B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8"/>
    <w:multiLevelType w:val="singleLevel"/>
    <w:tmpl w:val="264ED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80354C1"/>
    <w:multiLevelType w:val="hybridMultilevel"/>
    <w:tmpl w:val="895C2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3706B"/>
    <w:multiLevelType w:val="hybridMultilevel"/>
    <w:tmpl w:val="1DF47A0E"/>
    <w:lvl w:ilvl="0" w:tplc="FD38F518">
      <w:start w:val="5"/>
      <w:numFmt w:val="bullet"/>
      <w:lvlText w:val="-"/>
      <w:lvlJc w:val="left"/>
      <w:pPr>
        <w:ind w:left="720" w:hanging="360"/>
      </w:pPr>
      <w:rPr>
        <w:rFonts w:ascii="Franklin Gothic Medium" w:eastAsiaTheme="majorEastAsia" w:hAnsi="Franklin Gothic Medium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7DC6"/>
    <w:multiLevelType w:val="hybridMultilevel"/>
    <w:tmpl w:val="76AC1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621A4"/>
    <w:multiLevelType w:val="hybridMultilevel"/>
    <w:tmpl w:val="1E40EC42"/>
    <w:lvl w:ilvl="0" w:tplc="1C2646DE">
      <w:numFmt w:val="bullet"/>
      <w:lvlText w:val="-"/>
      <w:lvlJc w:val="left"/>
      <w:pPr>
        <w:ind w:left="720" w:hanging="360"/>
      </w:pPr>
      <w:rPr>
        <w:rFonts w:ascii="Franklin Gothic Medium" w:eastAsiaTheme="majorEastAsia" w:hAnsi="Franklin Gothic Medium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635860"/>
    <w:multiLevelType w:val="hybridMultilevel"/>
    <w:tmpl w:val="26969D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424E33"/>
    <w:multiLevelType w:val="hybridMultilevel"/>
    <w:tmpl w:val="6FDE2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565181">
    <w:abstractNumId w:val="4"/>
  </w:num>
  <w:num w:numId="2" w16cid:durableId="2069261784">
    <w:abstractNumId w:val="3"/>
  </w:num>
  <w:num w:numId="3" w16cid:durableId="1847088326">
    <w:abstractNumId w:val="2"/>
  </w:num>
  <w:num w:numId="4" w16cid:durableId="1598366719">
    <w:abstractNumId w:val="1"/>
  </w:num>
  <w:num w:numId="5" w16cid:durableId="1645889197">
    <w:abstractNumId w:val="0"/>
  </w:num>
  <w:num w:numId="6" w16cid:durableId="62338529">
    <w:abstractNumId w:val="7"/>
  </w:num>
  <w:num w:numId="7" w16cid:durableId="893083704">
    <w:abstractNumId w:val="8"/>
  </w:num>
  <w:num w:numId="8" w16cid:durableId="1308821577">
    <w:abstractNumId w:val="6"/>
  </w:num>
  <w:num w:numId="9" w16cid:durableId="1764838811">
    <w:abstractNumId w:val="10"/>
  </w:num>
  <w:num w:numId="10" w16cid:durableId="294994908">
    <w:abstractNumId w:val="5"/>
  </w:num>
  <w:num w:numId="11" w16cid:durableId="6142930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55"/>
    <w:rsid w:val="00002E34"/>
    <w:rsid w:val="00015CD3"/>
    <w:rsid w:val="00020690"/>
    <w:rsid w:val="000260A9"/>
    <w:rsid w:val="00050B01"/>
    <w:rsid w:val="000B7024"/>
    <w:rsid w:val="000B7523"/>
    <w:rsid w:val="000C215D"/>
    <w:rsid w:val="000C321B"/>
    <w:rsid w:val="000E1169"/>
    <w:rsid w:val="00113E2F"/>
    <w:rsid w:val="0013652A"/>
    <w:rsid w:val="0014148E"/>
    <w:rsid w:val="00145D68"/>
    <w:rsid w:val="0016095C"/>
    <w:rsid w:val="00165C11"/>
    <w:rsid w:val="00166CFC"/>
    <w:rsid w:val="001960E4"/>
    <w:rsid w:val="001A2812"/>
    <w:rsid w:val="001A58E9"/>
    <w:rsid w:val="001B0C6F"/>
    <w:rsid w:val="001B1D0B"/>
    <w:rsid w:val="001D2D76"/>
    <w:rsid w:val="001F31F6"/>
    <w:rsid w:val="0020390E"/>
    <w:rsid w:val="00221F25"/>
    <w:rsid w:val="00240B38"/>
    <w:rsid w:val="00251688"/>
    <w:rsid w:val="002517EA"/>
    <w:rsid w:val="00274D9E"/>
    <w:rsid w:val="00290F0F"/>
    <w:rsid w:val="00292EF3"/>
    <w:rsid w:val="0029418F"/>
    <w:rsid w:val="002C3BCE"/>
    <w:rsid w:val="002E32A9"/>
    <w:rsid w:val="002F4C10"/>
    <w:rsid w:val="003120E0"/>
    <w:rsid w:val="00321270"/>
    <w:rsid w:val="00321766"/>
    <w:rsid w:val="00321F35"/>
    <w:rsid w:val="0033460E"/>
    <w:rsid w:val="003352C4"/>
    <w:rsid w:val="00356BB9"/>
    <w:rsid w:val="00383A2D"/>
    <w:rsid w:val="0038652D"/>
    <w:rsid w:val="00386800"/>
    <w:rsid w:val="00392E08"/>
    <w:rsid w:val="00393D6F"/>
    <w:rsid w:val="003B4087"/>
    <w:rsid w:val="003C1FC0"/>
    <w:rsid w:val="003C3319"/>
    <w:rsid w:val="003C46A7"/>
    <w:rsid w:val="003C78CB"/>
    <w:rsid w:val="003D6565"/>
    <w:rsid w:val="003F3C7F"/>
    <w:rsid w:val="004257E0"/>
    <w:rsid w:val="0044378E"/>
    <w:rsid w:val="004502DA"/>
    <w:rsid w:val="004537C5"/>
    <w:rsid w:val="004572FE"/>
    <w:rsid w:val="0046040C"/>
    <w:rsid w:val="00465B79"/>
    <w:rsid w:val="00495301"/>
    <w:rsid w:val="004A234F"/>
    <w:rsid w:val="00504074"/>
    <w:rsid w:val="00505444"/>
    <w:rsid w:val="005235FF"/>
    <w:rsid w:val="00527C72"/>
    <w:rsid w:val="00533710"/>
    <w:rsid w:val="0054450C"/>
    <w:rsid w:val="00551B91"/>
    <w:rsid w:val="00554FFA"/>
    <w:rsid w:val="00563E65"/>
    <w:rsid w:val="005848AD"/>
    <w:rsid w:val="00587DBA"/>
    <w:rsid w:val="00587F0E"/>
    <w:rsid w:val="005A2C96"/>
    <w:rsid w:val="005A49E4"/>
    <w:rsid w:val="005A75DF"/>
    <w:rsid w:val="005C4039"/>
    <w:rsid w:val="005F42CC"/>
    <w:rsid w:val="005F4C34"/>
    <w:rsid w:val="005F61B2"/>
    <w:rsid w:val="00607D89"/>
    <w:rsid w:val="00610040"/>
    <w:rsid w:val="00620CC3"/>
    <w:rsid w:val="00631F6B"/>
    <w:rsid w:val="00657D8A"/>
    <w:rsid w:val="00667735"/>
    <w:rsid w:val="00676A32"/>
    <w:rsid w:val="00681776"/>
    <w:rsid w:val="006841B3"/>
    <w:rsid w:val="006966DB"/>
    <w:rsid w:val="006A0916"/>
    <w:rsid w:val="006A7F88"/>
    <w:rsid w:val="006B7FF7"/>
    <w:rsid w:val="006D7E96"/>
    <w:rsid w:val="006E1492"/>
    <w:rsid w:val="0071460B"/>
    <w:rsid w:val="00717354"/>
    <w:rsid w:val="00723158"/>
    <w:rsid w:val="007455C5"/>
    <w:rsid w:val="00762C5F"/>
    <w:rsid w:val="00781081"/>
    <w:rsid w:val="00785B50"/>
    <w:rsid w:val="00791ED5"/>
    <w:rsid w:val="00794F82"/>
    <w:rsid w:val="007A565D"/>
    <w:rsid w:val="007B57C2"/>
    <w:rsid w:val="007C7292"/>
    <w:rsid w:val="007E2321"/>
    <w:rsid w:val="007E6F37"/>
    <w:rsid w:val="008105F2"/>
    <w:rsid w:val="00813E52"/>
    <w:rsid w:val="0081578A"/>
    <w:rsid w:val="00825C42"/>
    <w:rsid w:val="008411EF"/>
    <w:rsid w:val="00844494"/>
    <w:rsid w:val="00872777"/>
    <w:rsid w:val="008A2200"/>
    <w:rsid w:val="008E3A9C"/>
    <w:rsid w:val="008E448C"/>
    <w:rsid w:val="00913758"/>
    <w:rsid w:val="00920AA8"/>
    <w:rsid w:val="00923E5C"/>
    <w:rsid w:val="0093672F"/>
    <w:rsid w:val="0095497E"/>
    <w:rsid w:val="0096022C"/>
    <w:rsid w:val="00974E1C"/>
    <w:rsid w:val="00983FF5"/>
    <w:rsid w:val="009A56A4"/>
    <w:rsid w:val="009B3133"/>
    <w:rsid w:val="009C3F23"/>
    <w:rsid w:val="00A01BF8"/>
    <w:rsid w:val="00A14DE6"/>
    <w:rsid w:val="00A1749D"/>
    <w:rsid w:val="00A22F77"/>
    <w:rsid w:val="00A263AA"/>
    <w:rsid w:val="00A269E5"/>
    <w:rsid w:val="00A30E26"/>
    <w:rsid w:val="00A32866"/>
    <w:rsid w:val="00A36711"/>
    <w:rsid w:val="00A45804"/>
    <w:rsid w:val="00A47806"/>
    <w:rsid w:val="00A60984"/>
    <w:rsid w:val="00A653DA"/>
    <w:rsid w:val="00A87814"/>
    <w:rsid w:val="00AA224B"/>
    <w:rsid w:val="00AB2FD7"/>
    <w:rsid w:val="00AB739B"/>
    <w:rsid w:val="00AF093A"/>
    <w:rsid w:val="00AF1675"/>
    <w:rsid w:val="00B352BE"/>
    <w:rsid w:val="00B41BE0"/>
    <w:rsid w:val="00B42B3B"/>
    <w:rsid w:val="00B45802"/>
    <w:rsid w:val="00B83AB0"/>
    <w:rsid w:val="00B90FED"/>
    <w:rsid w:val="00B92FAA"/>
    <w:rsid w:val="00BA0F5B"/>
    <w:rsid w:val="00BB4CB0"/>
    <w:rsid w:val="00BE05B1"/>
    <w:rsid w:val="00BE36A4"/>
    <w:rsid w:val="00BF2825"/>
    <w:rsid w:val="00C05F19"/>
    <w:rsid w:val="00C12475"/>
    <w:rsid w:val="00C551F8"/>
    <w:rsid w:val="00C73764"/>
    <w:rsid w:val="00C95CE5"/>
    <w:rsid w:val="00CA008C"/>
    <w:rsid w:val="00CA3293"/>
    <w:rsid w:val="00CA4D00"/>
    <w:rsid w:val="00CA5660"/>
    <w:rsid w:val="00CB4B76"/>
    <w:rsid w:val="00CB52FA"/>
    <w:rsid w:val="00CC0778"/>
    <w:rsid w:val="00CC3319"/>
    <w:rsid w:val="00CC37D5"/>
    <w:rsid w:val="00CE1396"/>
    <w:rsid w:val="00D05E23"/>
    <w:rsid w:val="00D11BC5"/>
    <w:rsid w:val="00D136D2"/>
    <w:rsid w:val="00D15715"/>
    <w:rsid w:val="00D22E1A"/>
    <w:rsid w:val="00D41505"/>
    <w:rsid w:val="00D52237"/>
    <w:rsid w:val="00D60AAE"/>
    <w:rsid w:val="00D9659E"/>
    <w:rsid w:val="00DA3872"/>
    <w:rsid w:val="00DA6610"/>
    <w:rsid w:val="00DB6653"/>
    <w:rsid w:val="00DC0B39"/>
    <w:rsid w:val="00DE1495"/>
    <w:rsid w:val="00DE1834"/>
    <w:rsid w:val="00DF3922"/>
    <w:rsid w:val="00DF625C"/>
    <w:rsid w:val="00E02929"/>
    <w:rsid w:val="00E06FC8"/>
    <w:rsid w:val="00E16F2B"/>
    <w:rsid w:val="00E214DC"/>
    <w:rsid w:val="00E219DC"/>
    <w:rsid w:val="00E30731"/>
    <w:rsid w:val="00E443B7"/>
    <w:rsid w:val="00E62C63"/>
    <w:rsid w:val="00E64456"/>
    <w:rsid w:val="00E64FD5"/>
    <w:rsid w:val="00E7072B"/>
    <w:rsid w:val="00E939F6"/>
    <w:rsid w:val="00EA1673"/>
    <w:rsid w:val="00EA7D5B"/>
    <w:rsid w:val="00EC0CF1"/>
    <w:rsid w:val="00EC1F4E"/>
    <w:rsid w:val="00EC4C49"/>
    <w:rsid w:val="00EC5C49"/>
    <w:rsid w:val="00EC7BA3"/>
    <w:rsid w:val="00ED333F"/>
    <w:rsid w:val="00F06320"/>
    <w:rsid w:val="00F0767F"/>
    <w:rsid w:val="00F27994"/>
    <w:rsid w:val="00F30471"/>
    <w:rsid w:val="00F33BD4"/>
    <w:rsid w:val="00F61555"/>
    <w:rsid w:val="00F62094"/>
    <w:rsid w:val="00F960E0"/>
    <w:rsid w:val="00FD3E75"/>
    <w:rsid w:val="00FE08F3"/>
    <w:rsid w:val="00FF0D00"/>
    <w:rsid w:val="00FF7D9A"/>
    <w:rsid w:val="00FF7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E61CA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qFormat/>
    <w:rsid w:val="00251688"/>
    <w:rPr>
      <w:color w:val="auto"/>
      <w:kern w:val="20"/>
    </w:rPr>
  </w:style>
  <w:style w:type="paragraph" w:styleId="Heading1">
    <w:name w:val="heading 1"/>
    <w:basedOn w:val="Normal"/>
    <w:link w:val="Heading1Char"/>
    <w:uiPriority w:val="2"/>
    <w:qFormat/>
    <w:rsid w:val="001960E4"/>
    <w:pPr>
      <w:spacing w:before="0" w:after="60"/>
      <w:contextualSpacing/>
      <w:outlineLvl w:val="0"/>
    </w:pPr>
    <w:rPr>
      <w:rFonts w:asciiTheme="majorHAnsi" w:eastAsiaTheme="majorEastAsia" w:hAnsiTheme="majorHAnsi" w:cstheme="majorBidi"/>
      <w:b/>
      <w:caps/>
      <w:color w:val="006666" w:themeColor="accent3"/>
      <w:sz w:val="24"/>
      <w:szCs w:val="32"/>
    </w:rPr>
  </w:style>
  <w:style w:type="paragraph" w:styleId="Heading2">
    <w:name w:val="heading 2"/>
    <w:basedOn w:val="Normal"/>
    <w:link w:val="Heading2Char"/>
    <w:uiPriority w:val="3"/>
    <w:unhideWhenUsed/>
    <w:qFormat/>
    <w:rsid w:val="001A58E9"/>
    <w:pPr>
      <w:keepNext/>
      <w:keepLines/>
      <w:spacing w:after="0"/>
      <w:outlineLvl w:val="1"/>
    </w:pPr>
    <w:rPr>
      <w:rFonts w:eastAsiaTheme="majorEastAsia" w:cstheme="majorBidi"/>
      <w:caps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3"/>
    <w:unhideWhenUsed/>
    <w:qFormat/>
    <w:rsid w:val="00C12475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i/>
      <w:color w:val="654C16" w:themeColor="accent5" w:themeShade="80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C12475"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i/>
      <w:iCs/>
      <w:color w:val="4F4A36" w:themeColor="accent6" w:themeShade="80"/>
      <w:sz w:val="22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C12475"/>
    <w:pPr>
      <w:keepNext/>
      <w:keepLines/>
      <w:spacing w:after="0"/>
      <w:outlineLvl w:val="4"/>
    </w:pPr>
    <w:rPr>
      <w:rFonts w:asciiTheme="majorHAnsi" w:eastAsiaTheme="majorEastAsia" w:hAnsiTheme="majorHAnsi" w:cstheme="majorBidi"/>
      <w:b/>
      <w:color w:val="726FCE" w:themeColor="text2" w:themeTint="80"/>
      <w:sz w:val="22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C12475"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77188" w:themeColor="accent1" w:themeShade="BF"/>
      <w:sz w:val="22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C12475"/>
    <w:pPr>
      <w:keepNext/>
      <w:keepLines/>
      <w:spacing w:after="0"/>
      <w:outlineLvl w:val="6"/>
    </w:pPr>
    <w:rPr>
      <w:rFonts w:asciiTheme="majorHAnsi" w:eastAsiaTheme="majorEastAsia" w:hAnsiTheme="majorHAnsi" w:cstheme="majorBidi"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C12475"/>
    <w:pPr>
      <w:keepNext/>
      <w:keepLines/>
      <w:spacing w:after="0"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C12475"/>
    <w:pPr>
      <w:keepNext/>
      <w:keepLines/>
      <w:spacing w:after="0"/>
      <w:outlineLvl w:val="8"/>
    </w:pPr>
    <w:rPr>
      <w:rFonts w:asciiTheme="majorHAnsi" w:eastAsiaTheme="majorEastAsia" w:hAnsiTheme="majorHAnsi" w:cstheme="majorBidi"/>
      <w:i/>
      <w:iCs/>
      <w:color w:val="0D0D0D" w:themeColor="text1" w:themeTint="F2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B90FED"/>
    <w:pPr>
      <w:spacing w:before="400" w:after="160"/>
      <w:contextualSpacing/>
      <w:jc w:val="center"/>
    </w:pPr>
    <w:rPr>
      <w:rFonts w:asciiTheme="majorHAnsi" w:eastAsiaTheme="majorEastAsia" w:hAnsiTheme="majorHAnsi" w:cstheme="majorBidi"/>
      <w:caps/>
      <w:color w:val="006666" w:themeColor="accent3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90FED"/>
    <w:rPr>
      <w:rFonts w:asciiTheme="majorHAnsi" w:eastAsiaTheme="majorEastAsia" w:hAnsiTheme="majorHAnsi" w:cstheme="majorBidi"/>
      <w:caps/>
      <w:color w:val="006666" w:themeColor="accent3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8E3A9C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8E3A9C"/>
    <w:rPr>
      <w:rFonts w:eastAsiaTheme="minorEastAsia"/>
      <w:color w:val="5A5A5A" w:themeColor="text1" w:themeTint="A5"/>
      <w:kern w:val="20"/>
    </w:rPr>
  </w:style>
  <w:style w:type="paragraph" w:styleId="Header">
    <w:name w:val="header"/>
    <w:basedOn w:val="Normal"/>
    <w:link w:val="HeaderChar"/>
    <w:uiPriority w:val="99"/>
    <w:rsid w:val="00145D68"/>
  </w:style>
  <w:style w:type="character" w:customStyle="1" w:styleId="HeaderChar">
    <w:name w:val="Header Char"/>
    <w:basedOn w:val="DefaultParagraphFont"/>
    <w:link w:val="Header"/>
    <w:uiPriority w:val="99"/>
    <w:rsid w:val="00145D68"/>
    <w:rPr>
      <w:kern w:val="20"/>
    </w:rPr>
  </w:style>
  <w:style w:type="paragraph" w:styleId="Footer">
    <w:name w:val="footer"/>
    <w:basedOn w:val="Normal"/>
    <w:link w:val="FooterChar"/>
    <w:uiPriority w:val="6"/>
    <w:unhideWhenUsed/>
    <w:rsid w:val="008E3A9C"/>
    <w:pPr>
      <w:pBdr>
        <w:top w:val="single" w:sz="4" w:space="6" w:color="B1C0CD" w:themeColor="accent1" w:themeTint="99"/>
      </w:pBdr>
      <w:spacing w:after="0"/>
    </w:pPr>
  </w:style>
  <w:style w:type="character" w:customStyle="1" w:styleId="FooterChar">
    <w:name w:val="Footer Char"/>
    <w:basedOn w:val="DefaultParagraphFont"/>
    <w:link w:val="Footer"/>
    <w:uiPriority w:val="6"/>
    <w:rsid w:val="008E3A9C"/>
    <w:rPr>
      <w:kern w:val="20"/>
    </w:rPr>
  </w:style>
  <w:style w:type="table" w:styleId="TableGrid">
    <w:name w:val="Table Grid"/>
    <w:basedOn w:val="TableNormal"/>
    <w:uiPriority w:val="39"/>
    <w:rsid w:val="00E0292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rsid w:val="001960E4"/>
    <w:rPr>
      <w:rFonts w:asciiTheme="majorHAnsi" w:eastAsiaTheme="majorEastAsia" w:hAnsiTheme="majorHAnsi" w:cstheme="majorBidi"/>
      <w:b/>
      <w:caps/>
      <w:color w:val="006666" w:themeColor="accent3"/>
      <w:kern w:val="20"/>
      <w:sz w:val="24"/>
      <w:szCs w:val="32"/>
    </w:rPr>
  </w:style>
  <w:style w:type="table" w:customStyle="1" w:styleId="StatusReportTable">
    <w:name w:val="Status Report Table"/>
    <w:basedOn w:val="TableNormal"/>
    <w:uiPriority w:val="99"/>
    <w:rsid w:val="004257E0"/>
    <w:rPr>
      <w:color w:val="FFFFFF" w:themeColor="background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E5EAEE" w:themeFill="accent1" w:themeFillTint="33"/>
    </w:tcPr>
    <w:tblStylePr w:type="firstRow">
      <w:pPr>
        <w:jc w:val="left"/>
      </w:pPr>
      <w:rPr>
        <w:rFonts w:asciiTheme="majorHAnsi" w:hAnsiTheme="majorHAnsi"/>
        <w:b w:val="0"/>
        <w:i w:val="0"/>
        <w:caps w:val="0"/>
        <w:smallCaps w:val="0"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006666" w:themeFill="accent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A329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3293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4"/>
    <w:qFormat/>
    <w:rsid w:val="00B90FED"/>
    <w:rPr>
      <w:rFonts w:asciiTheme="majorHAnsi" w:hAnsiTheme="majorHAnsi"/>
      <w:b/>
      <w:bCs/>
      <w:color w:val="FEDE00" w:themeColor="accent2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1A58E9"/>
    <w:rPr>
      <w:rFonts w:eastAsiaTheme="majorEastAsia" w:cstheme="majorBidi"/>
      <w:caps/>
      <w:color w:val="FFFFFF" w:themeColor="background1"/>
      <w:kern w:val="20"/>
      <w:szCs w:val="26"/>
    </w:rPr>
  </w:style>
  <w:style w:type="paragraph" w:customStyle="1" w:styleId="Graphic">
    <w:name w:val="Graphic"/>
    <w:basedOn w:val="Normal"/>
    <w:uiPriority w:val="5"/>
    <w:qFormat/>
    <w:rsid w:val="00BB4CB0"/>
    <w:pPr>
      <w:spacing w:after="0"/>
      <w:ind w:right="14"/>
      <w:jc w:val="right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3C1FC0"/>
    <w:rPr>
      <w:color w:val="80808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3764"/>
    <w:pPr>
      <w:pBdr>
        <w:top w:val="single" w:sz="4" w:space="1" w:color="7E97AD" w:themeColor="accent1"/>
        <w:left w:val="single" w:sz="4" w:space="4" w:color="7E97AD" w:themeColor="accent1"/>
        <w:bottom w:val="single" w:sz="4" w:space="1" w:color="7E97AD" w:themeColor="accent1"/>
        <w:right w:val="single" w:sz="4" w:space="4" w:color="7E97AD" w:themeColor="accent1"/>
      </w:pBdr>
    </w:pPr>
  </w:style>
  <w:style w:type="character" w:customStyle="1" w:styleId="Heading3Char">
    <w:name w:val="Heading 3 Char"/>
    <w:basedOn w:val="DefaultParagraphFont"/>
    <w:link w:val="Heading3"/>
    <w:uiPriority w:val="3"/>
    <w:rsid w:val="00C12475"/>
    <w:rPr>
      <w:rFonts w:asciiTheme="majorHAnsi" w:eastAsiaTheme="majorEastAsia" w:hAnsiTheme="majorHAnsi" w:cstheme="majorBidi"/>
      <w:b/>
      <w:i/>
      <w:color w:val="654C16" w:themeColor="accent5" w:themeShade="80"/>
      <w:kern w:val="20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C12475"/>
    <w:rPr>
      <w:rFonts w:asciiTheme="majorHAnsi" w:eastAsiaTheme="majorEastAsia" w:hAnsiTheme="majorHAnsi" w:cstheme="majorBidi"/>
      <w:b/>
      <w:i/>
      <w:iCs/>
      <w:color w:val="4F4A36" w:themeColor="accent6" w:themeShade="80"/>
      <w:kern w:val="20"/>
      <w:sz w:val="22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C12475"/>
    <w:rPr>
      <w:rFonts w:asciiTheme="majorHAnsi" w:eastAsiaTheme="majorEastAsia" w:hAnsiTheme="majorHAnsi" w:cstheme="majorBidi"/>
      <w:b/>
      <w:color w:val="726FCE" w:themeColor="text2" w:themeTint="80"/>
      <w:kern w:val="20"/>
      <w:sz w:val="22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C12475"/>
    <w:rPr>
      <w:rFonts w:asciiTheme="majorHAnsi" w:eastAsiaTheme="majorEastAsia" w:hAnsiTheme="majorHAnsi" w:cstheme="majorBidi"/>
      <w:color w:val="577188" w:themeColor="accent1" w:themeShade="BF"/>
      <w:kern w:val="20"/>
      <w:sz w:val="22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C12475"/>
    <w:rPr>
      <w:rFonts w:asciiTheme="majorHAnsi" w:eastAsiaTheme="majorEastAsia" w:hAnsiTheme="majorHAnsi" w:cstheme="majorBidi"/>
      <w:iCs/>
      <w:color w:val="404040" w:themeColor="text1" w:themeTint="BF"/>
      <w:kern w:val="20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C12475"/>
    <w:rPr>
      <w:rFonts w:asciiTheme="majorHAnsi" w:eastAsiaTheme="majorEastAsia" w:hAnsiTheme="majorHAnsi" w:cstheme="majorBidi"/>
      <w:b/>
      <w:i/>
      <w:color w:val="272727" w:themeColor="text1" w:themeTint="D8"/>
      <w:kern w:val="20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C12475"/>
    <w:rPr>
      <w:rFonts w:asciiTheme="majorHAnsi" w:eastAsiaTheme="majorEastAsia" w:hAnsiTheme="majorHAnsi" w:cstheme="majorBidi"/>
      <w:i/>
      <w:iCs/>
      <w:color w:val="0D0D0D" w:themeColor="text1" w:themeTint="F2"/>
      <w:kern w:val="2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E3A9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E3A9C"/>
    <w:rPr>
      <w:i/>
      <w:iCs/>
      <w:color w:val="404040" w:themeColor="text1" w:themeTint="BF"/>
      <w:kern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E3A9C"/>
    <w:pPr>
      <w:pBdr>
        <w:top w:val="single" w:sz="4" w:space="10" w:color="7E97AD" w:themeColor="accent1"/>
        <w:bottom w:val="single" w:sz="4" w:space="10" w:color="7E97AD" w:themeColor="accent1"/>
      </w:pBdr>
      <w:spacing w:before="360" w:after="360"/>
      <w:jc w:val="center"/>
    </w:pPr>
    <w:rPr>
      <w:i/>
      <w:iCs/>
      <w:color w:val="7E97A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3A9C"/>
    <w:rPr>
      <w:i/>
      <w:iCs/>
      <w:color w:val="7E97AD" w:themeColor="accent1"/>
      <w:kern w:val="20"/>
    </w:rPr>
  </w:style>
  <w:style w:type="character" w:styleId="BookTitle">
    <w:name w:val="Book Title"/>
    <w:basedOn w:val="DefaultParagraphFont"/>
    <w:uiPriority w:val="33"/>
    <w:semiHidden/>
    <w:unhideWhenUsed/>
    <w:qFormat/>
    <w:rsid w:val="008E3A9C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E3A9C"/>
    <w:rPr>
      <w:b/>
      <w:bCs/>
      <w:caps w:val="0"/>
      <w:smallCaps/>
      <w:color w:val="7E97AD" w:themeColor="accent1"/>
      <w:spacing w:val="0"/>
    </w:rPr>
  </w:style>
  <w:style w:type="table" w:styleId="PlainTable3">
    <w:name w:val="Plain Table 3"/>
    <w:basedOn w:val="TableNormal"/>
    <w:uiPriority w:val="43"/>
    <w:rsid w:val="00A1749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6B7FF7"/>
    <w:pPr>
      <w:spacing w:after="0"/>
    </w:pPr>
    <w:tblPr>
      <w:tblStyleRowBandSize w:val="1"/>
      <w:tblStyleColBandSize w:val="1"/>
      <w:tblBorders>
        <w:top w:val="single" w:sz="4" w:space="0" w:color="5BFFFF" w:themeColor="accent3" w:themeTint="66"/>
        <w:left w:val="single" w:sz="4" w:space="0" w:color="5BFFFF" w:themeColor="accent3" w:themeTint="66"/>
        <w:bottom w:val="single" w:sz="4" w:space="0" w:color="5BFFFF" w:themeColor="accent3" w:themeTint="66"/>
        <w:right w:val="single" w:sz="4" w:space="0" w:color="5BFFFF" w:themeColor="accent3" w:themeTint="66"/>
        <w:insideH w:val="single" w:sz="4" w:space="0" w:color="5BFFFF" w:themeColor="accent3" w:themeTint="66"/>
        <w:insideV w:val="single" w:sz="4" w:space="0" w:color="5BFF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ContactInfo">
    <w:name w:val="Contact Info"/>
    <w:basedOn w:val="Normal"/>
    <w:uiPriority w:val="1"/>
    <w:qFormat/>
    <w:rsid w:val="00356BB9"/>
    <w:pPr>
      <w:spacing w:after="0"/>
    </w:pPr>
    <w:rPr>
      <w:b/>
      <w:color w:val="FEDE00" w:themeColor="accent2"/>
      <w:sz w:val="24"/>
    </w:rPr>
  </w:style>
  <w:style w:type="paragraph" w:styleId="ListParagraph">
    <w:name w:val="List Paragraph"/>
    <w:basedOn w:val="Normal"/>
    <w:uiPriority w:val="34"/>
    <w:unhideWhenUsed/>
    <w:qFormat/>
    <w:rsid w:val="00A478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20CC3"/>
    <w:rPr>
      <w:color w:val="646464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0C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loucestershire.gov.uk/transport/the-robin/where-can-i-travel/cotswolds-north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gloucestershire.gov.uk/gloucestershire-county-council-news/news-march-2024/new-look-for-innovative-robin-service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ve.causon\AppData\Roaming\Microsoft\Templates\Project%20status%20report%20(Timeless%20design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E955E16379A46C0BBE3A92522B2A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6A8C4-E031-412D-89D6-98C346EF9E76}"/>
      </w:docPartPr>
      <w:docPartBody>
        <w:p w:rsidR="00151B09" w:rsidRDefault="00151B09" w:rsidP="00151B09">
          <w:pPr>
            <w:pStyle w:val="BE955E16379A46C0BBE3A92522B2A815"/>
          </w:pPr>
          <w:r w:rsidRPr="001A58E9">
            <w:t>Report Date</w:t>
          </w:r>
        </w:p>
      </w:docPartBody>
    </w:docPart>
    <w:docPart>
      <w:docPartPr>
        <w:name w:val="F2714AFAECAB42C4BCC19D14017F7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C9472-ADE7-4497-AC90-37ABD89C3D22}"/>
      </w:docPartPr>
      <w:docPartBody>
        <w:p w:rsidR="00151B09" w:rsidRDefault="00151B09" w:rsidP="00151B09">
          <w:pPr>
            <w:pStyle w:val="F2714AFAECAB42C4BCC19D14017F7ACC"/>
          </w:pPr>
          <w:r w:rsidRPr="001A58E9">
            <w:t>Prepared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9D5"/>
    <w:rsid w:val="00151B09"/>
    <w:rsid w:val="0061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955E16379A46C0BBE3A92522B2A815">
    <w:name w:val="BE955E16379A46C0BBE3A92522B2A815"/>
    <w:rsid w:val="00151B09"/>
    <w:rPr>
      <w:kern w:val="2"/>
      <w14:ligatures w14:val="standardContextual"/>
    </w:rPr>
  </w:style>
  <w:style w:type="paragraph" w:customStyle="1" w:styleId="F2714AFAECAB42C4BCC19D14017F7ACC">
    <w:name w:val="F2714AFAECAB42C4BCC19D14017F7ACC"/>
    <w:rsid w:val="00151B0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31">
      <a:dk1>
        <a:srgbClr val="000000"/>
      </a:dk1>
      <a:lt1>
        <a:srgbClr val="FFFFFF"/>
      </a:lt1>
      <a:dk2>
        <a:srgbClr val="22205F"/>
      </a:dk2>
      <a:lt2>
        <a:srgbClr val="DC9E1F"/>
      </a:lt2>
      <a:accent1>
        <a:srgbClr val="7E97AD"/>
      </a:accent1>
      <a:accent2>
        <a:srgbClr val="FEDE00"/>
      </a:accent2>
      <a:accent3>
        <a:srgbClr val="006666"/>
      </a:accent3>
      <a:accent4>
        <a:srgbClr val="00679A"/>
      </a:accent4>
      <a:accent5>
        <a:srgbClr val="CA992C"/>
      </a:accent5>
      <a:accent6>
        <a:srgbClr val="9D936F"/>
      </a:accent6>
      <a:hlink>
        <a:srgbClr val="646464"/>
      </a:hlink>
      <a:folHlink>
        <a:srgbClr val="969696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4d66d84-73be-4490-8d7a-032f273b9ca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BBD95C7396C44860CC08CEF0FA883" ma:contentTypeVersion="8" ma:contentTypeDescription="Create a new document." ma:contentTypeScope="" ma:versionID="ea0039ceb7f5d4b7772ffa575fdca1e2">
  <xsd:schema xmlns:xsd="http://www.w3.org/2001/XMLSchema" xmlns:xs="http://www.w3.org/2001/XMLSchema" xmlns:p="http://schemas.microsoft.com/office/2006/metadata/properties" xmlns:ns3="64d66d84-73be-4490-8d7a-032f273b9ca1" xmlns:ns4="ace45a49-e08f-412a-b638-65d2959674ca" targetNamespace="http://schemas.microsoft.com/office/2006/metadata/properties" ma:root="true" ma:fieldsID="fa3d053dc20a2470c22fffed95d50ea8" ns3:_="" ns4:_="">
    <xsd:import namespace="64d66d84-73be-4490-8d7a-032f273b9ca1"/>
    <xsd:import namespace="ace45a49-e08f-412a-b638-65d2959674c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6d84-73be-4490-8d7a-032f273b9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45a49-e08f-412a-b638-65d2959674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32A5BB-5EDF-49C8-AEF2-20EF9D8C7F81}">
  <ds:schemaRefs>
    <ds:schemaRef ds:uri="http://schemas.openxmlformats.org/package/2006/metadata/core-properties"/>
    <ds:schemaRef ds:uri="ace45a49-e08f-412a-b638-65d2959674ca"/>
    <ds:schemaRef ds:uri="http://www.w3.org/XML/1998/namespace"/>
    <ds:schemaRef ds:uri="http://purl.org/dc/dcmitype/"/>
    <ds:schemaRef ds:uri="http://purl.org/dc/terms/"/>
    <ds:schemaRef ds:uri="http://purl.org/dc/elements/1.1/"/>
    <ds:schemaRef ds:uri="64d66d84-73be-4490-8d7a-032f273b9ca1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5FAAD9A-64A0-408E-BB5C-141355743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66d84-73be-4490-8d7a-032f273b9ca1"/>
    <ds:schemaRef ds:uri="ace45a49-e08f-412a-b638-65d295967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A3DE9F-3C75-4E3B-BAC6-34E642CE46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Project status report (Timeless design)</Template>
  <TotalTime>0</TotalTime>
  <Pages>2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2024-04-18T13:30:00Z</dcterms:created>
  <dcterms:modified xsi:type="dcterms:W3CDTF">2024-04-23T14:41:00Z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0x010100FA0BBD95C7396C44860CC08CEF0FA883</vt:lpwstr>
  </property>
</Properties>
</file>