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64A36" w14:textId="77777777" w:rsidR="0015785B" w:rsidRDefault="0015785B" w:rsidP="0015785B">
      <w:pPr>
        <w:rPr>
          <w:rFonts w:ascii="Gill Sans MT" w:hAnsi="Gill Sans MT"/>
          <w:b/>
          <w:bCs/>
          <w:sz w:val="40"/>
          <w:szCs w:val="40"/>
          <w:u w:val="single"/>
        </w:rPr>
      </w:pPr>
    </w:p>
    <w:p w14:paraId="2301A7F6" w14:textId="7F4E4CD3" w:rsidR="000C4F10" w:rsidRDefault="0010644B" w:rsidP="0015785B">
      <w:pPr>
        <w:jc w:val="center"/>
        <w:rPr>
          <w:rFonts w:ascii="Gill Sans MT" w:hAnsi="Gill Sans MT"/>
          <w:b/>
          <w:bCs/>
          <w:sz w:val="40"/>
          <w:szCs w:val="40"/>
          <w:u w:val="single"/>
        </w:rPr>
      </w:pPr>
      <w:r w:rsidRPr="00CE121E">
        <w:rPr>
          <w:rFonts w:ascii="Gill Sans MT" w:hAnsi="Gill Sans MT"/>
          <w:b/>
          <w:bCs/>
          <w:sz w:val="40"/>
          <w:szCs w:val="40"/>
          <w:u w:val="single"/>
        </w:rPr>
        <w:t xml:space="preserve">Ofsted </w:t>
      </w:r>
      <w:r w:rsidR="005F410A" w:rsidRPr="00CE121E">
        <w:rPr>
          <w:rFonts w:ascii="Gill Sans MT" w:hAnsi="Gill Sans MT"/>
          <w:b/>
          <w:bCs/>
          <w:sz w:val="40"/>
          <w:szCs w:val="40"/>
          <w:u w:val="single"/>
        </w:rPr>
        <w:t>E</w:t>
      </w:r>
      <w:r w:rsidRPr="00CE121E">
        <w:rPr>
          <w:rFonts w:ascii="Gill Sans MT" w:hAnsi="Gill Sans MT"/>
          <w:b/>
          <w:bCs/>
          <w:sz w:val="40"/>
          <w:szCs w:val="40"/>
          <w:u w:val="single"/>
        </w:rPr>
        <w:t xml:space="preserve">arly Years Inspection </w:t>
      </w:r>
      <w:r w:rsidR="00CE121E" w:rsidRPr="00CE121E">
        <w:rPr>
          <w:rFonts w:ascii="Gill Sans MT" w:hAnsi="Gill Sans MT"/>
          <w:b/>
          <w:bCs/>
          <w:sz w:val="40"/>
          <w:szCs w:val="40"/>
          <w:u w:val="single"/>
        </w:rPr>
        <w:t>T</w:t>
      </w:r>
      <w:r w:rsidRPr="00CE121E">
        <w:rPr>
          <w:rFonts w:ascii="Gill Sans MT" w:hAnsi="Gill Sans MT"/>
          <w:b/>
          <w:bCs/>
          <w:sz w:val="40"/>
          <w:szCs w:val="40"/>
          <w:u w:val="single"/>
        </w:rPr>
        <w:t>oolkit – Reflective Discussions</w:t>
      </w:r>
    </w:p>
    <w:p w14:paraId="3E723E33" w14:textId="26AE0833" w:rsidR="002203FD" w:rsidRDefault="002203FD" w:rsidP="002203FD">
      <w:pPr>
        <w:rPr>
          <w:rFonts w:ascii="Gill Sans MT" w:hAnsi="Gill Sans MT"/>
          <w:sz w:val="24"/>
          <w:szCs w:val="24"/>
        </w:rPr>
      </w:pPr>
      <w:r w:rsidRPr="002203FD">
        <w:rPr>
          <w:rFonts w:ascii="Gill Sans MT" w:hAnsi="Gill Sans MT"/>
          <w:sz w:val="24"/>
          <w:szCs w:val="24"/>
        </w:rPr>
        <w:t xml:space="preserve">To support the introduction of </w:t>
      </w:r>
      <w:r>
        <w:rPr>
          <w:rFonts w:ascii="Gill Sans MT" w:hAnsi="Gill Sans MT"/>
          <w:sz w:val="24"/>
          <w:szCs w:val="24"/>
        </w:rPr>
        <w:t xml:space="preserve">the new Ofsted Inspection regime we have produced this document aimed at preparing you for your next inspection. Please </w:t>
      </w:r>
      <w:r w:rsidRPr="002203FD">
        <w:rPr>
          <w:rFonts w:ascii="Gill Sans MT" w:hAnsi="Gill Sans MT"/>
          <w:sz w:val="24"/>
          <w:szCs w:val="24"/>
        </w:rPr>
        <w:t>use the toolkit to evaluate your current practice, where you feel you are now and how you would like to improve to move along the gradings/judgements</w:t>
      </w:r>
      <w:r>
        <w:rPr>
          <w:rFonts w:ascii="Gill Sans MT" w:hAnsi="Gill Sans MT"/>
          <w:sz w:val="24"/>
          <w:szCs w:val="24"/>
        </w:rPr>
        <w:t xml:space="preserve">. (Please read the Early years inspection toolkit - </w:t>
      </w:r>
      <w:hyperlink r:id="rId7" w:history="1">
        <w:r w:rsidRPr="00DC79EC">
          <w:rPr>
            <w:rStyle w:val="Hyperlink"/>
            <w:rFonts w:ascii="Gill Sans MT" w:hAnsi="Gill Sans MT"/>
            <w:sz w:val="24"/>
            <w:szCs w:val="24"/>
          </w:rPr>
          <w:t>https://www.gov.uk/government/publications/early-years-inspection-toolkit-operating-guide-and-information</w:t>
        </w:r>
      </w:hyperlink>
      <w:r>
        <w:rPr>
          <w:rFonts w:ascii="Gill Sans MT" w:hAnsi="Gill Sans MT"/>
          <w:sz w:val="24"/>
          <w:szCs w:val="24"/>
        </w:rPr>
        <w:t>)</w:t>
      </w:r>
    </w:p>
    <w:p w14:paraId="318DB08A" w14:textId="1C031CBD" w:rsidR="002203FD" w:rsidRDefault="002203FD" w:rsidP="002203FD">
      <w:pPr>
        <w:rPr>
          <w:rFonts w:ascii="Gill Sans MT" w:hAnsi="Gill Sans MT"/>
          <w:sz w:val="24"/>
          <w:szCs w:val="24"/>
        </w:rPr>
      </w:pPr>
      <w:r w:rsidRPr="002203FD">
        <w:rPr>
          <w:rFonts w:ascii="Gill Sans MT" w:hAnsi="Gill Sans MT"/>
          <w:sz w:val="24"/>
          <w:szCs w:val="24"/>
        </w:rPr>
        <w:t>The key focus areas during inspection will be:</w:t>
      </w:r>
    </w:p>
    <w:p w14:paraId="7312EF12" w14:textId="77777777" w:rsidR="002203FD" w:rsidRPr="002203FD" w:rsidRDefault="002203FD" w:rsidP="002203FD">
      <w:pPr>
        <w:numPr>
          <w:ilvl w:val="0"/>
          <w:numId w:val="5"/>
        </w:numPr>
        <w:rPr>
          <w:rFonts w:ascii="Gill Sans MT" w:hAnsi="Gill Sans MT"/>
          <w:sz w:val="24"/>
          <w:szCs w:val="24"/>
        </w:rPr>
      </w:pPr>
      <w:r w:rsidRPr="002203FD">
        <w:rPr>
          <w:rFonts w:ascii="Gill Sans MT" w:hAnsi="Gill Sans MT"/>
          <w:sz w:val="24"/>
          <w:szCs w:val="24"/>
        </w:rPr>
        <w:t>Safeguarding.</w:t>
      </w:r>
    </w:p>
    <w:p w14:paraId="386A85D1" w14:textId="77777777" w:rsidR="002203FD" w:rsidRPr="002203FD" w:rsidRDefault="002203FD" w:rsidP="002203FD">
      <w:pPr>
        <w:numPr>
          <w:ilvl w:val="0"/>
          <w:numId w:val="5"/>
        </w:numPr>
        <w:rPr>
          <w:rFonts w:ascii="Gill Sans MT" w:hAnsi="Gill Sans MT"/>
          <w:sz w:val="24"/>
          <w:szCs w:val="24"/>
        </w:rPr>
      </w:pPr>
      <w:r w:rsidRPr="002203FD">
        <w:rPr>
          <w:rFonts w:ascii="Gill Sans MT" w:hAnsi="Gill Sans MT"/>
          <w:sz w:val="24"/>
          <w:szCs w:val="24"/>
        </w:rPr>
        <w:t>Inclusion – described as a ‘golden thread’ running through all the inspection areas.</w:t>
      </w:r>
    </w:p>
    <w:p w14:paraId="03BB9642" w14:textId="5A140290" w:rsidR="002203FD" w:rsidRPr="0015785B" w:rsidRDefault="002203FD" w:rsidP="0015785B">
      <w:pPr>
        <w:numPr>
          <w:ilvl w:val="0"/>
          <w:numId w:val="5"/>
        </w:numPr>
        <w:rPr>
          <w:rFonts w:ascii="Gill Sans MT" w:hAnsi="Gill Sans MT"/>
          <w:sz w:val="24"/>
          <w:szCs w:val="24"/>
        </w:rPr>
      </w:pPr>
      <w:r w:rsidRPr="002203FD">
        <w:rPr>
          <w:rFonts w:ascii="Gill Sans MT" w:hAnsi="Gill Sans MT"/>
          <w:sz w:val="24"/>
          <w:szCs w:val="24"/>
        </w:rPr>
        <w:t>Leadership and governance – to drive sustained improvement.</w:t>
      </w:r>
    </w:p>
    <w:p w14:paraId="66CE6C6C" w14:textId="0D61EB5E" w:rsidR="00BB2B4A" w:rsidRPr="002203FD" w:rsidRDefault="00BB2B4A" w:rsidP="00FD1199">
      <w:pPr>
        <w:rPr>
          <w:rFonts w:ascii="Gill Sans MT" w:hAnsi="Gill Sans MT"/>
          <w:b/>
          <w:bCs/>
          <w:sz w:val="24"/>
          <w:szCs w:val="24"/>
          <w:u w:val="single"/>
        </w:rPr>
      </w:pPr>
      <w:r w:rsidRPr="002203FD">
        <w:rPr>
          <w:rFonts w:ascii="Gill Sans MT" w:hAnsi="Gill Sans MT"/>
          <w:b/>
          <w:bCs/>
          <w:sz w:val="24"/>
          <w:szCs w:val="24"/>
          <w:u w:val="single"/>
        </w:rPr>
        <w:t xml:space="preserve">Ofsted </w:t>
      </w:r>
      <w:r w:rsidR="00A04E22" w:rsidRPr="002203FD">
        <w:rPr>
          <w:rFonts w:ascii="Gill Sans MT" w:hAnsi="Gill Sans MT"/>
          <w:b/>
          <w:bCs/>
          <w:sz w:val="24"/>
          <w:szCs w:val="24"/>
          <w:u w:val="single"/>
        </w:rPr>
        <w:t xml:space="preserve">– </w:t>
      </w:r>
      <w:r w:rsidRPr="002203FD">
        <w:rPr>
          <w:rFonts w:ascii="Gill Sans MT" w:hAnsi="Gill Sans MT"/>
          <w:b/>
          <w:bCs/>
          <w:sz w:val="24"/>
          <w:szCs w:val="24"/>
          <w:u w:val="single"/>
        </w:rPr>
        <w:t xml:space="preserve">Key Principals for inspections </w:t>
      </w:r>
    </w:p>
    <w:p w14:paraId="48BEAC7A" w14:textId="249EF3E3" w:rsidR="00FD1199" w:rsidRPr="002203FD" w:rsidRDefault="00FD1199" w:rsidP="00FD1199">
      <w:pPr>
        <w:rPr>
          <w:rFonts w:ascii="Gill Sans MT" w:hAnsi="Gill Sans MT"/>
          <w:b/>
          <w:bCs/>
          <w:sz w:val="24"/>
          <w:szCs w:val="24"/>
        </w:rPr>
      </w:pPr>
      <w:r w:rsidRPr="002203FD">
        <w:rPr>
          <w:rFonts w:ascii="Gill Sans MT" w:hAnsi="Gill Sans MT"/>
          <w:b/>
          <w:bCs/>
          <w:sz w:val="24"/>
          <w:szCs w:val="24"/>
        </w:rPr>
        <w:t>Principle 1</w:t>
      </w:r>
    </w:p>
    <w:p w14:paraId="57AC2F04" w14:textId="492FC5A8" w:rsidR="00BB2B4A" w:rsidRPr="002203FD" w:rsidRDefault="00BB2B4A" w:rsidP="00FD1199">
      <w:pPr>
        <w:rPr>
          <w:rFonts w:ascii="Gill Sans MT" w:hAnsi="Gill Sans MT"/>
          <w:sz w:val="24"/>
          <w:szCs w:val="24"/>
        </w:rPr>
      </w:pPr>
      <w:r w:rsidRPr="002203FD">
        <w:rPr>
          <w:rFonts w:ascii="Gill Sans MT" w:hAnsi="Gill Sans MT"/>
          <w:sz w:val="24"/>
          <w:szCs w:val="24"/>
        </w:rPr>
        <w:t>Throughout the inspection, the toolkit will help you gather evidence to celebrate the setting’s strengths, validate leaders’ priorities and progress and highlight where improvement is needed. In doing so, you will consider the extent to which children:</w:t>
      </w:r>
    </w:p>
    <w:p w14:paraId="03949AE7" w14:textId="77777777" w:rsidR="00BB2B4A" w:rsidRPr="002203FD" w:rsidRDefault="00BB2B4A" w:rsidP="00FD1199">
      <w:pPr>
        <w:pStyle w:val="ListParagraph"/>
        <w:numPr>
          <w:ilvl w:val="0"/>
          <w:numId w:val="3"/>
        </w:numPr>
        <w:rPr>
          <w:rFonts w:ascii="Gill Sans MT" w:hAnsi="Gill Sans MT"/>
          <w:sz w:val="24"/>
          <w:szCs w:val="24"/>
        </w:rPr>
      </w:pPr>
      <w:r w:rsidRPr="002203FD">
        <w:rPr>
          <w:rFonts w:ascii="Gill Sans MT" w:hAnsi="Gill Sans MT"/>
          <w:b/>
          <w:bCs/>
          <w:sz w:val="24"/>
          <w:szCs w:val="24"/>
        </w:rPr>
        <w:t xml:space="preserve">achieve </w:t>
      </w:r>
      <w:r w:rsidRPr="002203FD">
        <w:rPr>
          <w:rFonts w:ascii="Gill Sans MT" w:hAnsi="Gill Sans MT"/>
          <w:sz w:val="24"/>
          <w:szCs w:val="24"/>
        </w:rPr>
        <w:t>– develop the knowledge, skills and confidence they need to secure the best start in life</w:t>
      </w:r>
    </w:p>
    <w:p w14:paraId="7707395A" w14:textId="77777777" w:rsidR="00BB2B4A" w:rsidRPr="002203FD" w:rsidRDefault="00BB2B4A" w:rsidP="00FD1199">
      <w:pPr>
        <w:pStyle w:val="ListParagraph"/>
        <w:numPr>
          <w:ilvl w:val="0"/>
          <w:numId w:val="3"/>
        </w:numPr>
        <w:rPr>
          <w:rFonts w:ascii="Gill Sans MT" w:hAnsi="Gill Sans MT"/>
          <w:sz w:val="24"/>
          <w:szCs w:val="24"/>
        </w:rPr>
      </w:pPr>
      <w:r w:rsidRPr="002203FD">
        <w:rPr>
          <w:rFonts w:ascii="Gill Sans MT" w:hAnsi="Gill Sans MT"/>
          <w:b/>
          <w:bCs/>
          <w:sz w:val="24"/>
          <w:szCs w:val="24"/>
        </w:rPr>
        <w:t>belong</w:t>
      </w:r>
      <w:r w:rsidRPr="002203FD">
        <w:rPr>
          <w:rFonts w:ascii="Gill Sans MT" w:hAnsi="Gill Sans MT"/>
          <w:sz w:val="24"/>
          <w:szCs w:val="24"/>
        </w:rPr>
        <w:t xml:space="preserve"> – feel safe, welcomed and valued</w:t>
      </w:r>
    </w:p>
    <w:p w14:paraId="6B301CB1" w14:textId="77777777" w:rsidR="00BB2B4A" w:rsidRPr="002203FD" w:rsidRDefault="00BB2B4A" w:rsidP="00FD1199">
      <w:pPr>
        <w:pStyle w:val="ListParagraph"/>
        <w:numPr>
          <w:ilvl w:val="0"/>
          <w:numId w:val="3"/>
        </w:numPr>
        <w:rPr>
          <w:rFonts w:ascii="Gill Sans MT" w:hAnsi="Gill Sans MT"/>
          <w:sz w:val="24"/>
          <w:szCs w:val="24"/>
        </w:rPr>
      </w:pPr>
      <w:r w:rsidRPr="002203FD">
        <w:rPr>
          <w:rFonts w:ascii="Gill Sans MT" w:hAnsi="Gill Sans MT"/>
          <w:b/>
          <w:bCs/>
          <w:sz w:val="24"/>
          <w:szCs w:val="24"/>
        </w:rPr>
        <w:t>thrive</w:t>
      </w:r>
      <w:r w:rsidRPr="002203FD">
        <w:rPr>
          <w:rFonts w:ascii="Gill Sans MT" w:hAnsi="Gill Sans MT"/>
          <w:sz w:val="24"/>
          <w:szCs w:val="24"/>
        </w:rPr>
        <w:t xml:space="preserve"> – benefit from the right systems, processes and levels of oversight, so that they are kept safe and </w:t>
      </w:r>
      <w:proofErr w:type="gramStart"/>
      <w:r w:rsidRPr="002203FD">
        <w:rPr>
          <w:rFonts w:ascii="Gill Sans MT" w:hAnsi="Gill Sans MT"/>
          <w:sz w:val="24"/>
          <w:szCs w:val="24"/>
        </w:rPr>
        <w:t>are able to</w:t>
      </w:r>
      <w:proofErr w:type="gramEnd"/>
      <w:r w:rsidRPr="002203FD">
        <w:rPr>
          <w:rFonts w:ascii="Gill Sans MT" w:hAnsi="Gill Sans MT"/>
          <w:sz w:val="24"/>
          <w:szCs w:val="24"/>
        </w:rPr>
        <w:t xml:space="preserve"> flourish, whatever their background or individual needs.</w:t>
      </w:r>
    </w:p>
    <w:p w14:paraId="72B3EDA8" w14:textId="0025B618" w:rsidR="00FD1199" w:rsidRPr="002203FD" w:rsidRDefault="00FD1199" w:rsidP="00FD1199">
      <w:pPr>
        <w:rPr>
          <w:rFonts w:ascii="Gill Sans MT" w:hAnsi="Gill Sans MT"/>
          <w:b/>
          <w:bCs/>
          <w:sz w:val="24"/>
          <w:szCs w:val="24"/>
        </w:rPr>
      </w:pPr>
      <w:r w:rsidRPr="002203FD">
        <w:rPr>
          <w:rFonts w:ascii="Gill Sans MT" w:hAnsi="Gill Sans MT"/>
          <w:b/>
          <w:bCs/>
          <w:sz w:val="24"/>
          <w:szCs w:val="24"/>
        </w:rPr>
        <w:t>Principle 2</w:t>
      </w:r>
    </w:p>
    <w:p w14:paraId="68A0A15E" w14:textId="77777777" w:rsidR="00FD1199" w:rsidRPr="002203FD" w:rsidRDefault="00FD1199" w:rsidP="00FD1199">
      <w:pPr>
        <w:numPr>
          <w:ilvl w:val="0"/>
          <w:numId w:val="2"/>
        </w:numPr>
        <w:rPr>
          <w:rFonts w:ascii="Gill Sans MT" w:hAnsi="Gill Sans MT"/>
          <w:sz w:val="24"/>
          <w:szCs w:val="24"/>
        </w:rPr>
      </w:pPr>
      <w:r w:rsidRPr="002203FD">
        <w:rPr>
          <w:rFonts w:ascii="Gill Sans MT" w:hAnsi="Gill Sans MT"/>
          <w:sz w:val="24"/>
          <w:szCs w:val="24"/>
        </w:rPr>
        <w:t xml:space="preserve"> Leadership, inclusion and whether there is an open and positive safeguarding culture are key areas of focus when gathering evidence.</w:t>
      </w:r>
    </w:p>
    <w:p w14:paraId="31A21C0A" w14:textId="09C27128" w:rsidR="00FD1199" w:rsidRPr="002203FD" w:rsidRDefault="00FD1199" w:rsidP="00FD1199">
      <w:pPr>
        <w:rPr>
          <w:rFonts w:ascii="Gill Sans MT" w:hAnsi="Gill Sans MT"/>
          <w:b/>
          <w:bCs/>
          <w:sz w:val="24"/>
          <w:szCs w:val="24"/>
        </w:rPr>
      </w:pPr>
      <w:r w:rsidRPr="002203FD">
        <w:rPr>
          <w:rFonts w:ascii="Gill Sans MT" w:hAnsi="Gill Sans MT"/>
          <w:b/>
          <w:bCs/>
          <w:sz w:val="24"/>
          <w:szCs w:val="24"/>
        </w:rPr>
        <w:t>Principle 3</w:t>
      </w:r>
    </w:p>
    <w:p w14:paraId="0C5C8609" w14:textId="79AF5201" w:rsidR="002203FD" w:rsidRPr="0015785B" w:rsidRDefault="00FD1199" w:rsidP="00FD1199">
      <w:pPr>
        <w:pStyle w:val="ListParagraph"/>
        <w:numPr>
          <w:ilvl w:val="0"/>
          <w:numId w:val="4"/>
        </w:numPr>
        <w:rPr>
          <w:rFonts w:ascii="Gill Sans MT" w:hAnsi="Gill Sans MT"/>
          <w:sz w:val="24"/>
          <w:szCs w:val="24"/>
        </w:rPr>
      </w:pPr>
      <w:r w:rsidRPr="002203FD">
        <w:rPr>
          <w:rFonts w:ascii="Gill Sans MT" w:hAnsi="Gill Sans MT"/>
          <w:sz w:val="24"/>
          <w:szCs w:val="24"/>
        </w:rPr>
        <w:t>The ‘expected standard’ in the evaluation areas in the toolkit is the starting point for planning your inspection activities</w:t>
      </w:r>
    </w:p>
    <w:p w14:paraId="2760F1DD" w14:textId="5B5DEC91" w:rsidR="00FD1199" w:rsidRPr="00A04E22" w:rsidRDefault="00FD1199" w:rsidP="00FD1199">
      <w:pPr>
        <w:rPr>
          <w:b/>
          <w:bCs/>
          <w:u w:val="single"/>
        </w:rPr>
      </w:pPr>
      <w:r w:rsidRPr="00A04E22">
        <w:rPr>
          <w:b/>
          <w:bCs/>
          <w:u w:val="single"/>
        </w:rPr>
        <w:lastRenderedPageBreak/>
        <w:t xml:space="preserve">Inspection toolkit </w:t>
      </w:r>
      <w:r w:rsidR="00715008" w:rsidRPr="00A04E22">
        <w:rPr>
          <w:b/>
          <w:bCs/>
          <w:u w:val="single"/>
        </w:rPr>
        <w:t xml:space="preserve">evaluation areas </w:t>
      </w:r>
    </w:p>
    <w:tbl>
      <w:tblPr>
        <w:tblStyle w:val="TableGrid"/>
        <w:tblW w:w="0" w:type="auto"/>
        <w:tblLook w:val="04A0" w:firstRow="1" w:lastRow="0" w:firstColumn="1" w:lastColumn="0" w:noHBand="0" w:noVBand="1"/>
      </w:tblPr>
      <w:tblGrid>
        <w:gridCol w:w="3847"/>
        <w:gridCol w:w="1251"/>
        <w:gridCol w:w="1276"/>
        <w:gridCol w:w="9014"/>
      </w:tblGrid>
      <w:tr w:rsidR="00CE121E" w:rsidRPr="00CE121E" w14:paraId="1A86E34D" w14:textId="77777777" w:rsidTr="00CE121E">
        <w:tc>
          <w:tcPr>
            <w:tcW w:w="3847" w:type="dxa"/>
            <w:shd w:val="clear" w:color="auto" w:fill="D9D9D9" w:themeFill="background1" w:themeFillShade="D9"/>
          </w:tcPr>
          <w:p w14:paraId="0A7F24D8" w14:textId="77777777" w:rsidR="00CE121E" w:rsidRPr="00CE121E" w:rsidRDefault="00CE121E" w:rsidP="005F410A">
            <w:pPr>
              <w:jc w:val="center"/>
              <w:rPr>
                <w:rFonts w:ascii="Gill Sans MT" w:hAnsi="Gill Sans MT"/>
              </w:rPr>
            </w:pPr>
          </w:p>
        </w:tc>
        <w:tc>
          <w:tcPr>
            <w:tcW w:w="1251" w:type="dxa"/>
            <w:shd w:val="clear" w:color="auto" w:fill="FF0000"/>
          </w:tcPr>
          <w:p w14:paraId="4AB53574" w14:textId="1C4A31DB" w:rsidR="00CE121E" w:rsidRPr="00CE121E" w:rsidRDefault="00CE121E" w:rsidP="005F410A">
            <w:pPr>
              <w:jc w:val="center"/>
              <w:rPr>
                <w:rFonts w:ascii="Gill Sans MT" w:hAnsi="Gill Sans MT"/>
              </w:rPr>
            </w:pPr>
            <w:r w:rsidRPr="00CE121E">
              <w:rPr>
                <w:rFonts w:ascii="Gill Sans MT" w:hAnsi="Gill Sans MT"/>
              </w:rPr>
              <w:t xml:space="preserve">Not met </w:t>
            </w:r>
          </w:p>
        </w:tc>
        <w:tc>
          <w:tcPr>
            <w:tcW w:w="1276" w:type="dxa"/>
            <w:shd w:val="clear" w:color="auto" w:fill="00B050"/>
          </w:tcPr>
          <w:p w14:paraId="24D08BD1" w14:textId="627B9A8C" w:rsidR="00CE121E" w:rsidRPr="00CE121E" w:rsidRDefault="00CE121E" w:rsidP="005F410A">
            <w:pPr>
              <w:jc w:val="center"/>
              <w:rPr>
                <w:rFonts w:ascii="Gill Sans MT" w:hAnsi="Gill Sans MT"/>
              </w:rPr>
            </w:pPr>
            <w:r w:rsidRPr="00CE121E">
              <w:rPr>
                <w:rFonts w:ascii="Gill Sans MT" w:hAnsi="Gill Sans MT"/>
              </w:rPr>
              <w:t xml:space="preserve">Met </w:t>
            </w:r>
          </w:p>
        </w:tc>
        <w:tc>
          <w:tcPr>
            <w:tcW w:w="9014" w:type="dxa"/>
            <w:shd w:val="clear" w:color="auto" w:fill="D9D9D9" w:themeFill="background1" w:themeFillShade="D9"/>
          </w:tcPr>
          <w:p w14:paraId="6F90A13F" w14:textId="1AEB510E" w:rsidR="00CE121E" w:rsidRPr="00CE121E" w:rsidRDefault="00CE121E" w:rsidP="005F410A">
            <w:pPr>
              <w:jc w:val="center"/>
              <w:rPr>
                <w:rFonts w:ascii="Gill Sans MT" w:hAnsi="Gill Sans MT"/>
              </w:rPr>
            </w:pPr>
            <w:r w:rsidRPr="00CE121E">
              <w:rPr>
                <w:rFonts w:ascii="Gill Sans MT" w:hAnsi="Gill Sans MT"/>
              </w:rPr>
              <w:t xml:space="preserve">Comments </w:t>
            </w:r>
          </w:p>
        </w:tc>
      </w:tr>
      <w:tr w:rsidR="00CE121E" w:rsidRPr="00CE121E" w14:paraId="11E00FF1" w14:textId="77777777" w:rsidTr="00CE121E">
        <w:tc>
          <w:tcPr>
            <w:tcW w:w="3847" w:type="dxa"/>
            <w:shd w:val="clear" w:color="auto" w:fill="D9D9D9" w:themeFill="background1" w:themeFillShade="D9"/>
          </w:tcPr>
          <w:p w14:paraId="37C6E62C" w14:textId="77777777" w:rsidR="00CE121E" w:rsidRPr="00CE121E" w:rsidRDefault="00CE121E" w:rsidP="00CE121E">
            <w:pPr>
              <w:rPr>
                <w:rFonts w:ascii="Gill Sans MT" w:hAnsi="Gill Sans MT"/>
              </w:rPr>
            </w:pPr>
            <w:r w:rsidRPr="00CE121E">
              <w:rPr>
                <w:rFonts w:ascii="Gill Sans MT" w:hAnsi="Gill Sans MT"/>
              </w:rPr>
              <w:t xml:space="preserve">Safeguarding Children </w:t>
            </w:r>
          </w:p>
          <w:p w14:paraId="0FC1CFCF" w14:textId="77777777" w:rsidR="00CE121E" w:rsidRPr="00CE121E" w:rsidRDefault="00CE121E" w:rsidP="00CE121E">
            <w:pPr>
              <w:rPr>
                <w:rFonts w:ascii="Gill Sans MT" w:hAnsi="Gill Sans MT"/>
              </w:rPr>
            </w:pPr>
          </w:p>
          <w:p w14:paraId="4576B204" w14:textId="77777777" w:rsidR="00CE121E" w:rsidRDefault="00CE121E" w:rsidP="00CE121E">
            <w:pPr>
              <w:rPr>
                <w:rFonts w:ascii="Gill Sans MT" w:hAnsi="Gill Sans MT"/>
              </w:rPr>
            </w:pPr>
          </w:p>
          <w:p w14:paraId="667DA55E" w14:textId="77777777" w:rsidR="00715008" w:rsidRDefault="00715008" w:rsidP="00CE121E">
            <w:pPr>
              <w:rPr>
                <w:rFonts w:ascii="Gill Sans MT" w:hAnsi="Gill Sans MT"/>
              </w:rPr>
            </w:pPr>
          </w:p>
          <w:p w14:paraId="4ADE90B8" w14:textId="77777777" w:rsidR="00715008" w:rsidRDefault="00715008" w:rsidP="00CE121E">
            <w:pPr>
              <w:rPr>
                <w:rFonts w:ascii="Gill Sans MT" w:hAnsi="Gill Sans MT"/>
              </w:rPr>
            </w:pPr>
          </w:p>
          <w:p w14:paraId="01BF5952" w14:textId="77777777" w:rsidR="00715008" w:rsidRDefault="00715008" w:rsidP="00CE121E">
            <w:pPr>
              <w:rPr>
                <w:rFonts w:ascii="Gill Sans MT" w:hAnsi="Gill Sans MT"/>
              </w:rPr>
            </w:pPr>
          </w:p>
          <w:p w14:paraId="73E4D2E5" w14:textId="5D108D99" w:rsidR="00715008" w:rsidRPr="00CE121E" w:rsidRDefault="00715008" w:rsidP="00CE121E">
            <w:pPr>
              <w:rPr>
                <w:rFonts w:ascii="Gill Sans MT" w:hAnsi="Gill Sans MT"/>
              </w:rPr>
            </w:pPr>
          </w:p>
        </w:tc>
        <w:tc>
          <w:tcPr>
            <w:tcW w:w="1251" w:type="dxa"/>
          </w:tcPr>
          <w:p w14:paraId="2C7B8D29" w14:textId="77777777" w:rsidR="00CE121E" w:rsidRPr="00CE121E" w:rsidRDefault="00CE121E" w:rsidP="005F410A">
            <w:pPr>
              <w:jc w:val="center"/>
              <w:rPr>
                <w:rFonts w:ascii="Gill Sans MT" w:hAnsi="Gill Sans MT"/>
              </w:rPr>
            </w:pPr>
          </w:p>
        </w:tc>
        <w:tc>
          <w:tcPr>
            <w:tcW w:w="1276" w:type="dxa"/>
          </w:tcPr>
          <w:p w14:paraId="1AE31C03" w14:textId="77777777" w:rsidR="00CE121E" w:rsidRPr="00CE121E" w:rsidRDefault="00CE121E" w:rsidP="005F410A">
            <w:pPr>
              <w:jc w:val="center"/>
              <w:rPr>
                <w:rFonts w:ascii="Gill Sans MT" w:hAnsi="Gill Sans MT"/>
              </w:rPr>
            </w:pPr>
          </w:p>
        </w:tc>
        <w:tc>
          <w:tcPr>
            <w:tcW w:w="9014" w:type="dxa"/>
          </w:tcPr>
          <w:p w14:paraId="15B668D2" w14:textId="77777777" w:rsidR="00CE121E" w:rsidRPr="00CE121E" w:rsidRDefault="00CE121E" w:rsidP="005F410A">
            <w:pPr>
              <w:jc w:val="center"/>
              <w:rPr>
                <w:rFonts w:ascii="Gill Sans MT" w:hAnsi="Gill Sans MT"/>
              </w:rPr>
            </w:pPr>
          </w:p>
        </w:tc>
      </w:tr>
    </w:tbl>
    <w:p w14:paraId="2EE3F078" w14:textId="77777777" w:rsidR="00FD1199" w:rsidRPr="00CE121E" w:rsidRDefault="00FD1199" w:rsidP="00392125">
      <w:pPr>
        <w:rPr>
          <w:rFonts w:ascii="Gill Sans MT" w:hAnsi="Gill Sans MT"/>
        </w:rPr>
      </w:pPr>
    </w:p>
    <w:tbl>
      <w:tblPr>
        <w:tblStyle w:val="TableGrid"/>
        <w:tblW w:w="0" w:type="auto"/>
        <w:tblLook w:val="04A0" w:firstRow="1" w:lastRow="0" w:firstColumn="1" w:lastColumn="0" w:noHBand="0" w:noVBand="1"/>
      </w:tblPr>
      <w:tblGrid>
        <w:gridCol w:w="2276"/>
        <w:gridCol w:w="1484"/>
        <w:gridCol w:w="1480"/>
        <w:gridCol w:w="1418"/>
        <w:gridCol w:w="1559"/>
        <w:gridCol w:w="1417"/>
        <w:gridCol w:w="5754"/>
      </w:tblGrid>
      <w:tr w:rsidR="005F410A" w:rsidRPr="00CE121E" w14:paraId="2B08D861" w14:textId="77777777" w:rsidTr="00A04E22">
        <w:tc>
          <w:tcPr>
            <w:tcW w:w="2276" w:type="dxa"/>
            <w:shd w:val="clear" w:color="auto" w:fill="D9D9D9" w:themeFill="background1" w:themeFillShade="D9"/>
          </w:tcPr>
          <w:p w14:paraId="70908DA9" w14:textId="77777777" w:rsidR="005F410A" w:rsidRPr="00CE121E" w:rsidRDefault="005F410A" w:rsidP="005F410A">
            <w:pPr>
              <w:jc w:val="center"/>
              <w:rPr>
                <w:rFonts w:ascii="Gill Sans MT" w:hAnsi="Gill Sans MT"/>
              </w:rPr>
            </w:pPr>
          </w:p>
        </w:tc>
        <w:tc>
          <w:tcPr>
            <w:tcW w:w="1484" w:type="dxa"/>
            <w:shd w:val="clear" w:color="auto" w:fill="FF0000"/>
          </w:tcPr>
          <w:p w14:paraId="74977AC3" w14:textId="0EA83EEF" w:rsidR="005F410A" w:rsidRPr="00CE121E" w:rsidRDefault="005F410A" w:rsidP="005F410A">
            <w:pPr>
              <w:jc w:val="center"/>
              <w:rPr>
                <w:rFonts w:ascii="Gill Sans MT" w:hAnsi="Gill Sans MT"/>
              </w:rPr>
            </w:pPr>
            <w:r w:rsidRPr="00CE121E">
              <w:rPr>
                <w:rFonts w:ascii="Gill Sans MT" w:hAnsi="Gill Sans MT"/>
              </w:rPr>
              <w:t xml:space="preserve">Urgent Improvement </w:t>
            </w:r>
          </w:p>
        </w:tc>
        <w:tc>
          <w:tcPr>
            <w:tcW w:w="1480" w:type="dxa"/>
            <w:tcBorders>
              <w:right w:val="thinThickSmallGap" w:sz="24" w:space="0" w:color="auto"/>
            </w:tcBorders>
            <w:shd w:val="clear" w:color="auto" w:fill="FFC000"/>
          </w:tcPr>
          <w:p w14:paraId="724D7A1B" w14:textId="434BB8C8" w:rsidR="005F410A" w:rsidRPr="00CE121E" w:rsidRDefault="005F410A" w:rsidP="005F410A">
            <w:pPr>
              <w:jc w:val="center"/>
              <w:rPr>
                <w:rFonts w:ascii="Gill Sans MT" w:hAnsi="Gill Sans MT"/>
              </w:rPr>
            </w:pPr>
            <w:r w:rsidRPr="00CE121E">
              <w:rPr>
                <w:rFonts w:ascii="Gill Sans MT" w:hAnsi="Gill Sans MT"/>
              </w:rPr>
              <w:t xml:space="preserve">Needs Attention </w:t>
            </w:r>
          </w:p>
        </w:tc>
        <w:tc>
          <w:tcPr>
            <w:tcW w:w="1418" w:type="dxa"/>
            <w:tcBorders>
              <w:top w:val="thinThickSmallGap" w:sz="24" w:space="0" w:color="auto"/>
              <w:left w:val="thinThickSmallGap" w:sz="24" w:space="0" w:color="auto"/>
              <w:bottom w:val="thinThickSmallGap" w:sz="24" w:space="0" w:color="auto"/>
              <w:right w:val="thinThickSmallGap" w:sz="24" w:space="0" w:color="auto"/>
            </w:tcBorders>
            <w:shd w:val="clear" w:color="auto" w:fill="92D050"/>
          </w:tcPr>
          <w:p w14:paraId="215253F9" w14:textId="3267FF95" w:rsidR="005F410A" w:rsidRPr="00A04E22" w:rsidRDefault="005F410A" w:rsidP="005F410A">
            <w:pPr>
              <w:jc w:val="center"/>
              <w:rPr>
                <w:rFonts w:ascii="Gill Sans MT" w:hAnsi="Gill Sans MT"/>
              </w:rPr>
            </w:pPr>
            <w:r w:rsidRPr="00A04E22">
              <w:rPr>
                <w:rFonts w:ascii="Gill Sans MT" w:hAnsi="Gill Sans MT"/>
              </w:rPr>
              <w:t xml:space="preserve">Expected Standard </w:t>
            </w:r>
          </w:p>
        </w:tc>
        <w:tc>
          <w:tcPr>
            <w:tcW w:w="1559" w:type="dxa"/>
            <w:tcBorders>
              <w:left w:val="thinThickSmallGap" w:sz="24" w:space="0" w:color="auto"/>
            </w:tcBorders>
            <w:shd w:val="clear" w:color="auto" w:fill="00B050"/>
          </w:tcPr>
          <w:p w14:paraId="3CB6A4D7" w14:textId="2476CEC8" w:rsidR="005F410A" w:rsidRPr="00CE121E" w:rsidRDefault="005F410A" w:rsidP="005F410A">
            <w:pPr>
              <w:jc w:val="center"/>
              <w:rPr>
                <w:rFonts w:ascii="Gill Sans MT" w:hAnsi="Gill Sans MT"/>
              </w:rPr>
            </w:pPr>
            <w:r w:rsidRPr="00CE121E">
              <w:rPr>
                <w:rFonts w:ascii="Gill Sans MT" w:hAnsi="Gill Sans MT"/>
              </w:rPr>
              <w:t>Strong Standard</w:t>
            </w:r>
          </w:p>
        </w:tc>
        <w:tc>
          <w:tcPr>
            <w:tcW w:w="1417" w:type="dxa"/>
            <w:shd w:val="clear" w:color="auto" w:fill="00B0F0"/>
          </w:tcPr>
          <w:p w14:paraId="6E6C3C2A" w14:textId="3027A05C" w:rsidR="005F410A" w:rsidRPr="00CE121E" w:rsidRDefault="005F410A" w:rsidP="005F410A">
            <w:pPr>
              <w:jc w:val="center"/>
              <w:rPr>
                <w:rFonts w:ascii="Gill Sans MT" w:hAnsi="Gill Sans MT"/>
              </w:rPr>
            </w:pPr>
            <w:r w:rsidRPr="00CE121E">
              <w:rPr>
                <w:rFonts w:ascii="Gill Sans MT" w:hAnsi="Gill Sans MT"/>
              </w:rPr>
              <w:t>Exceptional</w:t>
            </w:r>
          </w:p>
        </w:tc>
        <w:tc>
          <w:tcPr>
            <w:tcW w:w="5754" w:type="dxa"/>
            <w:shd w:val="clear" w:color="auto" w:fill="D9D9D9" w:themeFill="background1" w:themeFillShade="D9"/>
          </w:tcPr>
          <w:p w14:paraId="494D06C0" w14:textId="1C2B1548" w:rsidR="005F410A" w:rsidRPr="00CE121E" w:rsidRDefault="005F410A" w:rsidP="005F410A">
            <w:pPr>
              <w:jc w:val="center"/>
              <w:rPr>
                <w:rFonts w:ascii="Gill Sans MT" w:hAnsi="Gill Sans MT"/>
              </w:rPr>
            </w:pPr>
            <w:r w:rsidRPr="00CE121E">
              <w:rPr>
                <w:rFonts w:ascii="Gill Sans MT" w:hAnsi="Gill Sans MT"/>
              </w:rPr>
              <w:t xml:space="preserve">Comments </w:t>
            </w:r>
          </w:p>
        </w:tc>
      </w:tr>
      <w:tr w:rsidR="005F410A" w:rsidRPr="00CE121E" w14:paraId="3AB252C3" w14:textId="77777777" w:rsidTr="00A04E22">
        <w:tc>
          <w:tcPr>
            <w:tcW w:w="2276" w:type="dxa"/>
            <w:shd w:val="clear" w:color="auto" w:fill="D9D9D9" w:themeFill="background1" w:themeFillShade="D9"/>
          </w:tcPr>
          <w:p w14:paraId="081CACAE" w14:textId="77777777" w:rsidR="005F410A" w:rsidRPr="00CE121E" w:rsidRDefault="005F410A" w:rsidP="005F410A">
            <w:pPr>
              <w:rPr>
                <w:rFonts w:ascii="Gill Sans MT" w:hAnsi="Gill Sans MT"/>
              </w:rPr>
            </w:pPr>
            <w:r w:rsidRPr="00CE121E">
              <w:rPr>
                <w:rFonts w:ascii="Gill Sans MT" w:hAnsi="Gill Sans MT"/>
              </w:rPr>
              <w:t xml:space="preserve">Inclusion </w:t>
            </w:r>
          </w:p>
          <w:p w14:paraId="6010EDF3" w14:textId="77777777" w:rsidR="00CE121E" w:rsidRPr="00CE121E" w:rsidRDefault="00CE121E" w:rsidP="005F410A">
            <w:pPr>
              <w:rPr>
                <w:rFonts w:ascii="Gill Sans MT" w:hAnsi="Gill Sans MT"/>
              </w:rPr>
            </w:pPr>
          </w:p>
          <w:p w14:paraId="0D61D8E8" w14:textId="1DA2DB9A" w:rsidR="005F410A" w:rsidRPr="00CE121E" w:rsidRDefault="005F410A" w:rsidP="005F410A">
            <w:pPr>
              <w:rPr>
                <w:rFonts w:ascii="Gill Sans MT" w:hAnsi="Gill Sans MT"/>
              </w:rPr>
            </w:pPr>
          </w:p>
        </w:tc>
        <w:tc>
          <w:tcPr>
            <w:tcW w:w="1484" w:type="dxa"/>
          </w:tcPr>
          <w:p w14:paraId="7DCB03AF" w14:textId="77777777" w:rsidR="005F410A" w:rsidRPr="00CE121E" w:rsidRDefault="005F410A" w:rsidP="005F410A">
            <w:pPr>
              <w:jc w:val="center"/>
              <w:rPr>
                <w:rFonts w:ascii="Gill Sans MT" w:hAnsi="Gill Sans MT"/>
              </w:rPr>
            </w:pPr>
          </w:p>
        </w:tc>
        <w:tc>
          <w:tcPr>
            <w:tcW w:w="1480" w:type="dxa"/>
            <w:tcBorders>
              <w:right w:val="thinThickSmallGap" w:sz="24" w:space="0" w:color="auto"/>
            </w:tcBorders>
          </w:tcPr>
          <w:p w14:paraId="705954BF" w14:textId="77777777" w:rsidR="005F410A" w:rsidRPr="00CE121E" w:rsidRDefault="005F410A" w:rsidP="005F410A">
            <w:pPr>
              <w:jc w:val="center"/>
              <w:rPr>
                <w:rFonts w:ascii="Gill Sans MT" w:hAnsi="Gill Sans MT"/>
              </w:rPr>
            </w:pPr>
          </w:p>
        </w:tc>
        <w:tc>
          <w:tcPr>
            <w:tcW w:w="1418" w:type="dxa"/>
            <w:tcBorders>
              <w:top w:val="thinThickSmallGap" w:sz="24" w:space="0" w:color="auto"/>
              <w:left w:val="thinThickSmallGap" w:sz="24" w:space="0" w:color="auto"/>
              <w:bottom w:val="thinThickSmallGap" w:sz="24" w:space="0" w:color="auto"/>
              <w:right w:val="thinThickSmallGap" w:sz="24" w:space="0" w:color="auto"/>
            </w:tcBorders>
          </w:tcPr>
          <w:p w14:paraId="2E150D1D" w14:textId="77777777" w:rsidR="005F410A" w:rsidRPr="00A04E22" w:rsidRDefault="005F410A" w:rsidP="005F410A">
            <w:pPr>
              <w:jc w:val="center"/>
              <w:rPr>
                <w:rFonts w:ascii="Gill Sans MT" w:hAnsi="Gill Sans MT"/>
              </w:rPr>
            </w:pPr>
          </w:p>
        </w:tc>
        <w:tc>
          <w:tcPr>
            <w:tcW w:w="1559" w:type="dxa"/>
            <w:tcBorders>
              <w:left w:val="thinThickSmallGap" w:sz="24" w:space="0" w:color="auto"/>
            </w:tcBorders>
          </w:tcPr>
          <w:p w14:paraId="06410CBE" w14:textId="77777777" w:rsidR="005F410A" w:rsidRPr="00CE121E" w:rsidRDefault="005F410A" w:rsidP="005F410A">
            <w:pPr>
              <w:jc w:val="center"/>
              <w:rPr>
                <w:rFonts w:ascii="Gill Sans MT" w:hAnsi="Gill Sans MT"/>
              </w:rPr>
            </w:pPr>
          </w:p>
        </w:tc>
        <w:tc>
          <w:tcPr>
            <w:tcW w:w="1417" w:type="dxa"/>
          </w:tcPr>
          <w:p w14:paraId="78A4D066" w14:textId="45DE8FD7" w:rsidR="005F410A" w:rsidRPr="00CE121E" w:rsidRDefault="005F410A" w:rsidP="005F410A">
            <w:pPr>
              <w:jc w:val="center"/>
              <w:rPr>
                <w:rFonts w:ascii="Gill Sans MT" w:hAnsi="Gill Sans MT"/>
              </w:rPr>
            </w:pPr>
          </w:p>
        </w:tc>
        <w:tc>
          <w:tcPr>
            <w:tcW w:w="5754" w:type="dxa"/>
          </w:tcPr>
          <w:p w14:paraId="65DBC21A" w14:textId="77777777" w:rsidR="005F410A" w:rsidRPr="00CE121E" w:rsidRDefault="005F410A" w:rsidP="005F410A">
            <w:pPr>
              <w:jc w:val="center"/>
              <w:rPr>
                <w:rFonts w:ascii="Gill Sans MT" w:hAnsi="Gill Sans MT"/>
              </w:rPr>
            </w:pPr>
          </w:p>
        </w:tc>
      </w:tr>
      <w:tr w:rsidR="005F410A" w:rsidRPr="00CE121E" w14:paraId="308E1140" w14:textId="77777777" w:rsidTr="00A04E22">
        <w:tc>
          <w:tcPr>
            <w:tcW w:w="2276" w:type="dxa"/>
            <w:shd w:val="clear" w:color="auto" w:fill="D9D9D9" w:themeFill="background1" w:themeFillShade="D9"/>
          </w:tcPr>
          <w:p w14:paraId="0E76F55D" w14:textId="77777777" w:rsidR="005F410A" w:rsidRPr="00CE121E" w:rsidRDefault="005F410A" w:rsidP="005F410A">
            <w:pPr>
              <w:rPr>
                <w:rFonts w:ascii="Gill Sans MT" w:hAnsi="Gill Sans MT"/>
              </w:rPr>
            </w:pPr>
            <w:r w:rsidRPr="00CE121E">
              <w:rPr>
                <w:rFonts w:ascii="Gill Sans MT" w:hAnsi="Gill Sans MT"/>
              </w:rPr>
              <w:t xml:space="preserve">Curriculum and teaching </w:t>
            </w:r>
          </w:p>
          <w:p w14:paraId="661DCB38" w14:textId="5CADFC02" w:rsidR="00CE121E" w:rsidRPr="00CE121E" w:rsidRDefault="00CE121E" w:rsidP="005F410A">
            <w:pPr>
              <w:rPr>
                <w:rFonts w:ascii="Gill Sans MT" w:hAnsi="Gill Sans MT"/>
              </w:rPr>
            </w:pPr>
          </w:p>
        </w:tc>
        <w:tc>
          <w:tcPr>
            <w:tcW w:w="1484" w:type="dxa"/>
          </w:tcPr>
          <w:p w14:paraId="200A0F05" w14:textId="77777777" w:rsidR="005F410A" w:rsidRPr="00CE121E" w:rsidRDefault="005F410A" w:rsidP="005F410A">
            <w:pPr>
              <w:jc w:val="center"/>
              <w:rPr>
                <w:rFonts w:ascii="Gill Sans MT" w:hAnsi="Gill Sans MT"/>
              </w:rPr>
            </w:pPr>
          </w:p>
        </w:tc>
        <w:tc>
          <w:tcPr>
            <w:tcW w:w="1480" w:type="dxa"/>
            <w:tcBorders>
              <w:right w:val="thinThickSmallGap" w:sz="24" w:space="0" w:color="auto"/>
            </w:tcBorders>
          </w:tcPr>
          <w:p w14:paraId="3CEEE6F8" w14:textId="77777777" w:rsidR="005F410A" w:rsidRPr="00CE121E" w:rsidRDefault="005F410A" w:rsidP="005F410A">
            <w:pPr>
              <w:jc w:val="center"/>
              <w:rPr>
                <w:rFonts w:ascii="Gill Sans MT" w:hAnsi="Gill Sans MT"/>
              </w:rPr>
            </w:pPr>
          </w:p>
        </w:tc>
        <w:tc>
          <w:tcPr>
            <w:tcW w:w="1418" w:type="dxa"/>
            <w:tcBorders>
              <w:top w:val="thinThickSmallGap" w:sz="24" w:space="0" w:color="auto"/>
              <w:left w:val="thinThickSmallGap" w:sz="24" w:space="0" w:color="auto"/>
              <w:bottom w:val="thinThickSmallGap" w:sz="24" w:space="0" w:color="auto"/>
              <w:right w:val="thinThickSmallGap" w:sz="24" w:space="0" w:color="auto"/>
            </w:tcBorders>
          </w:tcPr>
          <w:p w14:paraId="341F7BC1" w14:textId="77777777" w:rsidR="005F410A" w:rsidRPr="00A04E22" w:rsidRDefault="005F410A" w:rsidP="005F410A">
            <w:pPr>
              <w:jc w:val="center"/>
              <w:rPr>
                <w:rFonts w:ascii="Gill Sans MT" w:hAnsi="Gill Sans MT"/>
              </w:rPr>
            </w:pPr>
          </w:p>
        </w:tc>
        <w:tc>
          <w:tcPr>
            <w:tcW w:w="1559" w:type="dxa"/>
            <w:tcBorders>
              <w:left w:val="thinThickSmallGap" w:sz="24" w:space="0" w:color="auto"/>
            </w:tcBorders>
          </w:tcPr>
          <w:p w14:paraId="76B11D82" w14:textId="77777777" w:rsidR="005F410A" w:rsidRPr="00CE121E" w:rsidRDefault="005F410A" w:rsidP="005F410A">
            <w:pPr>
              <w:jc w:val="center"/>
              <w:rPr>
                <w:rFonts w:ascii="Gill Sans MT" w:hAnsi="Gill Sans MT"/>
              </w:rPr>
            </w:pPr>
          </w:p>
        </w:tc>
        <w:tc>
          <w:tcPr>
            <w:tcW w:w="1417" w:type="dxa"/>
          </w:tcPr>
          <w:p w14:paraId="36DB75C7" w14:textId="08927C24" w:rsidR="005F410A" w:rsidRPr="00CE121E" w:rsidRDefault="005F410A" w:rsidP="005F410A">
            <w:pPr>
              <w:jc w:val="center"/>
              <w:rPr>
                <w:rFonts w:ascii="Gill Sans MT" w:hAnsi="Gill Sans MT"/>
              </w:rPr>
            </w:pPr>
          </w:p>
        </w:tc>
        <w:tc>
          <w:tcPr>
            <w:tcW w:w="5754" w:type="dxa"/>
          </w:tcPr>
          <w:p w14:paraId="1C4224E4" w14:textId="77777777" w:rsidR="005F410A" w:rsidRPr="00CE121E" w:rsidRDefault="005F410A" w:rsidP="005F410A">
            <w:pPr>
              <w:jc w:val="center"/>
              <w:rPr>
                <w:rFonts w:ascii="Gill Sans MT" w:hAnsi="Gill Sans MT"/>
              </w:rPr>
            </w:pPr>
          </w:p>
        </w:tc>
      </w:tr>
      <w:tr w:rsidR="005F410A" w:rsidRPr="00CE121E" w14:paraId="63F1693F" w14:textId="77777777" w:rsidTr="00A04E22">
        <w:tc>
          <w:tcPr>
            <w:tcW w:w="2276" w:type="dxa"/>
            <w:shd w:val="clear" w:color="auto" w:fill="D9D9D9" w:themeFill="background1" w:themeFillShade="D9"/>
          </w:tcPr>
          <w:p w14:paraId="1811A0C0" w14:textId="77777777" w:rsidR="005F410A" w:rsidRPr="00CE121E" w:rsidRDefault="005F410A" w:rsidP="005F410A">
            <w:pPr>
              <w:rPr>
                <w:rFonts w:ascii="Gill Sans MT" w:hAnsi="Gill Sans MT"/>
              </w:rPr>
            </w:pPr>
            <w:r w:rsidRPr="00CE121E">
              <w:rPr>
                <w:rFonts w:ascii="Gill Sans MT" w:hAnsi="Gill Sans MT"/>
              </w:rPr>
              <w:t xml:space="preserve">Achievement </w:t>
            </w:r>
          </w:p>
          <w:p w14:paraId="60B935F6" w14:textId="77777777" w:rsidR="005F410A" w:rsidRPr="00CE121E" w:rsidRDefault="005F410A" w:rsidP="005F410A">
            <w:pPr>
              <w:rPr>
                <w:rFonts w:ascii="Gill Sans MT" w:hAnsi="Gill Sans MT"/>
              </w:rPr>
            </w:pPr>
          </w:p>
          <w:p w14:paraId="55389698" w14:textId="0376B60D" w:rsidR="00CE121E" w:rsidRPr="00CE121E" w:rsidRDefault="00CE121E" w:rsidP="005F410A">
            <w:pPr>
              <w:rPr>
                <w:rFonts w:ascii="Gill Sans MT" w:hAnsi="Gill Sans MT"/>
              </w:rPr>
            </w:pPr>
          </w:p>
        </w:tc>
        <w:tc>
          <w:tcPr>
            <w:tcW w:w="1484" w:type="dxa"/>
          </w:tcPr>
          <w:p w14:paraId="76F636F5" w14:textId="77777777" w:rsidR="005F410A" w:rsidRPr="00CE121E" w:rsidRDefault="005F410A" w:rsidP="005F410A">
            <w:pPr>
              <w:jc w:val="center"/>
              <w:rPr>
                <w:rFonts w:ascii="Gill Sans MT" w:hAnsi="Gill Sans MT"/>
              </w:rPr>
            </w:pPr>
          </w:p>
        </w:tc>
        <w:tc>
          <w:tcPr>
            <w:tcW w:w="1480" w:type="dxa"/>
            <w:tcBorders>
              <w:right w:val="thinThickSmallGap" w:sz="24" w:space="0" w:color="auto"/>
            </w:tcBorders>
          </w:tcPr>
          <w:p w14:paraId="5EA74ADD" w14:textId="77777777" w:rsidR="005F410A" w:rsidRPr="00CE121E" w:rsidRDefault="005F410A" w:rsidP="005F410A">
            <w:pPr>
              <w:jc w:val="center"/>
              <w:rPr>
                <w:rFonts w:ascii="Gill Sans MT" w:hAnsi="Gill Sans MT"/>
              </w:rPr>
            </w:pPr>
          </w:p>
        </w:tc>
        <w:tc>
          <w:tcPr>
            <w:tcW w:w="1418" w:type="dxa"/>
            <w:tcBorders>
              <w:top w:val="thinThickSmallGap" w:sz="24" w:space="0" w:color="auto"/>
              <w:left w:val="thinThickSmallGap" w:sz="24" w:space="0" w:color="auto"/>
              <w:bottom w:val="thinThickSmallGap" w:sz="24" w:space="0" w:color="auto"/>
              <w:right w:val="thinThickSmallGap" w:sz="24" w:space="0" w:color="auto"/>
            </w:tcBorders>
          </w:tcPr>
          <w:p w14:paraId="52EFF5D9" w14:textId="77777777" w:rsidR="005F410A" w:rsidRPr="00A04E22" w:rsidRDefault="005F410A" w:rsidP="005F410A">
            <w:pPr>
              <w:jc w:val="center"/>
              <w:rPr>
                <w:rFonts w:ascii="Gill Sans MT" w:hAnsi="Gill Sans MT"/>
              </w:rPr>
            </w:pPr>
          </w:p>
        </w:tc>
        <w:tc>
          <w:tcPr>
            <w:tcW w:w="1559" w:type="dxa"/>
            <w:tcBorders>
              <w:left w:val="thinThickSmallGap" w:sz="24" w:space="0" w:color="auto"/>
            </w:tcBorders>
          </w:tcPr>
          <w:p w14:paraId="5CFE34A4" w14:textId="77777777" w:rsidR="005F410A" w:rsidRPr="00CE121E" w:rsidRDefault="005F410A" w:rsidP="005F410A">
            <w:pPr>
              <w:jc w:val="center"/>
              <w:rPr>
                <w:rFonts w:ascii="Gill Sans MT" w:hAnsi="Gill Sans MT"/>
              </w:rPr>
            </w:pPr>
          </w:p>
        </w:tc>
        <w:tc>
          <w:tcPr>
            <w:tcW w:w="1417" w:type="dxa"/>
          </w:tcPr>
          <w:p w14:paraId="5AB75F72" w14:textId="03C5F96B" w:rsidR="005F410A" w:rsidRPr="00CE121E" w:rsidRDefault="005F410A" w:rsidP="005F410A">
            <w:pPr>
              <w:jc w:val="center"/>
              <w:rPr>
                <w:rFonts w:ascii="Gill Sans MT" w:hAnsi="Gill Sans MT"/>
              </w:rPr>
            </w:pPr>
          </w:p>
        </w:tc>
        <w:tc>
          <w:tcPr>
            <w:tcW w:w="5754" w:type="dxa"/>
          </w:tcPr>
          <w:p w14:paraId="47D57B8B" w14:textId="77777777" w:rsidR="005F410A" w:rsidRPr="00CE121E" w:rsidRDefault="005F410A" w:rsidP="005F410A">
            <w:pPr>
              <w:jc w:val="center"/>
              <w:rPr>
                <w:rFonts w:ascii="Gill Sans MT" w:hAnsi="Gill Sans MT"/>
              </w:rPr>
            </w:pPr>
          </w:p>
        </w:tc>
      </w:tr>
      <w:tr w:rsidR="005F410A" w:rsidRPr="00CE121E" w14:paraId="1846C63D" w14:textId="77777777" w:rsidTr="00A04E22">
        <w:tc>
          <w:tcPr>
            <w:tcW w:w="2276" w:type="dxa"/>
            <w:shd w:val="clear" w:color="auto" w:fill="D9D9D9" w:themeFill="background1" w:themeFillShade="D9"/>
          </w:tcPr>
          <w:p w14:paraId="3F5F895A" w14:textId="7B571940" w:rsidR="005F410A" w:rsidRPr="00CE121E" w:rsidRDefault="005F410A" w:rsidP="005F410A">
            <w:pPr>
              <w:rPr>
                <w:rFonts w:ascii="Gill Sans MT" w:hAnsi="Gill Sans MT"/>
              </w:rPr>
            </w:pPr>
            <w:r w:rsidRPr="00CE121E">
              <w:rPr>
                <w:rFonts w:ascii="Gill Sans MT" w:hAnsi="Gill Sans MT"/>
              </w:rPr>
              <w:t xml:space="preserve">Behaviour, attitudes and establishing routines </w:t>
            </w:r>
          </w:p>
        </w:tc>
        <w:tc>
          <w:tcPr>
            <w:tcW w:w="1484" w:type="dxa"/>
          </w:tcPr>
          <w:p w14:paraId="4F251803" w14:textId="77777777" w:rsidR="005F410A" w:rsidRPr="00CE121E" w:rsidRDefault="005F410A" w:rsidP="005F410A">
            <w:pPr>
              <w:jc w:val="center"/>
              <w:rPr>
                <w:rFonts w:ascii="Gill Sans MT" w:hAnsi="Gill Sans MT"/>
              </w:rPr>
            </w:pPr>
          </w:p>
        </w:tc>
        <w:tc>
          <w:tcPr>
            <w:tcW w:w="1480" w:type="dxa"/>
            <w:tcBorders>
              <w:right w:val="thinThickSmallGap" w:sz="24" w:space="0" w:color="auto"/>
            </w:tcBorders>
          </w:tcPr>
          <w:p w14:paraId="5D170E85" w14:textId="77777777" w:rsidR="005F410A" w:rsidRPr="00CE121E" w:rsidRDefault="005F410A" w:rsidP="005F410A">
            <w:pPr>
              <w:jc w:val="center"/>
              <w:rPr>
                <w:rFonts w:ascii="Gill Sans MT" w:hAnsi="Gill Sans MT"/>
              </w:rPr>
            </w:pPr>
          </w:p>
        </w:tc>
        <w:tc>
          <w:tcPr>
            <w:tcW w:w="1418" w:type="dxa"/>
            <w:tcBorders>
              <w:top w:val="thinThickSmallGap" w:sz="24" w:space="0" w:color="auto"/>
              <w:left w:val="thinThickSmallGap" w:sz="24" w:space="0" w:color="auto"/>
              <w:bottom w:val="thinThickSmallGap" w:sz="24" w:space="0" w:color="auto"/>
              <w:right w:val="thinThickSmallGap" w:sz="24" w:space="0" w:color="auto"/>
            </w:tcBorders>
          </w:tcPr>
          <w:p w14:paraId="5894DF94" w14:textId="77777777" w:rsidR="005F410A" w:rsidRPr="00A04E22" w:rsidRDefault="005F410A" w:rsidP="005F410A">
            <w:pPr>
              <w:jc w:val="center"/>
              <w:rPr>
                <w:rFonts w:ascii="Gill Sans MT" w:hAnsi="Gill Sans MT"/>
              </w:rPr>
            </w:pPr>
          </w:p>
        </w:tc>
        <w:tc>
          <w:tcPr>
            <w:tcW w:w="1559" w:type="dxa"/>
            <w:tcBorders>
              <w:left w:val="thinThickSmallGap" w:sz="24" w:space="0" w:color="auto"/>
            </w:tcBorders>
          </w:tcPr>
          <w:p w14:paraId="065933F2" w14:textId="77777777" w:rsidR="005F410A" w:rsidRPr="00CE121E" w:rsidRDefault="005F410A" w:rsidP="005F410A">
            <w:pPr>
              <w:jc w:val="center"/>
              <w:rPr>
                <w:rFonts w:ascii="Gill Sans MT" w:hAnsi="Gill Sans MT"/>
              </w:rPr>
            </w:pPr>
          </w:p>
        </w:tc>
        <w:tc>
          <w:tcPr>
            <w:tcW w:w="1417" w:type="dxa"/>
          </w:tcPr>
          <w:p w14:paraId="625213BE" w14:textId="1F366F51" w:rsidR="005F410A" w:rsidRPr="00CE121E" w:rsidRDefault="005F410A" w:rsidP="005F410A">
            <w:pPr>
              <w:jc w:val="center"/>
              <w:rPr>
                <w:rFonts w:ascii="Gill Sans MT" w:hAnsi="Gill Sans MT"/>
              </w:rPr>
            </w:pPr>
          </w:p>
        </w:tc>
        <w:tc>
          <w:tcPr>
            <w:tcW w:w="5754" w:type="dxa"/>
          </w:tcPr>
          <w:p w14:paraId="01CC5E35" w14:textId="77777777" w:rsidR="005F410A" w:rsidRPr="00CE121E" w:rsidRDefault="005F410A" w:rsidP="005F410A">
            <w:pPr>
              <w:jc w:val="center"/>
              <w:rPr>
                <w:rFonts w:ascii="Gill Sans MT" w:hAnsi="Gill Sans MT"/>
              </w:rPr>
            </w:pPr>
          </w:p>
        </w:tc>
      </w:tr>
      <w:tr w:rsidR="005F410A" w:rsidRPr="00CE121E" w14:paraId="3BC438A3" w14:textId="77777777" w:rsidTr="00A04E22">
        <w:tc>
          <w:tcPr>
            <w:tcW w:w="2276" w:type="dxa"/>
            <w:shd w:val="clear" w:color="auto" w:fill="D9D9D9" w:themeFill="background1" w:themeFillShade="D9"/>
          </w:tcPr>
          <w:p w14:paraId="15725F96" w14:textId="77777777" w:rsidR="005F410A" w:rsidRPr="00CE121E" w:rsidRDefault="005F410A" w:rsidP="005F410A">
            <w:pPr>
              <w:rPr>
                <w:rFonts w:ascii="Gill Sans MT" w:hAnsi="Gill Sans MT"/>
              </w:rPr>
            </w:pPr>
            <w:r w:rsidRPr="00CE121E">
              <w:rPr>
                <w:rFonts w:ascii="Gill Sans MT" w:hAnsi="Gill Sans MT"/>
              </w:rPr>
              <w:t xml:space="preserve">Children’s welfare and well-being </w:t>
            </w:r>
          </w:p>
          <w:p w14:paraId="6E2FC15D" w14:textId="453C833E" w:rsidR="00CE121E" w:rsidRPr="00CE121E" w:rsidRDefault="00CE121E" w:rsidP="005F410A">
            <w:pPr>
              <w:rPr>
                <w:rFonts w:ascii="Gill Sans MT" w:hAnsi="Gill Sans MT"/>
              </w:rPr>
            </w:pPr>
          </w:p>
        </w:tc>
        <w:tc>
          <w:tcPr>
            <w:tcW w:w="1484" w:type="dxa"/>
          </w:tcPr>
          <w:p w14:paraId="391A0E43" w14:textId="77777777" w:rsidR="005F410A" w:rsidRPr="00CE121E" w:rsidRDefault="005F410A" w:rsidP="005F410A">
            <w:pPr>
              <w:jc w:val="center"/>
              <w:rPr>
                <w:rFonts w:ascii="Gill Sans MT" w:hAnsi="Gill Sans MT"/>
              </w:rPr>
            </w:pPr>
          </w:p>
        </w:tc>
        <w:tc>
          <w:tcPr>
            <w:tcW w:w="1480" w:type="dxa"/>
            <w:tcBorders>
              <w:right w:val="thinThickSmallGap" w:sz="24" w:space="0" w:color="auto"/>
            </w:tcBorders>
          </w:tcPr>
          <w:p w14:paraId="37A1F562" w14:textId="77777777" w:rsidR="005F410A" w:rsidRPr="00CE121E" w:rsidRDefault="005F410A" w:rsidP="005F410A">
            <w:pPr>
              <w:jc w:val="center"/>
              <w:rPr>
                <w:rFonts w:ascii="Gill Sans MT" w:hAnsi="Gill Sans MT"/>
              </w:rPr>
            </w:pPr>
          </w:p>
        </w:tc>
        <w:tc>
          <w:tcPr>
            <w:tcW w:w="1418" w:type="dxa"/>
            <w:tcBorders>
              <w:top w:val="thinThickSmallGap" w:sz="24" w:space="0" w:color="auto"/>
              <w:left w:val="thinThickSmallGap" w:sz="24" w:space="0" w:color="auto"/>
              <w:bottom w:val="thinThickSmallGap" w:sz="24" w:space="0" w:color="auto"/>
              <w:right w:val="thinThickSmallGap" w:sz="24" w:space="0" w:color="auto"/>
            </w:tcBorders>
          </w:tcPr>
          <w:p w14:paraId="5B4F90A9" w14:textId="77777777" w:rsidR="005F410A" w:rsidRPr="00A04E22" w:rsidRDefault="005F410A" w:rsidP="005F410A">
            <w:pPr>
              <w:jc w:val="center"/>
              <w:rPr>
                <w:rFonts w:ascii="Gill Sans MT" w:hAnsi="Gill Sans MT"/>
              </w:rPr>
            </w:pPr>
          </w:p>
        </w:tc>
        <w:tc>
          <w:tcPr>
            <w:tcW w:w="1559" w:type="dxa"/>
            <w:tcBorders>
              <w:left w:val="thinThickSmallGap" w:sz="24" w:space="0" w:color="auto"/>
            </w:tcBorders>
          </w:tcPr>
          <w:p w14:paraId="24FA6B99" w14:textId="77777777" w:rsidR="005F410A" w:rsidRPr="00CE121E" w:rsidRDefault="005F410A" w:rsidP="005F410A">
            <w:pPr>
              <w:jc w:val="center"/>
              <w:rPr>
                <w:rFonts w:ascii="Gill Sans MT" w:hAnsi="Gill Sans MT"/>
              </w:rPr>
            </w:pPr>
          </w:p>
        </w:tc>
        <w:tc>
          <w:tcPr>
            <w:tcW w:w="1417" w:type="dxa"/>
          </w:tcPr>
          <w:p w14:paraId="166D77FE" w14:textId="272A8343" w:rsidR="005F410A" w:rsidRPr="00CE121E" w:rsidRDefault="005F410A" w:rsidP="005F410A">
            <w:pPr>
              <w:jc w:val="center"/>
              <w:rPr>
                <w:rFonts w:ascii="Gill Sans MT" w:hAnsi="Gill Sans MT"/>
              </w:rPr>
            </w:pPr>
          </w:p>
        </w:tc>
        <w:tc>
          <w:tcPr>
            <w:tcW w:w="5754" w:type="dxa"/>
          </w:tcPr>
          <w:p w14:paraId="00A10187" w14:textId="77777777" w:rsidR="005F410A" w:rsidRPr="00CE121E" w:rsidRDefault="005F410A" w:rsidP="005F410A">
            <w:pPr>
              <w:jc w:val="center"/>
              <w:rPr>
                <w:rFonts w:ascii="Gill Sans MT" w:hAnsi="Gill Sans MT"/>
              </w:rPr>
            </w:pPr>
          </w:p>
        </w:tc>
      </w:tr>
      <w:tr w:rsidR="005F410A" w:rsidRPr="00CE121E" w14:paraId="6B5CE2AE" w14:textId="77777777" w:rsidTr="00A04E22">
        <w:tc>
          <w:tcPr>
            <w:tcW w:w="2276" w:type="dxa"/>
            <w:shd w:val="clear" w:color="auto" w:fill="D9D9D9" w:themeFill="background1" w:themeFillShade="D9"/>
          </w:tcPr>
          <w:p w14:paraId="56C23556" w14:textId="77777777" w:rsidR="005F410A" w:rsidRPr="00CE121E" w:rsidRDefault="005F410A" w:rsidP="005F410A">
            <w:pPr>
              <w:rPr>
                <w:rFonts w:ascii="Gill Sans MT" w:hAnsi="Gill Sans MT"/>
              </w:rPr>
            </w:pPr>
            <w:r w:rsidRPr="00CE121E">
              <w:rPr>
                <w:rFonts w:ascii="Gill Sans MT" w:hAnsi="Gill Sans MT"/>
              </w:rPr>
              <w:t>Leadership and governance</w:t>
            </w:r>
          </w:p>
          <w:p w14:paraId="68DF6D34" w14:textId="6A2020BD" w:rsidR="00CE121E" w:rsidRPr="00CE121E" w:rsidRDefault="00CE121E" w:rsidP="005F410A">
            <w:pPr>
              <w:rPr>
                <w:rFonts w:ascii="Gill Sans MT" w:hAnsi="Gill Sans MT"/>
              </w:rPr>
            </w:pPr>
          </w:p>
        </w:tc>
        <w:tc>
          <w:tcPr>
            <w:tcW w:w="1484" w:type="dxa"/>
          </w:tcPr>
          <w:p w14:paraId="5E6D5482" w14:textId="77777777" w:rsidR="005F410A" w:rsidRPr="00CE121E" w:rsidRDefault="005F410A" w:rsidP="005F410A">
            <w:pPr>
              <w:jc w:val="center"/>
              <w:rPr>
                <w:rFonts w:ascii="Gill Sans MT" w:hAnsi="Gill Sans MT"/>
              </w:rPr>
            </w:pPr>
          </w:p>
        </w:tc>
        <w:tc>
          <w:tcPr>
            <w:tcW w:w="1480" w:type="dxa"/>
            <w:tcBorders>
              <w:right w:val="thinThickSmallGap" w:sz="24" w:space="0" w:color="auto"/>
            </w:tcBorders>
          </w:tcPr>
          <w:p w14:paraId="234FD94B" w14:textId="77777777" w:rsidR="005F410A" w:rsidRPr="00CE121E" w:rsidRDefault="005F410A" w:rsidP="005F410A">
            <w:pPr>
              <w:jc w:val="center"/>
              <w:rPr>
                <w:rFonts w:ascii="Gill Sans MT" w:hAnsi="Gill Sans MT"/>
              </w:rPr>
            </w:pPr>
          </w:p>
        </w:tc>
        <w:tc>
          <w:tcPr>
            <w:tcW w:w="1418" w:type="dxa"/>
            <w:tcBorders>
              <w:top w:val="thinThickSmallGap" w:sz="24" w:space="0" w:color="auto"/>
              <w:left w:val="thinThickSmallGap" w:sz="24" w:space="0" w:color="auto"/>
              <w:bottom w:val="thinThickSmallGap" w:sz="24" w:space="0" w:color="auto"/>
              <w:right w:val="thinThickSmallGap" w:sz="24" w:space="0" w:color="auto"/>
            </w:tcBorders>
          </w:tcPr>
          <w:p w14:paraId="494FD276" w14:textId="77777777" w:rsidR="005F410A" w:rsidRPr="00A04E22" w:rsidRDefault="005F410A" w:rsidP="005F410A">
            <w:pPr>
              <w:jc w:val="center"/>
              <w:rPr>
                <w:rFonts w:ascii="Gill Sans MT" w:hAnsi="Gill Sans MT"/>
              </w:rPr>
            </w:pPr>
          </w:p>
        </w:tc>
        <w:tc>
          <w:tcPr>
            <w:tcW w:w="1559" w:type="dxa"/>
            <w:tcBorders>
              <w:left w:val="thinThickSmallGap" w:sz="24" w:space="0" w:color="auto"/>
            </w:tcBorders>
          </w:tcPr>
          <w:p w14:paraId="7F8C30BB" w14:textId="77777777" w:rsidR="005F410A" w:rsidRPr="00CE121E" w:rsidRDefault="005F410A" w:rsidP="005F410A">
            <w:pPr>
              <w:jc w:val="center"/>
              <w:rPr>
                <w:rFonts w:ascii="Gill Sans MT" w:hAnsi="Gill Sans MT"/>
              </w:rPr>
            </w:pPr>
          </w:p>
        </w:tc>
        <w:tc>
          <w:tcPr>
            <w:tcW w:w="1417" w:type="dxa"/>
          </w:tcPr>
          <w:p w14:paraId="1649C5E5" w14:textId="35FE8049" w:rsidR="005F410A" w:rsidRPr="00CE121E" w:rsidRDefault="005F410A" w:rsidP="005F410A">
            <w:pPr>
              <w:jc w:val="center"/>
              <w:rPr>
                <w:rFonts w:ascii="Gill Sans MT" w:hAnsi="Gill Sans MT"/>
              </w:rPr>
            </w:pPr>
          </w:p>
        </w:tc>
        <w:tc>
          <w:tcPr>
            <w:tcW w:w="5754" w:type="dxa"/>
          </w:tcPr>
          <w:p w14:paraId="2739B18B" w14:textId="77777777" w:rsidR="005F410A" w:rsidRPr="00CE121E" w:rsidRDefault="005F410A" w:rsidP="005F410A">
            <w:pPr>
              <w:jc w:val="center"/>
              <w:rPr>
                <w:rFonts w:ascii="Gill Sans MT" w:hAnsi="Gill Sans MT"/>
              </w:rPr>
            </w:pPr>
          </w:p>
        </w:tc>
      </w:tr>
    </w:tbl>
    <w:p w14:paraId="6274D6B0" w14:textId="77777777" w:rsidR="002203FD" w:rsidRDefault="002203FD" w:rsidP="0015785B">
      <w:pPr>
        <w:rPr>
          <w:rFonts w:ascii="Gill Sans MT" w:hAnsi="Gill Sans MT"/>
        </w:rPr>
      </w:pPr>
    </w:p>
    <w:p w14:paraId="4CE16BEF" w14:textId="77777777" w:rsidR="002203FD" w:rsidRDefault="002203FD" w:rsidP="005F410A">
      <w:pPr>
        <w:jc w:val="center"/>
        <w:rPr>
          <w:rFonts w:ascii="Gill Sans MT" w:hAnsi="Gill Sans MT"/>
        </w:rPr>
      </w:pPr>
    </w:p>
    <w:tbl>
      <w:tblPr>
        <w:tblStyle w:val="TableGrid"/>
        <w:tblW w:w="0" w:type="auto"/>
        <w:tblLook w:val="04A0" w:firstRow="1" w:lastRow="0" w:firstColumn="1" w:lastColumn="0" w:noHBand="0" w:noVBand="1"/>
      </w:tblPr>
      <w:tblGrid>
        <w:gridCol w:w="15388"/>
      </w:tblGrid>
      <w:tr w:rsidR="00CE121E" w14:paraId="1F5163FB" w14:textId="77777777" w:rsidTr="00CE121E">
        <w:tc>
          <w:tcPr>
            <w:tcW w:w="15388" w:type="dxa"/>
            <w:shd w:val="clear" w:color="auto" w:fill="D9D9D9" w:themeFill="background1" w:themeFillShade="D9"/>
          </w:tcPr>
          <w:p w14:paraId="3EB776B2" w14:textId="05B56AAC" w:rsidR="00CE121E" w:rsidRDefault="00CE121E" w:rsidP="00CE121E">
            <w:pPr>
              <w:rPr>
                <w:rFonts w:ascii="Gill Sans MT" w:hAnsi="Gill Sans MT"/>
              </w:rPr>
            </w:pPr>
            <w:r>
              <w:rPr>
                <w:rFonts w:ascii="Gill Sans MT" w:hAnsi="Gill Sans MT"/>
              </w:rPr>
              <w:t>Celebrations of our setting – how do we know where we are (Strengths)</w:t>
            </w:r>
          </w:p>
        </w:tc>
      </w:tr>
      <w:tr w:rsidR="00CE121E" w14:paraId="0141CDEE" w14:textId="77777777" w:rsidTr="00CE121E">
        <w:tc>
          <w:tcPr>
            <w:tcW w:w="15388" w:type="dxa"/>
          </w:tcPr>
          <w:p w14:paraId="4F57C930" w14:textId="77777777" w:rsidR="00CE121E" w:rsidRDefault="00CE121E" w:rsidP="005F410A">
            <w:pPr>
              <w:jc w:val="center"/>
              <w:rPr>
                <w:rFonts w:ascii="Gill Sans MT" w:hAnsi="Gill Sans MT"/>
              </w:rPr>
            </w:pPr>
          </w:p>
          <w:p w14:paraId="7D75C3E9" w14:textId="77777777" w:rsidR="00CE121E" w:rsidRDefault="00CE121E" w:rsidP="005F410A">
            <w:pPr>
              <w:jc w:val="center"/>
              <w:rPr>
                <w:rFonts w:ascii="Gill Sans MT" w:hAnsi="Gill Sans MT"/>
              </w:rPr>
            </w:pPr>
          </w:p>
          <w:p w14:paraId="0609873D" w14:textId="77777777" w:rsidR="00CE121E" w:rsidRDefault="00CE121E" w:rsidP="005F410A">
            <w:pPr>
              <w:jc w:val="center"/>
              <w:rPr>
                <w:rFonts w:ascii="Gill Sans MT" w:hAnsi="Gill Sans MT"/>
              </w:rPr>
            </w:pPr>
          </w:p>
          <w:p w14:paraId="10755B72" w14:textId="77777777" w:rsidR="00CE121E" w:rsidRDefault="00CE121E" w:rsidP="005F410A">
            <w:pPr>
              <w:jc w:val="center"/>
              <w:rPr>
                <w:rFonts w:ascii="Gill Sans MT" w:hAnsi="Gill Sans MT"/>
              </w:rPr>
            </w:pPr>
          </w:p>
        </w:tc>
      </w:tr>
    </w:tbl>
    <w:p w14:paraId="5B1BA516" w14:textId="77777777" w:rsidR="00CE121E" w:rsidRDefault="00CE121E" w:rsidP="005F410A">
      <w:pPr>
        <w:jc w:val="center"/>
        <w:rPr>
          <w:rFonts w:ascii="Gill Sans MT" w:hAnsi="Gill Sans MT"/>
        </w:rPr>
      </w:pPr>
    </w:p>
    <w:tbl>
      <w:tblPr>
        <w:tblStyle w:val="TableGrid"/>
        <w:tblW w:w="0" w:type="auto"/>
        <w:tblLook w:val="04A0" w:firstRow="1" w:lastRow="0" w:firstColumn="1" w:lastColumn="0" w:noHBand="0" w:noVBand="1"/>
      </w:tblPr>
      <w:tblGrid>
        <w:gridCol w:w="15388"/>
      </w:tblGrid>
      <w:tr w:rsidR="00CE121E" w14:paraId="0CBA4D53" w14:textId="77777777" w:rsidTr="00CE121E">
        <w:tc>
          <w:tcPr>
            <w:tcW w:w="15388" w:type="dxa"/>
            <w:shd w:val="clear" w:color="auto" w:fill="D9D9D9" w:themeFill="background1" w:themeFillShade="D9"/>
          </w:tcPr>
          <w:p w14:paraId="17860D56" w14:textId="17CB38A2" w:rsidR="00CE121E" w:rsidRDefault="00CE121E" w:rsidP="00CE121E">
            <w:pPr>
              <w:rPr>
                <w:rFonts w:ascii="Gill Sans MT" w:hAnsi="Gill Sans MT"/>
              </w:rPr>
            </w:pPr>
            <w:r>
              <w:rPr>
                <w:rFonts w:ascii="Gill Sans MT" w:hAnsi="Gill Sans MT"/>
              </w:rPr>
              <w:t>Consideration for further work (Areas for developments)</w:t>
            </w:r>
          </w:p>
        </w:tc>
      </w:tr>
      <w:tr w:rsidR="00CE121E" w14:paraId="2A72BFD8" w14:textId="77777777" w:rsidTr="00CE121E">
        <w:tc>
          <w:tcPr>
            <w:tcW w:w="15388" w:type="dxa"/>
          </w:tcPr>
          <w:p w14:paraId="74B624BC" w14:textId="77777777" w:rsidR="00CE121E" w:rsidRDefault="00CE121E" w:rsidP="005F410A">
            <w:pPr>
              <w:jc w:val="center"/>
              <w:rPr>
                <w:rFonts w:ascii="Gill Sans MT" w:hAnsi="Gill Sans MT"/>
              </w:rPr>
            </w:pPr>
          </w:p>
          <w:p w14:paraId="0C250C68" w14:textId="77777777" w:rsidR="00CE121E" w:rsidRDefault="00CE121E" w:rsidP="005F410A">
            <w:pPr>
              <w:jc w:val="center"/>
              <w:rPr>
                <w:rFonts w:ascii="Gill Sans MT" w:hAnsi="Gill Sans MT"/>
              </w:rPr>
            </w:pPr>
          </w:p>
          <w:p w14:paraId="7FAF74ED" w14:textId="77777777" w:rsidR="00CE121E" w:rsidRDefault="00CE121E" w:rsidP="005F410A">
            <w:pPr>
              <w:jc w:val="center"/>
              <w:rPr>
                <w:rFonts w:ascii="Gill Sans MT" w:hAnsi="Gill Sans MT"/>
              </w:rPr>
            </w:pPr>
          </w:p>
          <w:p w14:paraId="62351BA7" w14:textId="77777777" w:rsidR="00CE121E" w:rsidRDefault="00CE121E" w:rsidP="005F410A">
            <w:pPr>
              <w:jc w:val="center"/>
              <w:rPr>
                <w:rFonts w:ascii="Gill Sans MT" w:hAnsi="Gill Sans MT"/>
              </w:rPr>
            </w:pPr>
          </w:p>
        </w:tc>
      </w:tr>
    </w:tbl>
    <w:p w14:paraId="715570CF" w14:textId="77777777" w:rsidR="00715008" w:rsidRDefault="00715008" w:rsidP="00711C46">
      <w:pPr>
        <w:rPr>
          <w:rFonts w:ascii="Gill Sans MT" w:hAnsi="Gill Sans MT"/>
        </w:rPr>
      </w:pPr>
    </w:p>
    <w:p w14:paraId="0645F1D2" w14:textId="46DD0059" w:rsidR="00CE121E" w:rsidRPr="00CE121E" w:rsidRDefault="00CE121E" w:rsidP="005F410A">
      <w:pPr>
        <w:jc w:val="center"/>
        <w:rPr>
          <w:rFonts w:ascii="Gill Sans MT" w:hAnsi="Gill Sans MT"/>
          <w:b/>
          <w:bCs/>
          <w:u w:val="single"/>
        </w:rPr>
      </w:pPr>
      <w:r w:rsidRPr="00CE121E">
        <w:rPr>
          <w:rFonts w:ascii="Gill Sans MT" w:hAnsi="Gill Sans MT"/>
          <w:b/>
          <w:bCs/>
          <w:u w:val="single"/>
        </w:rPr>
        <w:t xml:space="preserve">Action Plan </w:t>
      </w:r>
    </w:p>
    <w:tbl>
      <w:tblPr>
        <w:tblStyle w:val="TableGrid"/>
        <w:tblW w:w="0" w:type="auto"/>
        <w:tblLook w:val="04A0" w:firstRow="1" w:lastRow="0" w:firstColumn="1" w:lastColumn="0" w:noHBand="0" w:noVBand="1"/>
      </w:tblPr>
      <w:tblGrid>
        <w:gridCol w:w="2199"/>
        <w:gridCol w:w="2196"/>
        <w:gridCol w:w="2203"/>
        <w:gridCol w:w="2201"/>
        <w:gridCol w:w="2203"/>
        <w:gridCol w:w="2193"/>
        <w:gridCol w:w="2193"/>
      </w:tblGrid>
      <w:tr w:rsidR="00CE121E" w14:paraId="4B431A4D" w14:textId="77777777" w:rsidTr="00CE121E">
        <w:trPr>
          <w:trHeight w:val="521"/>
        </w:trPr>
        <w:tc>
          <w:tcPr>
            <w:tcW w:w="2199" w:type="dxa"/>
            <w:shd w:val="clear" w:color="auto" w:fill="D9D9D9" w:themeFill="background1" w:themeFillShade="D9"/>
          </w:tcPr>
          <w:p w14:paraId="6BF95C96" w14:textId="092D8C31" w:rsidR="00CE121E" w:rsidRDefault="00CE121E" w:rsidP="005F410A">
            <w:pPr>
              <w:jc w:val="center"/>
              <w:rPr>
                <w:rFonts w:ascii="Gill Sans MT" w:hAnsi="Gill Sans MT"/>
              </w:rPr>
            </w:pPr>
            <w:r>
              <w:rPr>
                <w:rFonts w:ascii="Gill Sans MT" w:hAnsi="Gill Sans MT"/>
              </w:rPr>
              <w:t xml:space="preserve">Area to improve </w:t>
            </w:r>
          </w:p>
        </w:tc>
        <w:tc>
          <w:tcPr>
            <w:tcW w:w="2196" w:type="dxa"/>
            <w:shd w:val="clear" w:color="auto" w:fill="D9D9D9" w:themeFill="background1" w:themeFillShade="D9"/>
          </w:tcPr>
          <w:p w14:paraId="5861DD7A" w14:textId="0A87D61E" w:rsidR="00CE121E" w:rsidRDefault="00CE121E" w:rsidP="005F410A">
            <w:pPr>
              <w:jc w:val="center"/>
              <w:rPr>
                <w:rFonts w:ascii="Gill Sans MT" w:hAnsi="Gill Sans MT"/>
              </w:rPr>
            </w:pPr>
            <w:r>
              <w:rPr>
                <w:rFonts w:ascii="Gill Sans MT" w:hAnsi="Gill Sans MT"/>
              </w:rPr>
              <w:t>Task</w:t>
            </w:r>
          </w:p>
        </w:tc>
        <w:tc>
          <w:tcPr>
            <w:tcW w:w="2203" w:type="dxa"/>
            <w:shd w:val="clear" w:color="auto" w:fill="D9D9D9" w:themeFill="background1" w:themeFillShade="D9"/>
          </w:tcPr>
          <w:p w14:paraId="3D7A7C3E" w14:textId="2CD4F885" w:rsidR="00CE121E" w:rsidRDefault="00CE121E" w:rsidP="005F410A">
            <w:pPr>
              <w:jc w:val="center"/>
              <w:rPr>
                <w:rFonts w:ascii="Gill Sans MT" w:hAnsi="Gill Sans MT"/>
              </w:rPr>
            </w:pPr>
            <w:r>
              <w:rPr>
                <w:rFonts w:ascii="Gill Sans MT" w:hAnsi="Gill Sans MT"/>
              </w:rPr>
              <w:t xml:space="preserve">Resources </w:t>
            </w:r>
          </w:p>
        </w:tc>
        <w:tc>
          <w:tcPr>
            <w:tcW w:w="2201" w:type="dxa"/>
            <w:shd w:val="clear" w:color="auto" w:fill="D9D9D9" w:themeFill="background1" w:themeFillShade="D9"/>
          </w:tcPr>
          <w:p w14:paraId="1EFD3815" w14:textId="2816DAB7" w:rsidR="00CE121E" w:rsidRDefault="00CE121E" w:rsidP="005F410A">
            <w:pPr>
              <w:jc w:val="center"/>
              <w:rPr>
                <w:rFonts w:ascii="Gill Sans MT" w:hAnsi="Gill Sans MT"/>
              </w:rPr>
            </w:pPr>
            <w:r>
              <w:rPr>
                <w:rFonts w:ascii="Gill Sans MT" w:hAnsi="Gill Sans MT"/>
              </w:rPr>
              <w:t xml:space="preserve">Person to complete </w:t>
            </w:r>
          </w:p>
        </w:tc>
        <w:tc>
          <w:tcPr>
            <w:tcW w:w="2203" w:type="dxa"/>
            <w:shd w:val="clear" w:color="auto" w:fill="D9D9D9" w:themeFill="background1" w:themeFillShade="D9"/>
          </w:tcPr>
          <w:p w14:paraId="735D4422" w14:textId="58F9DE44" w:rsidR="00CE121E" w:rsidRDefault="00CE121E" w:rsidP="005F410A">
            <w:pPr>
              <w:jc w:val="center"/>
              <w:rPr>
                <w:rFonts w:ascii="Gill Sans MT" w:hAnsi="Gill Sans MT"/>
              </w:rPr>
            </w:pPr>
            <w:r>
              <w:rPr>
                <w:rFonts w:ascii="Gill Sans MT" w:hAnsi="Gill Sans MT"/>
              </w:rPr>
              <w:t xml:space="preserve">Target date for completion </w:t>
            </w:r>
          </w:p>
        </w:tc>
        <w:tc>
          <w:tcPr>
            <w:tcW w:w="2193" w:type="dxa"/>
            <w:shd w:val="clear" w:color="auto" w:fill="D9D9D9" w:themeFill="background1" w:themeFillShade="D9"/>
          </w:tcPr>
          <w:p w14:paraId="69B5DEC9" w14:textId="70931992" w:rsidR="00CE121E" w:rsidRDefault="00CE121E" w:rsidP="005F410A">
            <w:pPr>
              <w:jc w:val="center"/>
              <w:rPr>
                <w:rFonts w:ascii="Gill Sans MT" w:hAnsi="Gill Sans MT"/>
              </w:rPr>
            </w:pPr>
            <w:r>
              <w:rPr>
                <w:rFonts w:ascii="Gill Sans MT" w:hAnsi="Gill Sans MT"/>
              </w:rPr>
              <w:t xml:space="preserve">Evidence </w:t>
            </w:r>
          </w:p>
        </w:tc>
        <w:tc>
          <w:tcPr>
            <w:tcW w:w="2193" w:type="dxa"/>
            <w:shd w:val="clear" w:color="auto" w:fill="D9D9D9" w:themeFill="background1" w:themeFillShade="D9"/>
          </w:tcPr>
          <w:p w14:paraId="5C0BC9A1" w14:textId="2FA7E4A1" w:rsidR="00CE121E" w:rsidRDefault="00CE121E" w:rsidP="005F410A">
            <w:pPr>
              <w:jc w:val="center"/>
              <w:rPr>
                <w:rFonts w:ascii="Gill Sans MT" w:hAnsi="Gill Sans MT"/>
              </w:rPr>
            </w:pPr>
            <w:r>
              <w:rPr>
                <w:rFonts w:ascii="Gill Sans MT" w:hAnsi="Gill Sans MT"/>
              </w:rPr>
              <w:t xml:space="preserve">Completion date </w:t>
            </w:r>
          </w:p>
        </w:tc>
      </w:tr>
      <w:tr w:rsidR="00CE121E" w14:paraId="5F4537B0" w14:textId="77777777" w:rsidTr="00CE121E">
        <w:trPr>
          <w:trHeight w:val="265"/>
        </w:trPr>
        <w:tc>
          <w:tcPr>
            <w:tcW w:w="2199" w:type="dxa"/>
          </w:tcPr>
          <w:p w14:paraId="6854DCA1" w14:textId="77777777" w:rsidR="00CE121E" w:rsidRDefault="00CE121E" w:rsidP="005F410A">
            <w:pPr>
              <w:jc w:val="center"/>
              <w:rPr>
                <w:rFonts w:ascii="Gill Sans MT" w:hAnsi="Gill Sans MT"/>
              </w:rPr>
            </w:pPr>
          </w:p>
        </w:tc>
        <w:tc>
          <w:tcPr>
            <w:tcW w:w="2196" w:type="dxa"/>
          </w:tcPr>
          <w:p w14:paraId="1AA0F278" w14:textId="77777777" w:rsidR="00CE121E" w:rsidRDefault="00CE121E" w:rsidP="005F410A">
            <w:pPr>
              <w:jc w:val="center"/>
              <w:rPr>
                <w:rFonts w:ascii="Gill Sans MT" w:hAnsi="Gill Sans MT"/>
              </w:rPr>
            </w:pPr>
          </w:p>
        </w:tc>
        <w:tc>
          <w:tcPr>
            <w:tcW w:w="2203" w:type="dxa"/>
          </w:tcPr>
          <w:p w14:paraId="2B82A13D" w14:textId="77777777" w:rsidR="00CE121E" w:rsidRDefault="00CE121E" w:rsidP="005F410A">
            <w:pPr>
              <w:jc w:val="center"/>
              <w:rPr>
                <w:rFonts w:ascii="Gill Sans MT" w:hAnsi="Gill Sans MT"/>
              </w:rPr>
            </w:pPr>
          </w:p>
        </w:tc>
        <w:tc>
          <w:tcPr>
            <w:tcW w:w="2201" w:type="dxa"/>
          </w:tcPr>
          <w:p w14:paraId="4D706B1D" w14:textId="77777777" w:rsidR="00CE121E" w:rsidRDefault="00CE121E" w:rsidP="005F410A">
            <w:pPr>
              <w:jc w:val="center"/>
              <w:rPr>
                <w:rFonts w:ascii="Gill Sans MT" w:hAnsi="Gill Sans MT"/>
              </w:rPr>
            </w:pPr>
          </w:p>
        </w:tc>
        <w:tc>
          <w:tcPr>
            <w:tcW w:w="2203" w:type="dxa"/>
          </w:tcPr>
          <w:p w14:paraId="6CCA1C16" w14:textId="77777777" w:rsidR="00CE121E" w:rsidRDefault="00CE121E" w:rsidP="005F410A">
            <w:pPr>
              <w:jc w:val="center"/>
              <w:rPr>
                <w:rFonts w:ascii="Gill Sans MT" w:hAnsi="Gill Sans MT"/>
              </w:rPr>
            </w:pPr>
          </w:p>
        </w:tc>
        <w:tc>
          <w:tcPr>
            <w:tcW w:w="2193" w:type="dxa"/>
          </w:tcPr>
          <w:p w14:paraId="4680F396" w14:textId="77777777" w:rsidR="00CE121E" w:rsidRDefault="00CE121E" w:rsidP="005F410A">
            <w:pPr>
              <w:jc w:val="center"/>
              <w:rPr>
                <w:rFonts w:ascii="Gill Sans MT" w:hAnsi="Gill Sans MT"/>
              </w:rPr>
            </w:pPr>
          </w:p>
        </w:tc>
        <w:tc>
          <w:tcPr>
            <w:tcW w:w="2193" w:type="dxa"/>
          </w:tcPr>
          <w:p w14:paraId="20A46F0E" w14:textId="0130C1A1" w:rsidR="00CE121E" w:rsidRDefault="00CE121E" w:rsidP="005F410A">
            <w:pPr>
              <w:jc w:val="center"/>
              <w:rPr>
                <w:rFonts w:ascii="Gill Sans MT" w:hAnsi="Gill Sans MT"/>
              </w:rPr>
            </w:pPr>
          </w:p>
        </w:tc>
      </w:tr>
      <w:tr w:rsidR="00CE121E" w14:paraId="47B18CD4" w14:textId="77777777" w:rsidTr="00CE121E">
        <w:trPr>
          <w:trHeight w:val="255"/>
        </w:trPr>
        <w:tc>
          <w:tcPr>
            <w:tcW w:w="2199" w:type="dxa"/>
          </w:tcPr>
          <w:p w14:paraId="7D763F57" w14:textId="77777777" w:rsidR="00CE121E" w:rsidRDefault="00CE121E" w:rsidP="005F410A">
            <w:pPr>
              <w:jc w:val="center"/>
              <w:rPr>
                <w:rFonts w:ascii="Gill Sans MT" w:hAnsi="Gill Sans MT"/>
              </w:rPr>
            </w:pPr>
          </w:p>
        </w:tc>
        <w:tc>
          <w:tcPr>
            <w:tcW w:w="2196" w:type="dxa"/>
          </w:tcPr>
          <w:p w14:paraId="3C68D5BB" w14:textId="77777777" w:rsidR="00CE121E" w:rsidRDefault="00CE121E" w:rsidP="005F410A">
            <w:pPr>
              <w:jc w:val="center"/>
              <w:rPr>
                <w:rFonts w:ascii="Gill Sans MT" w:hAnsi="Gill Sans MT"/>
              </w:rPr>
            </w:pPr>
          </w:p>
        </w:tc>
        <w:tc>
          <w:tcPr>
            <w:tcW w:w="2203" w:type="dxa"/>
          </w:tcPr>
          <w:p w14:paraId="1CDC3AC8" w14:textId="77777777" w:rsidR="00CE121E" w:rsidRDefault="00CE121E" w:rsidP="005F410A">
            <w:pPr>
              <w:jc w:val="center"/>
              <w:rPr>
                <w:rFonts w:ascii="Gill Sans MT" w:hAnsi="Gill Sans MT"/>
              </w:rPr>
            </w:pPr>
          </w:p>
        </w:tc>
        <w:tc>
          <w:tcPr>
            <w:tcW w:w="2201" w:type="dxa"/>
          </w:tcPr>
          <w:p w14:paraId="47C7C7F3" w14:textId="77777777" w:rsidR="00CE121E" w:rsidRDefault="00CE121E" w:rsidP="005F410A">
            <w:pPr>
              <w:jc w:val="center"/>
              <w:rPr>
                <w:rFonts w:ascii="Gill Sans MT" w:hAnsi="Gill Sans MT"/>
              </w:rPr>
            </w:pPr>
          </w:p>
        </w:tc>
        <w:tc>
          <w:tcPr>
            <w:tcW w:w="2203" w:type="dxa"/>
          </w:tcPr>
          <w:p w14:paraId="564E7F15" w14:textId="77777777" w:rsidR="00CE121E" w:rsidRDefault="00CE121E" w:rsidP="005F410A">
            <w:pPr>
              <w:jc w:val="center"/>
              <w:rPr>
                <w:rFonts w:ascii="Gill Sans MT" w:hAnsi="Gill Sans MT"/>
              </w:rPr>
            </w:pPr>
          </w:p>
        </w:tc>
        <w:tc>
          <w:tcPr>
            <w:tcW w:w="2193" w:type="dxa"/>
          </w:tcPr>
          <w:p w14:paraId="11E19F73" w14:textId="77777777" w:rsidR="00CE121E" w:rsidRDefault="00CE121E" w:rsidP="005F410A">
            <w:pPr>
              <w:jc w:val="center"/>
              <w:rPr>
                <w:rFonts w:ascii="Gill Sans MT" w:hAnsi="Gill Sans MT"/>
              </w:rPr>
            </w:pPr>
          </w:p>
        </w:tc>
        <w:tc>
          <w:tcPr>
            <w:tcW w:w="2193" w:type="dxa"/>
          </w:tcPr>
          <w:p w14:paraId="1C6E1F40" w14:textId="5C0DA0E0" w:rsidR="00CE121E" w:rsidRDefault="00CE121E" w:rsidP="005F410A">
            <w:pPr>
              <w:jc w:val="center"/>
              <w:rPr>
                <w:rFonts w:ascii="Gill Sans MT" w:hAnsi="Gill Sans MT"/>
              </w:rPr>
            </w:pPr>
          </w:p>
        </w:tc>
      </w:tr>
      <w:tr w:rsidR="00CE121E" w14:paraId="211D079D" w14:textId="77777777" w:rsidTr="00CE121E">
        <w:trPr>
          <w:trHeight w:val="265"/>
        </w:trPr>
        <w:tc>
          <w:tcPr>
            <w:tcW w:w="2199" w:type="dxa"/>
          </w:tcPr>
          <w:p w14:paraId="01746BCC" w14:textId="77777777" w:rsidR="00CE121E" w:rsidRDefault="00CE121E" w:rsidP="005F410A">
            <w:pPr>
              <w:jc w:val="center"/>
              <w:rPr>
                <w:rFonts w:ascii="Gill Sans MT" w:hAnsi="Gill Sans MT"/>
              </w:rPr>
            </w:pPr>
          </w:p>
        </w:tc>
        <w:tc>
          <w:tcPr>
            <w:tcW w:w="2196" w:type="dxa"/>
          </w:tcPr>
          <w:p w14:paraId="6A582F39" w14:textId="77777777" w:rsidR="00CE121E" w:rsidRDefault="00CE121E" w:rsidP="005F410A">
            <w:pPr>
              <w:jc w:val="center"/>
              <w:rPr>
                <w:rFonts w:ascii="Gill Sans MT" w:hAnsi="Gill Sans MT"/>
              </w:rPr>
            </w:pPr>
          </w:p>
        </w:tc>
        <w:tc>
          <w:tcPr>
            <w:tcW w:w="2203" w:type="dxa"/>
          </w:tcPr>
          <w:p w14:paraId="54188DCD" w14:textId="77777777" w:rsidR="00CE121E" w:rsidRDefault="00CE121E" w:rsidP="005F410A">
            <w:pPr>
              <w:jc w:val="center"/>
              <w:rPr>
                <w:rFonts w:ascii="Gill Sans MT" w:hAnsi="Gill Sans MT"/>
              </w:rPr>
            </w:pPr>
          </w:p>
        </w:tc>
        <w:tc>
          <w:tcPr>
            <w:tcW w:w="2201" w:type="dxa"/>
          </w:tcPr>
          <w:p w14:paraId="4D04CC96" w14:textId="77777777" w:rsidR="00CE121E" w:rsidRDefault="00CE121E" w:rsidP="005F410A">
            <w:pPr>
              <w:jc w:val="center"/>
              <w:rPr>
                <w:rFonts w:ascii="Gill Sans MT" w:hAnsi="Gill Sans MT"/>
              </w:rPr>
            </w:pPr>
          </w:p>
        </w:tc>
        <w:tc>
          <w:tcPr>
            <w:tcW w:w="2203" w:type="dxa"/>
          </w:tcPr>
          <w:p w14:paraId="4C296B89" w14:textId="77777777" w:rsidR="00CE121E" w:rsidRDefault="00CE121E" w:rsidP="005F410A">
            <w:pPr>
              <w:jc w:val="center"/>
              <w:rPr>
                <w:rFonts w:ascii="Gill Sans MT" w:hAnsi="Gill Sans MT"/>
              </w:rPr>
            </w:pPr>
          </w:p>
        </w:tc>
        <w:tc>
          <w:tcPr>
            <w:tcW w:w="2193" w:type="dxa"/>
          </w:tcPr>
          <w:p w14:paraId="22FF248A" w14:textId="77777777" w:rsidR="00CE121E" w:rsidRDefault="00CE121E" w:rsidP="005F410A">
            <w:pPr>
              <w:jc w:val="center"/>
              <w:rPr>
                <w:rFonts w:ascii="Gill Sans MT" w:hAnsi="Gill Sans MT"/>
              </w:rPr>
            </w:pPr>
          </w:p>
        </w:tc>
        <w:tc>
          <w:tcPr>
            <w:tcW w:w="2193" w:type="dxa"/>
          </w:tcPr>
          <w:p w14:paraId="6C0F46D3" w14:textId="17AEABBD" w:rsidR="00CE121E" w:rsidRDefault="00CE121E" w:rsidP="005F410A">
            <w:pPr>
              <w:jc w:val="center"/>
              <w:rPr>
                <w:rFonts w:ascii="Gill Sans MT" w:hAnsi="Gill Sans MT"/>
              </w:rPr>
            </w:pPr>
          </w:p>
        </w:tc>
      </w:tr>
      <w:tr w:rsidR="00CE121E" w14:paraId="4EAE0E2C" w14:textId="77777777" w:rsidTr="00CE121E">
        <w:trPr>
          <w:trHeight w:val="255"/>
        </w:trPr>
        <w:tc>
          <w:tcPr>
            <w:tcW w:w="2199" w:type="dxa"/>
          </w:tcPr>
          <w:p w14:paraId="451DD175" w14:textId="77777777" w:rsidR="00CE121E" w:rsidRDefault="00CE121E" w:rsidP="005F410A">
            <w:pPr>
              <w:jc w:val="center"/>
              <w:rPr>
                <w:rFonts w:ascii="Gill Sans MT" w:hAnsi="Gill Sans MT"/>
              </w:rPr>
            </w:pPr>
          </w:p>
        </w:tc>
        <w:tc>
          <w:tcPr>
            <w:tcW w:w="2196" w:type="dxa"/>
          </w:tcPr>
          <w:p w14:paraId="23F9526B" w14:textId="77777777" w:rsidR="00CE121E" w:rsidRDefault="00CE121E" w:rsidP="005F410A">
            <w:pPr>
              <w:jc w:val="center"/>
              <w:rPr>
                <w:rFonts w:ascii="Gill Sans MT" w:hAnsi="Gill Sans MT"/>
              </w:rPr>
            </w:pPr>
          </w:p>
        </w:tc>
        <w:tc>
          <w:tcPr>
            <w:tcW w:w="2203" w:type="dxa"/>
          </w:tcPr>
          <w:p w14:paraId="2EDB8F57" w14:textId="77777777" w:rsidR="00CE121E" w:rsidRDefault="00CE121E" w:rsidP="005F410A">
            <w:pPr>
              <w:jc w:val="center"/>
              <w:rPr>
                <w:rFonts w:ascii="Gill Sans MT" w:hAnsi="Gill Sans MT"/>
              </w:rPr>
            </w:pPr>
          </w:p>
        </w:tc>
        <w:tc>
          <w:tcPr>
            <w:tcW w:w="2201" w:type="dxa"/>
          </w:tcPr>
          <w:p w14:paraId="3816C67C" w14:textId="77777777" w:rsidR="00CE121E" w:rsidRDefault="00CE121E" w:rsidP="005F410A">
            <w:pPr>
              <w:jc w:val="center"/>
              <w:rPr>
                <w:rFonts w:ascii="Gill Sans MT" w:hAnsi="Gill Sans MT"/>
              </w:rPr>
            </w:pPr>
          </w:p>
        </w:tc>
        <w:tc>
          <w:tcPr>
            <w:tcW w:w="2203" w:type="dxa"/>
          </w:tcPr>
          <w:p w14:paraId="5CC960A2" w14:textId="77777777" w:rsidR="00CE121E" w:rsidRDefault="00CE121E" w:rsidP="005F410A">
            <w:pPr>
              <w:jc w:val="center"/>
              <w:rPr>
                <w:rFonts w:ascii="Gill Sans MT" w:hAnsi="Gill Sans MT"/>
              </w:rPr>
            </w:pPr>
          </w:p>
        </w:tc>
        <w:tc>
          <w:tcPr>
            <w:tcW w:w="2193" w:type="dxa"/>
          </w:tcPr>
          <w:p w14:paraId="348CFBAC" w14:textId="77777777" w:rsidR="00CE121E" w:rsidRDefault="00CE121E" w:rsidP="005F410A">
            <w:pPr>
              <w:jc w:val="center"/>
              <w:rPr>
                <w:rFonts w:ascii="Gill Sans MT" w:hAnsi="Gill Sans MT"/>
              </w:rPr>
            </w:pPr>
          </w:p>
        </w:tc>
        <w:tc>
          <w:tcPr>
            <w:tcW w:w="2193" w:type="dxa"/>
          </w:tcPr>
          <w:p w14:paraId="1F9FC0A4" w14:textId="77777777" w:rsidR="00CE121E" w:rsidRDefault="00CE121E" w:rsidP="005F410A">
            <w:pPr>
              <w:jc w:val="center"/>
              <w:rPr>
                <w:rFonts w:ascii="Gill Sans MT" w:hAnsi="Gill Sans MT"/>
              </w:rPr>
            </w:pPr>
          </w:p>
        </w:tc>
      </w:tr>
      <w:tr w:rsidR="00CE121E" w14:paraId="6FC84B05" w14:textId="77777777" w:rsidTr="00CE121E">
        <w:trPr>
          <w:trHeight w:val="255"/>
        </w:trPr>
        <w:tc>
          <w:tcPr>
            <w:tcW w:w="2199" w:type="dxa"/>
          </w:tcPr>
          <w:p w14:paraId="0662897A" w14:textId="77777777" w:rsidR="00CE121E" w:rsidRDefault="00CE121E" w:rsidP="005F410A">
            <w:pPr>
              <w:jc w:val="center"/>
              <w:rPr>
                <w:rFonts w:ascii="Gill Sans MT" w:hAnsi="Gill Sans MT"/>
              </w:rPr>
            </w:pPr>
          </w:p>
        </w:tc>
        <w:tc>
          <w:tcPr>
            <w:tcW w:w="2196" w:type="dxa"/>
          </w:tcPr>
          <w:p w14:paraId="0D40B87C" w14:textId="77777777" w:rsidR="00CE121E" w:rsidRDefault="00CE121E" w:rsidP="005F410A">
            <w:pPr>
              <w:jc w:val="center"/>
              <w:rPr>
                <w:rFonts w:ascii="Gill Sans MT" w:hAnsi="Gill Sans MT"/>
              </w:rPr>
            </w:pPr>
          </w:p>
        </w:tc>
        <w:tc>
          <w:tcPr>
            <w:tcW w:w="2203" w:type="dxa"/>
          </w:tcPr>
          <w:p w14:paraId="06F21224" w14:textId="77777777" w:rsidR="00CE121E" w:rsidRDefault="00CE121E" w:rsidP="005F410A">
            <w:pPr>
              <w:jc w:val="center"/>
              <w:rPr>
                <w:rFonts w:ascii="Gill Sans MT" w:hAnsi="Gill Sans MT"/>
              </w:rPr>
            </w:pPr>
          </w:p>
        </w:tc>
        <w:tc>
          <w:tcPr>
            <w:tcW w:w="2201" w:type="dxa"/>
          </w:tcPr>
          <w:p w14:paraId="0FAE9F2F" w14:textId="77777777" w:rsidR="00CE121E" w:rsidRDefault="00CE121E" w:rsidP="005F410A">
            <w:pPr>
              <w:jc w:val="center"/>
              <w:rPr>
                <w:rFonts w:ascii="Gill Sans MT" w:hAnsi="Gill Sans MT"/>
              </w:rPr>
            </w:pPr>
          </w:p>
        </w:tc>
        <w:tc>
          <w:tcPr>
            <w:tcW w:w="2203" w:type="dxa"/>
          </w:tcPr>
          <w:p w14:paraId="391D9914" w14:textId="77777777" w:rsidR="00CE121E" w:rsidRDefault="00CE121E" w:rsidP="005F410A">
            <w:pPr>
              <w:jc w:val="center"/>
              <w:rPr>
                <w:rFonts w:ascii="Gill Sans MT" w:hAnsi="Gill Sans MT"/>
              </w:rPr>
            </w:pPr>
          </w:p>
        </w:tc>
        <w:tc>
          <w:tcPr>
            <w:tcW w:w="2193" w:type="dxa"/>
          </w:tcPr>
          <w:p w14:paraId="3F866749" w14:textId="77777777" w:rsidR="00CE121E" w:rsidRDefault="00CE121E" w:rsidP="005F410A">
            <w:pPr>
              <w:jc w:val="center"/>
              <w:rPr>
                <w:rFonts w:ascii="Gill Sans MT" w:hAnsi="Gill Sans MT"/>
              </w:rPr>
            </w:pPr>
          </w:p>
        </w:tc>
        <w:tc>
          <w:tcPr>
            <w:tcW w:w="2193" w:type="dxa"/>
          </w:tcPr>
          <w:p w14:paraId="22353F40" w14:textId="77777777" w:rsidR="00CE121E" w:rsidRDefault="00CE121E" w:rsidP="005F410A">
            <w:pPr>
              <w:jc w:val="center"/>
              <w:rPr>
                <w:rFonts w:ascii="Gill Sans MT" w:hAnsi="Gill Sans MT"/>
              </w:rPr>
            </w:pPr>
          </w:p>
        </w:tc>
      </w:tr>
      <w:tr w:rsidR="00CE121E" w14:paraId="556D5FC6" w14:textId="77777777" w:rsidTr="00CE121E">
        <w:trPr>
          <w:trHeight w:val="255"/>
        </w:trPr>
        <w:tc>
          <w:tcPr>
            <w:tcW w:w="2199" w:type="dxa"/>
          </w:tcPr>
          <w:p w14:paraId="466079B8" w14:textId="77777777" w:rsidR="00CE121E" w:rsidRDefault="00CE121E" w:rsidP="005F410A">
            <w:pPr>
              <w:jc w:val="center"/>
              <w:rPr>
                <w:rFonts w:ascii="Gill Sans MT" w:hAnsi="Gill Sans MT"/>
              </w:rPr>
            </w:pPr>
          </w:p>
        </w:tc>
        <w:tc>
          <w:tcPr>
            <w:tcW w:w="2196" w:type="dxa"/>
          </w:tcPr>
          <w:p w14:paraId="7E2A594A" w14:textId="77777777" w:rsidR="00CE121E" w:rsidRDefault="00CE121E" w:rsidP="005F410A">
            <w:pPr>
              <w:jc w:val="center"/>
              <w:rPr>
                <w:rFonts w:ascii="Gill Sans MT" w:hAnsi="Gill Sans MT"/>
              </w:rPr>
            </w:pPr>
          </w:p>
        </w:tc>
        <w:tc>
          <w:tcPr>
            <w:tcW w:w="2203" w:type="dxa"/>
          </w:tcPr>
          <w:p w14:paraId="39B056BB" w14:textId="77777777" w:rsidR="00CE121E" w:rsidRDefault="00CE121E" w:rsidP="005F410A">
            <w:pPr>
              <w:jc w:val="center"/>
              <w:rPr>
                <w:rFonts w:ascii="Gill Sans MT" w:hAnsi="Gill Sans MT"/>
              </w:rPr>
            </w:pPr>
          </w:p>
        </w:tc>
        <w:tc>
          <w:tcPr>
            <w:tcW w:w="2201" w:type="dxa"/>
          </w:tcPr>
          <w:p w14:paraId="3CFC1EAC" w14:textId="77777777" w:rsidR="00CE121E" w:rsidRDefault="00CE121E" w:rsidP="005F410A">
            <w:pPr>
              <w:jc w:val="center"/>
              <w:rPr>
                <w:rFonts w:ascii="Gill Sans MT" w:hAnsi="Gill Sans MT"/>
              </w:rPr>
            </w:pPr>
          </w:p>
        </w:tc>
        <w:tc>
          <w:tcPr>
            <w:tcW w:w="2203" w:type="dxa"/>
          </w:tcPr>
          <w:p w14:paraId="2F31850D" w14:textId="77777777" w:rsidR="00CE121E" w:rsidRDefault="00CE121E" w:rsidP="005F410A">
            <w:pPr>
              <w:jc w:val="center"/>
              <w:rPr>
                <w:rFonts w:ascii="Gill Sans MT" w:hAnsi="Gill Sans MT"/>
              </w:rPr>
            </w:pPr>
          </w:p>
        </w:tc>
        <w:tc>
          <w:tcPr>
            <w:tcW w:w="2193" w:type="dxa"/>
          </w:tcPr>
          <w:p w14:paraId="19CA1206" w14:textId="77777777" w:rsidR="00CE121E" w:rsidRDefault="00CE121E" w:rsidP="005F410A">
            <w:pPr>
              <w:jc w:val="center"/>
              <w:rPr>
                <w:rFonts w:ascii="Gill Sans MT" w:hAnsi="Gill Sans MT"/>
              </w:rPr>
            </w:pPr>
          </w:p>
        </w:tc>
        <w:tc>
          <w:tcPr>
            <w:tcW w:w="2193" w:type="dxa"/>
          </w:tcPr>
          <w:p w14:paraId="782242E6" w14:textId="77777777" w:rsidR="00CE121E" w:rsidRDefault="00CE121E" w:rsidP="005F410A">
            <w:pPr>
              <w:jc w:val="center"/>
              <w:rPr>
                <w:rFonts w:ascii="Gill Sans MT" w:hAnsi="Gill Sans MT"/>
              </w:rPr>
            </w:pPr>
          </w:p>
        </w:tc>
      </w:tr>
      <w:tr w:rsidR="00CE121E" w14:paraId="04E61466" w14:textId="77777777" w:rsidTr="00CE121E">
        <w:trPr>
          <w:trHeight w:val="255"/>
        </w:trPr>
        <w:tc>
          <w:tcPr>
            <w:tcW w:w="2199" w:type="dxa"/>
          </w:tcPr>
          <w:p w14:paraId="60001043" w14:textId="77777777" w:rsidR="00CE121E" w:rsidRDefault="00CE121E" w:rsidP="005F410A">
            <w:pPr>
              <w:jc w:val="center"/>
              <w:rPr>
                <w:rFonts w:ascii="Gill Sans MT" w:hAnsi="Gill Sans MT"/>
              </w:rPr>
            </w:pPr>
          </w:p>
        </w:tc>
        <w:tc>
          <w:tcPr>
            <w:tcW w:w="2196" w:type="dxa"/>
          </w:tcPr>
          <w:p w14:paraId="7D7CB24D" w14:textId="77777777" w:rsidR="00CE121E" w:rsidRDefault="00CE121E" w:rsidP="005F410A">
            <w:pPr>
              <w:jc w:val="center"/>
              <w:rPr>
                <w:rFonts w:ascii="Gill Sans MT" w:hAnsi="Gill Sans MT"/>
              </w:rPr>
            </w:pPr>
          </w:p>
        </w:tc>
        <w:tc>
          <w:tcPr>
            <w:tcW w:w="2203" w:type="dxa"/>
          </w:tcPr>
          <w:p w14:paraId="33D13D9E" w14:textId="77777777" w:rsidR="00CE121E" w:rsidRDefault="00CE121E" w:rsidP="005F410A">
            <w:pPr>
              <w:jc w:val="center"/>
              <w:rPr>
                <w:rFonts w:ascii="Gill Sans MT" w:hAnsi="Gill Sans MT"/>
              </w:rPr>
            </w:pPr>
          </w:p>
        </w:tc>
        <w:tc>
          <w:tcPr>
            <w:tcW w:w="2201" w:type="dxa"/>
          </w:tcPr>
          <w:p w14:paraId="7D35A3CC" w14:textId="77777777" w:rsidR="00CE121E" w:rsidRDefault="00CE121E" w:rsidP="005F410A">
            <w:pPr>
              <w:jc w:val="center"/>
              <w:rPr>
                <w:rFonts w:ascii="Gill Sans MT" w:hAnsi="Gill Sans MT"/>
              </w:rPr>
            </w:pPr>
          </w:p>
        </w:tc>
        <w:tc>
          <w:tcPr>
            <w:tcW w:w="2203" w:type="dxa"/>
          </w:tcPr>
          <w:p w14:paraId="0DD9BB4E" w14:textId="77777777" w:rsidR="00CE121E" w:rsidRDefault="00CE121E" w:rsidP="005F410A">
            <w:pPr>
              <w:jc w:val="center"/>
              <w:rPr>
                <w:rFonts w:ascii="Gill Sans MT" w:hAnsi="Gill Sans MT"/>
              </w:rPr>
            </w:pPr>
          </w:p>
        </w:tc>
        <w:tc>
          <w:tcPr>
            <w:tcW w:w="2193" w:type="dxa"/>
          </w:tcPr>
          <w:p w14:paraId="74F34BEA" w14:textId="77777777" w:rsidR="00CE121E" w:rsidRDefault="00CE121E" w:rsidP="005F410A">
            <w:pPr>
              <w:jc w:val="center"/>
              <w:rPr>
                <w:rFonts w:ascii="Gill Sans MT" w:hAnsi="Gill Sans MT"/>
              </w:rPr>
            </w:pPr>
          </w:p>
        </w:tc>
        <w:tc>
          <w:tcPr>
            <w:tcW w:w="2193" w:type="dxa"/>
          </w:tcPr>
          <w:p w14:paraId="34B45322" w14:textId="77777777" w:rsidR="00CE121E" w:rsidRDefault="00CE121E" w:rsidP="005F410A">
            <w:pPr>
              <w:jc w:val="center"/>
              <w:rPr>
                <w:rFonts w:ascii="Gill Sans MT" w:hAnsi="Gill Sans MT"/>
              </w:rPr>
            </w:pPr>
          </w:p>
        </w:tc>
      </w:tr>
      <w:tr w:rsidR="00CE121E" w14:paraId="0806FF57" w14:textId="77777777" w:rsidTr="00CE121E">
        <w:trPr>
          <w:trHeight w:val="255"/>
        </w:trPr>
        <w:tc>
          <w:tcPr>
            <w:tcW w:w="2199" w:type="dxa"/>
          </w:tcPr>
          <w:p w14:paraId="5250ADB6" w14:textId="77777777" w:rsidR="00CE121E" w:rsidRDefault="00CE121E" w:rsidP="005F410A">
            <w:pPr>
              <w:jc w:val="center"/>
              <w:rPr>
                <w:rFonts w:ascii="Gill Sans MT" w:hAnsi="Gill Sans MT"/>
              </w:rPr>
            </w:pPr>
          </w:p>
        </w:tc>
        <w:tc>
          <w:tcPr>
            <w:tcW w:w="2196" w:type="dxa"/>
          </w:tcPr>
          <w:p w14:paraId="7C2513C7" w14:textId="77777777" w:rsidR="00CE121E" w:rsidRDefault="00CE121E" w:rsidP="005F410A">
            <w:pPr>
              <w:jc w:val="center"/>
              <w:rPr>
                <w:rFonts w:ascii="Gill Sans MT" w:hAnsi="Gill Sans MT"/>
              </w:rPr>
            </w:pPr>
          </w:p>
        </w:tc>
        <w:tc>
          <w:tcPr>
            <w:tcW w:w="2203" w:type="dxa"/>
          </w:tcPr>
          <w:p w14:paraId="3574B261" w14:textId="77777777" w:rsidR="00CE121E" w:rsidRDefault="00CE121E" w:rsidP="005F410A">
            <w:pPr>
              <w:jc w:val="center"/>
              <w:rPr>
                <w:rFonts w:ascii="Gill Sans MT" w:hAnsi="Gill Sans MT"/>
              </w:rPr>
            </w:pPr>
          </w:p>
        </w:tc>
        <w:tc>
          <w:tcPr>
            <w:tcW w:w="2201" w:type="dxa"/>
          </w:tcPr>
          <w:p w14:paraId="58EBFB18" w14:textId="77777777" w:rsidR="00CE121E" w:rsidRDefault="00CE121E" w:rsidP="005F410A">
            <w:pPr>
              <w:jc w:val="center"/>
              <w:rPr>
                <w:rFonts w:ascii="Gill Sans MT" w:hAnsi="Gill Sans MT"/>
              </w:rPr>
            </w:pPr>
          </w:p>
        </w:tc>
        <w:tc>
          <w:tcPr>
            <w:tcW w:w="2203" w:type="dxa"/>
          </w:tcPr>
          <w:p w14:paraId="700CA8F9" w14:textId="77777777" w:rsidR="00CE121E" w:rsidRDefault="00CE121E" w:rsidP="005F410A">
            <w:pPr>
              <w:jc w:val="center"/>
              <w:rPr>
                <w:rFonts w:ascii="Gill Sans MT" w:hAnsi="Gill Sans MT"/>
              </w:rPr>
            </w:pPr>
          </w:p>
        </w:tc>
        <w:tc>
          <w:tcPr>
            <w:tcW w:w="2193" w:type="dxa"/>
          </w:tcPr>
          <w:p w14:paraId="30BB4FD2" w14:textId="77777777" w:rsidR="00CE121E" w:rsidRDefault="00CE121E" w:rsidP="005F410A">
            <w:pPr>
              <w:jc w:val="center"/>
              <w:rPr>
                <w:rFonts w:ascii="Gill Sans MT" w:hAnsi="Gill Sans MT"/>
              </w:rPr>
            </w:pPr>
          </w:p>
        </w:tc>
        <w:tc>
          <w:tcPr>
            <w:tcW w:w="2193" w:type="dxa"/>
          </w:tcPr>
          <w:p w14:paraId="1CF1EC67" w14:textId="77777777" w:rsidR="00CE121E" w:rsidRDefault="00CE121E" w:rsidP="005F410A">
            <w:pPr>
              <w:jc w:val="center"/>
              <w:rPr>
                <w:rFonts w:ascii="Gill Sans MT" w:hAnsi="Gill Sans MT"/>
              </w:rPr>
            </w:pPr>
          </w:p>
        </w:tc>
      </w:tr>
      <w:tr w:rsidR="00CE121E" w14:paraId="2CCAA7CD" w14:textId="77777777" w:rsidTr="00CE121E">
        <w:trPr>
          <w:trHeight w:val="255"/>
        </w:trPr>
        <w:tc>
          <w:tcPr>
            <w:tcW w:w="2199" w:type="dxa"/>
          </w:tcPr>
          <w:p w14:paraId="0F7E70DE" w14:textId="77777777" w:rsidR="00CE121E" w:rsidRDefault="00CE121E" w:rsidP="005F410A">
            <w:pPr>
              <w:jc w:val="center"/>
              <w:rPr>
                <w:rFonts w:ascii="Gill Sans MT" w:hAnsi="Gill Sans MT"/>
              </w:rPr>
            </w:pPr>
          </w:p>
        </w:tc>
        <w:tc>
          <w:tcPr>
            <w:tcW w:w="2196" w:type="dxa"/>
          </w:tcPr>
          <w:p w14:paraId="00BCBA56" w14:textId="77777777" w:rsidR="00CE121E" w:rsidRDefault="00CE121E" w:rsidP="005F410A">
            <w:pPr>
              <w:jc w:val="center"/>
              <w:rPr>
                <w:rFonts w:ascii="Gill Sans MT" w:hAnsi="Gill Sans MT"/>
              </w:rPr>
            </w:pPr>
          </w:p>
        </w:tc>
        <w:tc>
          <w:tcPr>
            <w:tcW w:w="2203" w:type="dxa"/>
          </w:tcPr>
          <w:p w14:paraId="634525DE" w14:textId="77777777" w:rsidR="00CE121E" w:rsidRDefault="00CE121E" w:rsidP="005F410A">
            <w:pPr>
              <w:jc w:val="center"/>
              <w:rPr>
                <w:rFonts w:ascii="Gill Sans MT" w:hAnsi="Gill Sans MT"/>
              </w:rPr>
            </w:pPr>
          </w:p>
        </w:tc>
        <w:tc>
          <w:tcPr>
            <w:tcW w:w="2201" w:type="dxa"/>
          </w:tcPr>
          <w:p w14:paraId="6ECAB16E" w14:textId="77777777" w:rsidR="00CE121E" w:rsidRDefault="00CE121E" w:rsidP="005F410A">
            <w:pPr>
              <w:jc w:val="center"/>
              <w:rPr>
                <w:rFonts w:ascii="Gill Sans MT" w:hAnsi="Gill Sans MT"/>
              </w:rPr>
            </w:pPr>
          </w:p>
        </w:tc>
        <w:tc>
          <w:tcPr>
            <w:tcW w:w="2203" w:type="dxa"/>
          </w:tcPr>
          <w:p w14:paraId="7105B0F5" w14:textId="77777777" w:rsidR="00CE121E" w:rsidRDefault="00CE121E" w:rsidP="005F410A">
            <w:pPr>
              <w:jc w:val="center"/>
              <w:rPr>
                <w:rFonts w:ascii="Gill Sans MT" w:hAnsi="Gill Sans MT"/>
              </w:rPr>
            </w:pPr>
          </w:p>
        </w:tc>
        <w:tc>
          <w:tcPr>
            <w:tcW w:w="2193" w:type="dxa"/>
          </w:tcPr>
          <w:p w14:paraId="0262ABB5" w14:textId="77777777" w:rsidR="00CE121E" w:rsidRDefault="00CE121E" w:rsidP="005F410A">
            <w:pPr>
              <w:jc w:val="center"/>
              <w:rPr>
                <w:rFonts w:ascii="Gill Sans MT" w:hAnsi="Gill Sans MT"/>
              </w:rPr>
            </w:pPr>
          </w:p>
        </w:tc>
        <w:tc>
          <w:tcPr>
            <w:tcW w:w="2193" w:type="dxa"/>
          </w:tcPr>
          <w:p w14:paraId="1E61E63E" w14:textId="77777777" w:rsidR="00CE121E" w:rsidRDefault="00CE121E" w:rsidP="005F410A">
            <w:pPr>
              <w:jc w:val="center"/>
              <w:rPr>
                <w:rFonts w:ascii="Gill Sans MT" w:hAnsi="Gill Sans MT"/>
              </w:rPr>
            </w:pPr>
          </w:p>
        </w:tc>
      </w:tr>
      <w:tr w:rsidR="00CE121E" w14:paraId="1156CF34" w14:textId="77777777" w:rsidTr="00CE121E">
        <w:trPr>
          <w:trHeight w:val="255"/>
        </w:trPr>
        <w:tc>
          <w:tcPr>
            <w:tcW w:w="2199" w:type="dxa"/>
          </w:tcPr>
          <w:p w14:paraId="2C715B3E" w14:textId="77777777" w:rsidR="00CE121E" w:rsidRDefault="00CE121E" w:rsidP="005F410A">
            <w:pPr>
              <w:jc w:val="center"/>
              <w:rPr>
                <w:rFonts w:ascii="Gill Sans MT" w:hAnsi="Gill Sans MT"/>
              </w:rPr>
            </w:pPr>
          </w:p>
        </w:tc>
        <w:tc>
          <w:tcPr>
            <w:tcW w:w="2196" w:type="dxa"/>
          </w:tcPr>
          <w:p w14:paraId="13C62CFF" w14:textId="77777777" w:rsidR="00CE121E" w:rsidRDefault="00CE121E" w:rsidP="005F410A">
            <w:pPr>
              <w:jc w:val="center"/>
              <w:rPr>
                <w:rFonts w:ascii="Gill Sans MT" w:hAnsi="Gill Sans MT"/>
              </w:rPr>
            </w:pPr>
          </w:p>
        </w:tc>
        <w:tc>
          <w:tcPr>
            <w:tcW w:w="2203" w:type="dxa"/>
          </w:tcPr>
          <w:p w14:paraId="34B8F373" w14:textId="77777777" w:rsidR="00CE121E" w:rsidRDefault="00CE121E" w:rsidP="005F410A">
            <w:pPr>
              <w:jc w:val="center"/>
              <w:rPr>
                <w:rFonts w:ascii="Gill Sans MT" w:hAnsi="Gill Sans MT"/>
              </w:rPr>
            </w:pPr>
          </w:p>
        </w:tc>
        <w:tc>
          <w:tcPr>
            <w:tcW w:w="2201" w:type="dxa"/>
          </w:tcPr>
          <w:p w14:paraId="36606130" w14:textId="77777777" w:rsidR="00CE121E" w:rsidRDefault="00CE121E" w:rsidP="005F410A">
            <w:pPr>
              <w:jc w:val="center"/>
              <w:rPr>
                <w:rFonts w:ascii="Gill Sans MT" w:hAnsi="Gill Sans MT"/>
              </w:rPr>
            </w:pPr>
          </w:p>
        </w:tc>
        <w:tc>
          <w:tcPr>
            <w:tcW w:w="2203" w:type="dxa"/>
          </w:tcPr>
          <w:p w14:paraId="2A7D432F" w14:textId="77777777" w:rsidR="00CE121E" w:rsidRDefault="00CE121E" w:rsidP="005F410A">
            <w:pPr>
              <w:jc w:val="center"/>
              <w:rPr>
                <w:rFonts w:ascii="Gill Sans MT" w:hAnsi="Gill Sans MT"/>
              </w:rPr>
            </w:pPr>
          </w:p>
        </w:tc>
        <w:tc>
          <w:tcPr>
            <w:tcW w:w="2193" w:type="dxa"/>
          </w:tcPr>
          <w:p w14:paraId="22872643" w14:textId="77777777" w:rsidR="00CE121E" w:rsidRDefault="00CE121E" w:rsidP="005F410A">
            <w:pPr>
              <w:jc w:val="center"/>
              <w:rPr>
                <w:rFonts w:ascii="Gill Sans MT" w:hAnsi="Gill Sans MT"/>
              </w:rPr>
            </w:pPr>
          </w:p>
        </w:tc>
        <w:tc>
          <w:tcPr>
            <w:tcW w:w="2193" w:type="dxa"/>
          </w:tcPr>
          <w:p w14:paraId="35D3970E" w14:textId="77777777" w:rsidR="00CE121E" w:rsidRDefault="00CE121E" w:rsidP="005F410A">
            <w:pPr>
              <w:jc w:val="center"/>
              <w:rPr>
                <w:rFonts w:ascii="Gill Sans MT" w:hAnsi="Gill Sans MT"/>
              </w:rPr>
            </w:pPr>
          </w:p>
        </w:tc>
      </w:tr>
      <w:tr w:rsidR="00CE121E" w14:paraId="7BF28109" w14:textId="77777777" w:rsidTr="00CE121E">
        <w:trPr>
          <w:trHeight w:val="255"/>
        </w:trPr>
        <w:tc>
          <w:tcPr>
            <w:tcW w:w="2199" w:type="dxa"/>
          </w:tcPr>
          <w:p w14:paraId="4A57AC92" w14:textId="77777777" w:rsidR="00CE121E" w:rsidRDefault="00CE121E" w:rsidP="005F410A">
            <w:pPr>
              <w:jc w:val="center"/>
              <w:rPr>
                <w:rFonts w:ascii="Gill Sans MT" w:hAnsi="Gill Sans MT"/>
              </w:rPr>
            </w:pPr>
          </w:p>
        </w:tc>
        <w:tc>
          <w:tcPr>
            <w:tcW w:w="2196" w:type="dxa"/>
          </w:tcPr>
          <w:p w14:paraId="20843D19" w14:textId="77777777" w:rsidR="00CE121E" w:rsidRDefault="00CE121E" w:rsidP="005F410A">
            <w:pPr>
              <w:jc w:val="center"/>
              <w:rPr>
                <w:rFonts w:ascii="Gill Sans MT" w:hAnsi="Gill Sans MT"/>
              </w:rPr>
            </w:pPr>
          </w:p>
        </w:tc>
        <w:tc>
          <w:tcPr>
            <w:tcW w:w="2203" w:type="dxa"/>
          </w:tcPr>
          <w:p w14:paraId="0C28BCAE" w14:textId="77777777" w:rsidR="00CE121E" w:rsidRDefault="00CE121E" w:rsidP="005F410A">
            <w:pPr>
              <w:jc w:val="center"/>
              <w:rPr>
                <w:rFonts w:ascii="Gill Sans MT" w:hAnsi="Gill Sans MT"/>
              </w:rPr>
            </w:pPr>
          </w:p>
        </w:tc>
        <w:tc>
          <w:tcPr>
            <w:tcW w:w="2201" w:type="dxa"/>
          </w:tcPr>
          <w:p w14:paraId="11DB1576" w14:textId="77777777" w:rsidR="00CE121E" w:rsidRDefault="00CE121E" w:rsidP="005F410A">
            <w:pPr>
              <w:jc w:val="center"/>
              <w:rPr>
                <w:rFonts w:ascii="Gill Sans MT" w:hAnsi="Gill Sans MT"/>
              </w:rPr>
            </w:pPr>
          </w:p>
        </w:tc>
        <w:tc>
          <w:tcPr>
            <w:tcW w:w="2203" w:type="dxa"/>
          </w:tcPr>
          <w:p w14:paraId="1CD316D4" w14:textId="77777777" w:rsidR="00CE121E" w:rsidRDefault="00CE121E" w:rsidP="005F410A">
            <w:pPr>
              <w:jc w:val="center"/>
              <w:rPr>
                <w:rFonts w:ascii="Gill Sans MT" w:hAnsi="Gill Sans MT"/>
              </w:rPr>
            </w:pPr>
          </w:p>
        </w:tc>
        <w:tc>
          <w:tcPr>
            <w:tcW w:w="2193" w:type="dxa"/>
          </w:tcPr>
          <w:p w14:paraId="691F7704" w14:textId="77777777" w:rsidR="00CE121E" w:rsidRDefault="00CE121E" w:rsidP="005F410A">
            <w:pPr>
              <w:jc w:val="center"/>
              <w:rPr>
                <w:rFonts w:ascii="Gill Sans MT" w:hAnsi="Gill Sans MT"/>
              </w:rPr>
            </w:pPr>
          </w:p>
        </w:tc>
        <w:tc>
          <w:tcPr>
            <w:tcW w:w="2193" w:type="dxa"/>
          </w:tcPr>
          <w:p w14:paraId="7725B089" w14:textId="77777777" w:rsidR="00CE121E" w:rsidRDefault="00CE121E" w:rsidP="005F410A">
            <w:pPr>
              <w:jc w:val="center"/>
              <w:rPr>
                <w:rFonts w:ascii="Gill Sans MT" w:hAnsi="Gill Sans MT"/>
              </w:rPr>
            </w:pPr>
          </w:p>
        </w:tc>
      </w:tr>
      <w:tr w:rsidR="00CE121E" w14:paraId="04447D37" w14:textId="77777777" w:rsidTr="00CE121E">
        <w:trPr>
          <w:trHeight w:val="255"/>
        </w:trPr>
        <w:tc>
          <w:tcPr>
            <w:tcW w:w="2199" w:type="dxa"/>
          </w:tcPr>
          <w:p w14:paraId="4EAC20DF" w14:textId="77777777" w:rsidR="00CE121E" w:rsidRDefault="00CE121E" w:rsidP="005F410A">
            <w:pPr>
              <w:jc w:val="center"/>
              <w:rPr>
                <w:rFonts w:ascii="Gill Sans MT" w:hAnsi="Gill Sans MT"/>
              </w:rPr>
            </w:pPr>
          </w:p>
        </w:tc>
        <w:tc>
          <w:tcPr>
            <w:tcW w:w="2196" w:type="dxa"/>
          </w:tcPr>
          <w:p w14:paraId="3C75E2C1" w14:textId="77777777" w:rsidR="00CE121E" w:rsidRDefault="00CE121E" w:rsidP="005F410A">
            <w:pPr>
              <w:jc w:val="center"/>
              <w:rPr>
                <w:rFonts w:ascii="Gill Sans MT" w:hAnsi="Gill Sans MT"/>
              </w:rPr>
            </w:pPr>
          </w:p>
        </w:tc>
        <w:tc>
          <w:tcPr>
            <w:tcW w:w="2203" w:type="dxa"/>
          </w:tcPr>
          <w:p w14:paraId="1188D47E" w14:textId="77777777" w:rsidR="00CE121E" w:rsidRDefault="00CE121E" w:rsidP="005F410A">
            <w:pPr>
              <w:jc w:val="center"/>
              <w:rPr>
                <w:rFonts w:ascii="Gill Sans MT" w:hAnsi="Gill Sans MT"/>
              </w:rPr>
            </w:pPr>
          </w:p>
        </w:tc>
        <w:tc>
          <w:tcPr>
            <w:tcW w:w="2201" w:type="dxa"/>
          </w:tcPr>
          <w:p w14:paraId="494C9919" w14:textId="77777777" w:rsidR="00CE121E" w:rsidRDefault="00CE121E" w:rsidP="005F410A">
            <w:pPr>
              <w:jc w:val="center"/>
              <w:rPr>
                <w:rFonts w:ascii="Gill Sans MT" w:hAnsi="Gill Sans MT"/>
              </w:rPr>
            </w:pPr>
          </w:p>
        </w:tc>
        <w:tc>
          <w:tcPr>
            <w:tcW w:w="2203" w:type="dxa"/>
          </w:tcPr>
          <w:p w14:paraId="1A9A3E2F" w14:textId="77777777" w:rsidR="00CE121E" w:rsidRDefault="00CE121E" w:rsidP="005F410A">
            <w:pPr>
              <w:jc w:val="center"/>
              <w:rPr>
                <w:rFonts w:ascii="Gill Sans MT" w:hAnsi="Gill Sans MT"/>
              </w:rPr>
            </w:pPr>
          </w:p>
        </w:tc>
        <w:tc>
          <w:tcPr>
            <w:tcW w:w="2193" w:type="dxa"/>
          </w:tcPr>
          <w:p w14:paraId="2A504C58" w14:textId="77777777" w:rsidR="00CE121E" w:rsidRDefault="00CE121E" w:rsidP="005F410A">
            <w:pPr>
              <w:jc w:val="center"/>
              <w:rPr>
                <w:rFonts w:ascii="Gill Sans MT" w:hAnsi="Gill Sans MT"/>
              </w:rPr>
            </w:pPr>
          </w:p>
        </w:tc>
        <w:tc>
          <w:tcPr>
            <w:tcW w:w="2193" w:type="dxa"/>
          </w:tcPr>
          <w:p w14:paraId="658D9971" w14:textId="77777777" w:rsidR="00CE121E" w:rsidRDefault="00CE121E" w:rsidP="005F410A">
            <w:pPr>
              <w:jc w:val="center"/>
              <w:rPr>
                <w:rFonts w:ascii="Gill Sans MT" w:hAnsi="Gill Sans MT"/>
              </w:rPr>
            </w:pPr>
          </w:p>
        </w:tc>
      </w:tr>
      <w:tr w:rsidR="00CE121E" w14:paraId="5438482D" w14:textId="77777777" w:rsidTr="00CE121E">
        <w:trPr>
          <w:trHeight w:val="255"/>
        </w:trPr>
        <w:tc>
          <w:tcPr>
            <w:tcW w:w="2199" w:type="dxa"/>
          </w:tcPr>
          <w:p w14:paraId="52844F71" w14:textId="77777777" w:rsidR="00CE121E" w:rsidRDefault="00CE121E" w:rsidP="005F410A">
            <w:pPr>
              <w:jc w:val="center"/>
              <w:rPr>
                <w:rFonts w:ascii="Gill Sans MT" w:hAnsi="Gill Sans MT"/>
              </w:rPr>
            </w:pPr>
          </w:p>
        </w:tc>
        <w:tc>
          <w:tcPr>
            <w:tcW w:w="2196" w:type="dxa"/>
          </w:tcPr>
          <w:p w14:paraId="38E87F30" w14:textId="77777777" w:rsidR="00CE121E" w:rsidRDefault="00CE121E" w:rsidP="005F410A">
            <w:pPr>
              <w:jc w:val="center"/>
              <w:rPr>
                <w:rFonts w:ascii="Gill Sans MT" w:hAnsi="Gill Sans MT"/>
              </w:rPr>
            </w:pPr>
          </w:p>
        </w:tc>
        <w:tc>
          <w:tcPr>
            <w:tcW w:w="2203" w:type="dxa"/>
          </w:tcPr>
          <w:p w14:paraId="4A6425CF" w14:textId="77777777" w:rsidR="00CE121E" w:rsidRDefault="00CE121E" w:rsidP="005F410A">
            <w:pPr>
              <w:jc w:val="center"/>
              <w:rPr>
                <w:rFonts w:ascii="Gill Sans MT" w:hAnsi="Gill Sans MT"/>
              </w:rPr>
            </w:pPr>
          </w:p>
        </w:tc>
        <w:tc>
          <w:tcPr>
            <w:tcW w:w="2201" w:type="dxa"/>
          </w:tcPr>
          <w:p w14:paraId="7F0B5A13" w14:textId="77777777" w:rsidR="00CE121E" w:rsidRDefault="00CE121E" w:rsidP="005F410A">
            <w:pPr>
              <w:jc w:val="center"/>
              <w:rPr>
                <w:rFonts w:ascii="Gill Sans MT" w:hAnsi="Gill Sans MT"/>
              </w:rPr>
            </w:pPr>
          </w:p>
        </w:tc>
        <w:tc>
          <w:tcPr>
            <w:tcW w:w="2203" w:type="dxa"/>
          </w:tcPr>
          <w:p w14:paraId="718B8FF9" w14:textId="77777777" w:rsidR="00CE121E" w:rsidRDefault="00CE121E" w:rsidP="005F410A">
            <w:pPr>
              <w:jc w:val="center"/>
              <w:rPr>
                <w:rFonts w:ascii="Gill Sans MT" w:hAnsi="Gill Sans MT"/>
              </w:rPr>
            </w:pPr>
          </w:p>
        </w:tc>
        <w:tc>
          <w:tcPr>
            <w:tcW w:w="2193" w:type="dxa"/>
          </w:tcPr>
          <w:p w14:paraId="121F3414" w14:textId="77777777" w:rsidR="00CE121E" w:rsidRDefault="00CE121E" w:rsidP="005F410A">
            <w:pPr>
              <w:jc w:val="center"/>
              <w:rPr>
                <w:rFonts w:ascii="Gill Sans MT" w:hAnsi="Gill Sans MT"/>
              </w:rPr>
            </w:pPr>
          </w:p>
        </w:tc>
        <w:tc>
          <w:tcPr>
            <w:tcW w:w="2193" w:type="dxa"/>
          </w:tcPr>
          <w:p w14:paraId="521D970A" w14:textId="77777777" w:rsidR="00CE121E" w:rsidRDefault="00CE121E" w:rsidP="005F410A">
            <w:pPr>
              <w:jc w:val="center"/>
              <w:rPr>
                <w:rFonts w:ascii="Gill Sans MT" w:hAnsi="Gill Sans MT"/>
              </w:rPr>
            </w:pPr>
          </w:p>
        </w:tc>
      </w:tr>
      <w:tr w:rsidR="00CE121E" w14:paraId="5F61AB5C" w14:textId="77777777" w:rsidTr="00CE121E">
        <w:trPr>
          <w:trHeight w:val="255"/>
        </w:trPr>
        <w:tc>
          <w:tcPr>
            <w:tcW w:w="2199" w:type="dxa"/>
          </w:tcPr>
          <w:p w14:paraId="5739283B" w14:textId="77777777" w:rsidR="00CE121E" w:rsidRDefault="00CE121E" w:rsidP="005F410A">
            <w:pPr>
              <w:jc w:val="center"/>
              <w:rPr>
                <w:rFonts w:ascii="Gill Sans MT" w:hAnsi="Gill Sans MT"/>
              </w:rPr>
            </w:pPr>
          </w:p>
        </w:tc>
        <w:tc>
          <w:tcPr>
            <w:tcW w:w="2196" w:type="dxa"/>
          </w:tcPr>
          <w:p w14:paraId="46C939F2" w14:textId="77777777" w:rsidR="00CE121E" w:rsidRDefault="00CE121E" w:rsidP="005F410A">
            <w:pPr>
              <w:jc w:val="center"/>
              <w:rPr>
                <w:rFonts w:ascii="Gill Sans MT" w:hAnsi="Gill Sans MT"/>
              </w:rPr>
            </w:pPr>
          </w:p>
        </w:tc>
        <w:tc>
          <w:tcPr>
            <w:tcW w:w="2203" w:type="dxa"/>
          </w:tcPr>
          <w:p w14:paraId="30C0E2F0" w14:textId="77777777" w:rsidR="00CE121E" w:rsidRDefault="00CE121E" w:rsidP="005F410A">
            <w:pPr>
              <w:jc w:val="center"/>
              <w:rPr>
                <w:rFonts w:ascii="Gill Sans MT" w:hAnsi="Gill Sans MT"/>
              </w:rPr>
            </w:pPr>
          </w:p>
        </w:tc>
        <w:tc>
          <w:tcPr>
            <w:tcW w:w="2201" w:type="dxa"/>
          </w:tcPr>
          <w:p w14:paraId="72CEEBD9" w14:textId="77777777" w:rsidR="00CE121E" w:rsidRDefault="00CE121E" w:rsidP="005F410A">
            <w:pPr>
              <w:jc w:val="center"/>
              <w:rPr>
                <w:rFonts w:ascii="Gill Sans MT" w:hAnsi="Gill Sans MT"/>
              </w:rPr>
            </w:pPr>
          </w:p>
        </w:tc>
        <w:tc>
          <w:tcPr>
            <w:tcW w:w="2203" w:type="dxa"/>
          </w:tcPr>
          <w:p w14:paraId="073ADBCC" w14:textId="77777777" w:rsidR="00CE121E" w:rsidRDefault="00CE121E" w:rsidP="005F410A">
            <w:pPr>
              <w:jc w:val="center"/>
              <w:rPr>
                <w:rFonts w:ascii="Gill Sans MT" w:hAnsi="Gill Sans MT"/>
              </w:rPr>
            </w:pPr>
          </w:p>
        </w:tc>
        <w:tc>
          <w:tcPr>
            <w:tcW w:w="2193" w:type="dxa"/>
          </w:tcPr>
          <w:p w14:paraId="780ECD3D" w14:textId="77777777" w:rsidR="00CE121E" w:rsidRDefault="00CE121E" w:rsidP="005F410A">
            <w:pPr>
              <w:jc w:val="center"/>
              <w:rPr>
                <w:rFonts w:ascii="Gill Sans MT" w:hAnsi="Gill Sans MT"/>
              </w:rPr>
            </w:pPr>
          </w:p>
        </w:tc>
        <w:tc>
          <w:tcPr>
            <w:tcW w:w="2193" w:type="dxa"/>
          </w:tcPr>
          <w:p w14:paraId="6AE49CD6" w14:textId="77777777" w:rsidR="00CE121E" w:rsidRDefault="00CE121E" w:rsidP="005F410A">
            <w:pPr>
              <w:jc w:val="center"/>
              <w:rPr>
                <w:rFonts w:ascii="Gill Sans MT" w:hAnsi="Gill Sans MT"/>
              </w:rPr>
            </w:pPr>
          </w:p>
        </w:tc>
      </w:tr>
      <w:tr w:rsidR="00CE121E" w14:paraId="64369FAF" w14:textId="77777777" w:rsidTr="00CE121E">
        <w:trPr>
          <w:trHeight w:val="255"/>
        </w:trPr>
        <w:tc>
          <w:tcPr>
            <w:tcW w:w="2199" w:type="dxa"/>
          </w:tcPr>
          <w:p w14:paraId="40F7DEBC" w14:textId="77777777" w:rsidR="00CE121E" w:rsidRDefault="00CE121E" w:rsidP="005F410A">
            <w:pPr>
              <w:jc w:val="center"/>
              <w:rPr>
                <w:rFonts w:ascii="Gill Sans MT" w:hAnsi="Gill Sans MT"/>
              </w:rPr>
            </w:pPr>
          </w:p>
        </w:tc>
        <w:tc>
          <w:tcPr>
            <w:tcW w:w="2196" w:type="dxa"/>
          </w:tcPr>
          <w:p w14:paraId="0028A4DF" w14:textId="77777777" w:rsidR="00CE121E" w:rsidRDefault="00CE121E" w:rsidP="005F410A">
            <w:pPr>
              <w:jc w:val="center"/>
              <w:rPr>
                <w:rFonts w:ascii="Gill Sans MT" w:hAnsi="Gill Sans MT"/>
              </w:rPr>
            </w:pPr>
          </w:p>
        </w:tc>
        <w:tc>
          <w:tcPr>
            <w:tcW w:w="2203" w:type="dxa"/>
          </w:tcPr>
          <w:p w14:paraId="3249B8EF" w14:textId="77777777" w:rsidR="00CE121E" w:rsidRDefault="00CE121E" w:rsidP="005F410A">
            <w:pPr>
              <w:jc w:val="center"/>
              <w:rPr>
                <w:rFonts w:ascii="Gill Sans MT" w:hAnsi="Gill Sans MT"/>
              </w:rPr>
            </w:pPr>
          </w:p>
        </w:tc>
        <w:tc>
          <w:tcPr>
            <w:tcW w:w="2201" w:type="dxa"/>
          </w:tcPr>
          <w:p w14:paraId="51486BF6" w14:textId="77777777" w:rsidR="00CE121E" w:rsidRDefault="00CE121E" w:rsidP="005F410A">
            <w:pPr>
              <w:jc w:val="center"/>
              <w:rPr>
                <w:rFonts w:ascii="Gill Sans MT" w:hAnsi="Gill Sans MT"/>
              </w:rPr>
            </w:pPr>
          </w:p>
        </w:tc>
        <w:tc>
          <w:tcPr>
            <w:tcW w:w="2203" w:type="dxa"/>
          </w:tcPr>
          <w:p w14:paraId="62629B00" w14:textId="77777777" w:rsidR="00CE121E" w:rsidRDefault="00CE121E" w:rsidP="005F410A">
            <w:pPr>
              <w:jc w:val="center"/>
              <w:rPr>
                <w:rFonts w:ascii="Gill Sans MT" w:hAnsi="Gill Sans MT"/>
              </w:rPr>
            </w:pPr>
          </w:p>
        </w:tc>
        <w:tc>
          <w:tcPr>
            <w:tcW w:w="2193" w:type="dxa"/>
          </w:tcPr>
          <w:p w14:paraId="7BE138A5" w14:textId="77777777" w:rsidR="00CE121E" w:rsidRDefault="00CE121E" w:rsidP="005F410A">
            <w:pPr>
              <w:jc w:val="center"/>
              <w:rPr>
                <w:rFonts w:ascii="Gill Sans MT" w:hAnsi="Gill Sans MT"/>
              </w:rPr>
            </w:pPr>
          </w:p>
        </w:tc>
        <w:tc>
          <w:tcPr>
            <w:tcW w:w="2193" w:type="dxa"/>
          </w:tcPr>
          <w:p w14:paraId="0A47167E" w14:textId="77777777" w:rsidR="00CE121E" w:rsidRDefault="00CE121E" w:rsidP="005F410A">
            <w:pPr>
              <w:jc w:val="center"/>
              <w:rPr>
                <w:rFonts w:ascii="Gill Sans MT" w:hAnsi="Gill Sans MT"/>
              </w:rPr>
            </w:pPr>
          </w:p>
        </w:tc>
      </w:tr>
    </w:tbl>
    <w:p w14:paraId="69D90D11" w14:textId="77777777" w:rsidR="00CE121E" w:rsidRPr="00CE121E" w:rsidRDefault="00CE121E" w:rsidP="0015785B">
      <w:pPr>
        <w:rPr>
          <w:rFonts w:ascii="Gill Sans MT" w:hAnsi="Gill Sans MT"/>
        </w:rPr>
      </w:pPr>
    </w:p>
    <w:sectPr w:rsidR="00CE121E" w:rsidRPr="00CE121E" w:rsidSect="0010644B">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53FF9" w14:textId="77777777" w:rsidR="00292BE6" w:rsidRDefault="00292BE6" w:rsidP="00B36CBE">
      <w:pPr>
        <w:spacing w:after="0" w:line="240" w:lineRule="auto"/>
      </w:pPr>
      <w:r>
        <w:separator/>
      </w:r>
    </w:p>
  </w:endnote>
  <w:endnote w:type="continuationSeparator" w:id="0">
    <w:p w14:paraId="08BDDA92" w14:textId="77777777" w:rsidR="00292BE6" w:rsidRDefault="00292BE6" w:rsidP="00B3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563386"/>
      <w:docPartObj>
        <w:docPartGallery w:val="Page Numbers (Bottom of Page)"/>
        <w:docPartUnique/>
      </w:docPartObj>
    </w:sdtPr>
    <w:sdtEndPr/>
    <w:sdtContent>
      <w:p w14:paraId="0BFA06A7" w14:textId="31820396" w:rsidR="00B36CBE" w:rsidRDefault="00B36CBE">
        <w:pPr>
          <w:pStyle w:val="Footer"/>
          <w:jc w:val="center"/>
        </w:pPr>
        <w:r>
          <w:fldChar w:fldCharType="begin"/>
        </w:r>
        <w:r>
          <w:instrText>PAGE   \* MERGEFORMAT</w:instrText>
        </w:r>
        <w:r>
          <w:fldChar w:fldCharType="separate"/>
        </w:r>
        <w:r>
          <w:t>2</w:t>
        </w:r>
        <w:r>
          <w:fldChar w:fldCharType="end"/>
        </w:r>
      </w:p>
    </w:sdtContent>
  </w:sdt>
  <w:p w14:paraId="660D36C5" w14:textId="77777777" w:rsidR="00B36CBE" w:rsidRDefault="00B36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4E9AB" w14:textId="77777777" w:rsidR="00292BE6" w:rsidRDefault="00292BE6" w:rsidP="00B36CBE">
      <w:pPr>
        <w:spacing w:after="0" w:line="240" w:lineRule="auto"/>
      </w:pPr>
      <w:r>
        <w:separator/>
      </w:r>
    </w:p>
  </w:footnote>
  <w:footnote w:type="continuationSeparator" w:id="0">
    <w:p w14:paraId="419EDA87" w14:textId="77777777" w:rsidR="00292BE6" w:rsidRDefault="00292BE6" w:rsidP="00B36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6C37" w14:textId="6BE377E3" w:rsidR="0015785B" w:rsidRDefault="0015785B" w:rsidP="0015785B">
    <w:pPr>
      <w:pStyle w:val="Header"/>
      <w:jc w:val="center"/>
    </w:pPr>
    <w:r>
      <w:rPr>
        <w:noProof/>
      </w:rPr>
      <w:drawing>
        <wp:inline distT="0" distB="0" distL="0" distR="0" wp14:anchorId="107B3A33" wp14:editId="081A357C">
          <wp:extent cx="2484120" cy="462280"/>
          <wp:effectExtent l="0" t="0" r="0" b="0"/>
          <wp:docPr id="12" name="Picture 1" descr="A logo with black letters and green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logo with black letters and green line&#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4120" cy="4622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169"/>
    <w:multiLevelType w:val="multilevel"/>
    <w:tmpl w:val="90AE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7801E7"/>
    <w:multiLevelType w:val="multilevel"/>
    <w:tmpl w:val="3DBCB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877AB0"/>
    <w:multiLevelType w:val="multilevel"/>
    <w:tmpl w:val="EA66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261FE"/>
    <w:multiLevelType w:val="hybridMultilevel"/>
    <w:tmpl w:val="30DE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35127A"/>
    <w:multiLevelType w:val="hybridMultilevel"/>
    <w:tmpl w:val="F2BA4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3504342">
    <w:abstractNumId w:val="1"/>
  </w:num>
  <w:num w:numId="2" w16cid:durableId="562453760">
    <w:abstractNumId w:val="0"/>
  </w:num>
  <w:num w:numId="3" w16cid:durableId="1885824739">
    <w:abstractNumId w:val="3"/>
  </w:num>
  <w:num w:numId="4" w16cid:durableId="1348555790">
    <w:abstractNumId w:val="4"/>
  </w:num>
  <w:num w:numId="5" w16cid:durableId="1711149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4B"/>
    <w:rsid w:val="000C4F10"/>
    <w:rsid w:val="0010644B"/>
    <w:rsid w:val="0015785B"/>
    <w:rsid w:val="001F4C18"/>
    <w:rsid w:val="002203FD"/>
    <w:rsid w:val="00292BE6"/>
    <w:rsid w:val="002A0F9E"/>
    <w:rsid w:val="00392125"/>
    <w:rsid w:val="004312C9"/>
    <w:rsid w:val="004E5962"/>
    <w:rsid w:val="005B3959"/>
    <w:rsid w:val="005F410A"/>
    <w:rsid w:val="006540BE"/>
    <w:rsid w:val="00677E4E"/>
    <w:rsid w:val="00711C46"/>
    <w:rsid w:val="00715008"/>
    <w:rsid w:val="00761F97"/>
    <w:rsid w:val="007B6A86"/>
    <w:rsid w:val="0082299C"/>
    <w:rsid w:val="009E182C"/>
    <w:rsid w:val="00A04E22"/>
    <w:rsid w:val="00B36CBE"/>
    <w:rsid w:val="00B57246"/>
    <w:rsid w:val="00B8533B"/>
    <w:rsid w:val="00BB2B4A"/>
    <w:rsid w:val="00BF6965"/>
    <w:rsid w:val="00C34520"/>
    <w:rsid w:val="00C5483A"/>
    <w:rsid w:val="00C95DF5"/>
    <w:rsid w:val="00CC126E"/>
    <w:rsid w:val="00CE121E"/>
    <w:rsid w:val="00D545F9"/>
    <w:rsid w:val="00E25FF3"/>
    <w:rsid w:val="00FD1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BBE9"/>
  <w15:chartTrackingRefBased/>
  <w15:docId w15:val="{030DFE70-9F2A-4CB1-A604-6E688335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44B"/>
    <w:rPr>
      <w:rFonts w:eastAsiaTheme="majorEastAsia" w:cstheme="majorBidi"/>
      <w:color w:val="272727" w:themeColor="text1" w:themeTint="D8"/>
    </w:rPr>
  </w:style>
  <w:style w:type="paragraph" w:styleId="Title">
    <w:name w:val="Title"/>
    <w:basedOn w:val="Normal"/>
    <w:next w:val="Normal"/>
    <w:link w:val="TitleChar"/>
    <w:uiPriority w:val="10"/>
    <w:qFormat/>
    <w:rsid w:val="00106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44B"/>
    <w:pPr>
      <w:spacing w:before="160"/>
      <w:jc w:val="center"/>
    </w:pPr>
    <w:rPr>
      <w:i/>
      <w:iCs/>
      <w:color w:val="404040" w:themeColor="text1" w:themeTint="BF"/>
    </w:rPr>
  </w:style>
  <w:style w:type="character" w:customStyle="1" w:styleId="QuoteChar">
    <w:name w:val="Quote Char"/>
    <w:basedOn w:val="DefaultParagraphFont"/>
    <w:link w:val="Quote"/>
    <w:uiPriority w:val="29"/>
    <w:rsid w:val="0010644B"/>
    <w:rPr>
      <w:i/>
      <w:iCs/>
      <w:color w:val="404040" w:themeColor="text1" w:themeTint="BF"/>
    </w:rPr>
  </w:style>
  <w:style w:type="paragraph" w:styleId="ListParagraph">
    <w:name w:val="List Paragraph"/>
    <w:basedOn w:val="Normal"/>
    <w:uiPriority w:val="34"/>
    <w:qFormat/>
    <w:rsid w:val="0010644B"/>
    <w:pPr>
      <w:ind w:left="720"/>
      <w:contextualSpacing/>
    </w:pPr>
  </w:style>
  <w:style w:type="character" w:styleId="IntenseEmphasis">
    <w:name w:val="Intense Emphasis"/>
    <w:basedOn w:val="DefaultParagraphFont"/>
    <w:uiPriority w:val="21"/>
    <w:qFormat/>
    <w:rsid w:val="0010644B"/>
    <w:rPr>
      <w:i/>
      <w:iCs/>
      <w:color w:val="0F4761" w:themeColor="accent1" w:themeShade="BF"/>
    </w:rPr>
  </w:style>
  <w:style w:type="paragraph" w:styleId="IntenseQuote">
    <w:name w:val="Intense Quote"/>
    <w:basedOn w:val="Normal"/>
    <w:next w:val="Normal"/>
    <w:link w:val="IntenseQuoteChar"/>
    <w:uiPriority w:val="30"/>
    <w:qFormat/>
    <w:rsid w:val="00106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44B"/>
    <w:rPr>
      <w:i/>
      <w:iCs/>
      <w:color w:val="0F4761" w:themeColor="accent1" w:themeShade="BF"/>
    </w:rPr>
  </w:style>
  <w:style w:type="character" w:styleId="IntenseReference">
    <w:name w:val="Intense Reference"/>
    <w:basedOn w:val="DefaultParagraphFont"/>
    <w:uiPriority w:val="32"/>
    <w:qFormat/>
    <w:rsid w:val="0010644B"/>
    <w:rPr>
      <w:b/>
      <w:bCs/>
      <w:smallCaps/>
      <w:color w:val="0F4761" w:themeColor="accent1" w:themeShade="BF"/>
      <w:spacing w:val="5"/>
    </w:rPr>
  </w:style>
  <w:style w:type="table" w:styleId="TableGrid">
    <w:name w:val="Table Grid"/>
    <w:basedOn w:val="TableNormal"/>
    <w:uiPriority w:val="39"/>
    <w:rsid w:val="005F4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6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CBE"/>
  </w:style>
  <w:style w:type="paragraph" w:styleId="Footer">
    <w:name w:val="footer"/>
    <w:basedOn w:val="Normal"/>
    <w:link w:val="FooterChar"/>
    <w:uiPriority w:val="99"/>
    <w:unhideWhenUsed/>
    <w:rsid w:val="00B36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CBE"/>
  </w:style>
  <w:style w:type="character" w:styleId="Hyperlink">
    <w:name w:val="Hyperlink"/>
    <w:basedOn w:val="DefaultParagraphFont"/>
    <w:uiPriority w:val="99"/>
    <w:unhideWhenUsed/>
    <w:rsid w:val="002203FD"/>
    <w:rPr>
      <w:color w:val="467886" w:themeColor="hyperlink"/>
      <w:u w:val="single"/>
    </w:rPr>
  </w:style>
  <w:style w:type="character" w:styleId="UnresolvedMention">
    <w:name w:val="Unresolved Mention"/>
    <w:basedOn w:val="DefaultParagraphFont"/>
    <w:uiPriority w:val="99"/>
    <w:semiHidden/>
    <w:unhideWhenUsed/>
    <w:rsid w:val="00220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77706">
      <w:bodyDiv w:val="1"/>
      <w:marLeft w:val="0"/>
      <w:marRight w:val="0"/>
      <w:marTop w:val="0"/>
      <w:marBottom w:val="0"/>
      <w:divBdr>
        <w:top w:val="none" w:sz="0" w:space="0" w:color="auto"/>
        <w:left w:val="none" w:sz="0" w:space="0" w:color="auto"/>
        <w:bottom w:val="none" w:sz="0" w:space="0" w:color="auto"/>
        <w:right w:val="none" w:sz="0" w:space="0" w:color="auto"/>
      </w:divBdr>
    </w:div>
    <w:div w:id="455680636">
      <w:bodyDiv w:val="1"/>
      <w:marLeft w:val="0"/>
      <w:marRight w:val="0"/>
      <w:marTop w:val="0"/>
      <w:marBottom w:val="0"/>
      <w:divBdr>
        <w:top w:val="none" w:sz="0" w:space="0" w:color="auto"/>
        <w:left w:val="none" w:sz="0" w:space="0" w:color="auto"/>
        <w:bottom w:val="none" w:sz="0" w:space="0" w:color="auto"/>
        <w:right w:val="none" w:sz="0" w:space="0" w:color="auto"/>
      </w:divBdr>
    </w:div>
    <w:div w:id="765466868">
      <w:bodyDiv w:val="1"/>
      <w:marLeft w:val="0"/>
      <w:marRight w:val="0"/>
      <w:marTop w:val="0"/>
      <w:marBottom w:val="0"/>
      <w:divBdr>
        <w:top w:val="none" w:sz="0" w:space="0" w:color="auto"/>
        <w:left w:val="none" w:sz="0" w:space="0" w:color="auto"/>
        <w:bottom w:val="none" w:sz="0" w:space="0" w:color="auto"/>
        <w:right w:val="none" w:sz="0" w:space="0" w:color="auto"/>
      </w:divBdr>
    </w:div>
    <w:div w:id="1327316885">
      <w:bodyDiv w:val="1"/>
      <w:marLeft w:val="0"/>
      <w:marRight w:val="0"/>
      <w:marTop w:val="0"/>
      <w:marBottom w:val="0"/>
      <w:divBdr>
        <w:top w:val="none" w:sz="0" w:space="0" w:color="auto"/>
        <w:left w:val="none" w:sz="0" w:space="0" w:color="auto"/>
        <w:bottom w:val="none" w:sz="0" w:space="0" w:color="auto"/>
        <w:right w:val="none" w:sz="0" w:space="0" w:color="auto"/>
      </w:divBdr>
    </w:div>
    <w:div w:id="1429041601">
      <w:bodyDiv w:val="1"/>
      <w:marLeft w:val="0"/>
      <w:marRight w:val="0"/>
      <w:marTop w:val="0"/>
      <w:marBottom w:val="0"/>
      <w:divBdr>
        <w:top w:val="none" w:sz="0" w:space="0" w:color="auto"/>
        <w:left w:val="none" w:sz="0" w:space="0" w:color="auto"/>
        <w:bottom w:val="none" w:sz="0" w:space="0" w:color="auto"/>
        <w:right w:val="none" w:sz="0" w:space="0" w:color="auto"/>
      </w:divBdr>
    </w:div>
    <w:div w:id="172143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early-years-inspection-toolkit-operating-guide-and-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304</Words>
  <Characters>1887</Characters>
  <Application>Microsoft Office Word</Application>
  <DocSecurity>0</DocSecurity>
  <Lines>230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 Smith</dc:creator>
  <cp:keywords/>
  <dc:description/>
  <cp:lastModifiedBy>Amanda Milson</cp:lastModifiedBy>
  <cp:revision>18</cp:revision>
  <cp:lastPrinted>2025-11-07T09:22:00Z</cp:lastPrinted>
  <dcterms:created xsi:type="dcterms:W3CDTF">2025-10-09T13:36:00Z</dcterms:created>
  <dcterms:modified xsi:type="dcterms:W3CDTF">2025-11-26T20:40:00Z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2025-10-09T13:35:50Z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e33062d3-3952-4f3c-868d-f6a3c76e4609</vt:lpwstr>
  </property>
  <property fmtid="{D5CDD505-2E9C-101B-9397-08002B2CF9AE}" pid="8" name="MSIP_Label_2a4828c0-bf9e-487a-a999-4cc0afddd2a0_ContentBits">
    <vt:lpwstr>0</vt:lpwstr>
  </property>
  <property fmtid="{D5CDD505-2E9C-101B-9397-08002B2CF9AE}" pid="9" name="MSIP_Label_2a4828c0-bf9e-487a-a999-4cc0afddd2a0_Tag">
    <vt:lpwstr>10, 3, 0, 1</vt:lpwstr>
  </property>
</Properties>
</file>