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C893" w14:textId="75084DB3" w:rsidR="00DA667A" w:rsidRPr="00325C33" w:rsidRDefault="00F376BA" w:rsidP="00F376BA">
      <w:pPr>
        <w:jc w:val="center"/>
        <w:rPr>
          <w:b/>
          <w:bCs/>
          <w:sz w:val="32"/>
          <w:szCs w:val="32"/>
          <w:u w:val="single"/>
        </w:rPr>
      </w:pPr>
      <w:r w:rsidRPr="00325C33">
        <w:rPr>
          <w:b/>
          <w:bCs/>
          <w:sz w:val="32"/>
          <w:szCs w:val="32"/>
          <w:u w:val="single"/>
        </w:rPr>
        <w:t>Early Years</w:t>
      </w:r>
      <w:r w:rsidR="005400F5">
        <w:rPr>
          <w:b/>
          <w:bCs/>
          <w:sz w:val="32"/>
          <w:szCs w:val="32"/>
          <w:u w:val="single"/>
        </w:rPr>
        <w:t xml:space="preserve"> </w:t>
      </w:r>
      <w:r w:rsidR="009E537E">
        <w:rPr>
          <w:b/>
          <w:bCs/>
          <w:sz w:val="32"/>
          <w:szCs w:val="32"/>
          <w:u w:val="single"/>
        </w:rPr>
        <w:t>&amp; Inclusion</w:t>
      </w:r>
      <w:r w:rsidR="005400F5">
        <w:rPr>
          <w:b/>
          <w:bCs/>
          <w:sz w:val="32"/>
          <w:szCs w:val="32"/>
          <w:u w:val="single"/>
        </w:rPr>
        <w:t xml:space="preserve"> –</w:t>
      </w:r>
      <w:r w:rsidRPr="00325C33">
        <w:rPr>
          <w:b/>
          <w:bCs/>
          <w:sz w:val="32"/>
          <w:szCs w:val="32"/>
          <w:u w:val="single"/>
        </w:rPr>
        <w:t xml:space="preserve"> Data Collection</w:t>
      </w:r>
    </w:p>
    <w:p w14:paraId="111AEA26" w14:textId="465AA744" w:rsidR="00F376BA" w:rsidRDefault="00F376BA" w:rsidP="00F376BA">
      <w:r>
        <w:t xml:space="preserve">Please complete the Data Collection sheet and return to your EYDA. </w:t>
      </w:r>
      <w:r w:rsidR="00BD5826">
        <w:t>T</w:t>
      </w:r>
      <w:r w:rsidR="00FF561E">
        <w:t xml:space="preserve">he </w:t>
      </w:r>
      <w:r>
        <w:t xml:space="preserve">Local Authority uses </w:t>
      </w:r>
      <w:r w:rsidR="00BD5826">
        <w:t xml:space="preserve">this information </w:t>
      </w:r>
      <w:r>
        <w:t xml:space="preserve">to support sufficiency, </w:t>
      </w:r>
      <w:r w:rsidR="00FF561E">
        <w:t xml:space="preserve">completing DfE returns, </w:t>
      </w:r>
      <w:r>
        <w:t>ensure we have enough qualified staff a</w:t>
      </w:r>
      <w:r w:rsidR="00FF561E">
        <w:t>s well as identifying</w:t>
      </w:r>
      <w:r>
        <w:t xml:space="preserve"> where the </w:t>
      </w:r>
      <w:r w:rsidR="00FF561E">
        <w:t>greatest</w:t>
      </w:r>
      <w:r>
        <w:t xml:space="preserve"> areas of need are. It will also help us in supporting you with training</w:t>
      </w:r>
      <w:r w:rsidR="00FF561E">
        <w:t xml:space="preserve"> specific to your locality.</w:t>
      </w:r>
    </w:p>
    <w:p w14:paraId="6E20D1BE" w14:textId="594B2475" w:rsidR="00F376BA" w:rsidRDefault="00F376BA" w:rsidP="00F376BA">
      <w:r>
        <w:t xml:space="preserve">We have also based the questions on what Ofsted will ask on their phone call with you prior to </w:t>
      </w:r>
      <w:r w:rsidR="009E537E">
        <w:t>inspection;</w:t>
      </w:r>
      <w:r>
        <w:t xml:space="preserve"> </w:t>
      </w:r>
      <w:r w:rsidR="00A06A57">
        <w:t>this</w:t>
      </w:r>
      <w:r>
        <w:t xml:space="preserve"> would be useful to keep at hand.</w:t>
      </w:r>
    </w:p>
    <w:p w14:paraId="227A8542" w14:textId="01F19B79" w:rsidR="00F376BA" w:rsidRPr="00325C33" w:rsidRDefault="00F376BA" w:rsidP="00F376BA">
      <w:pPr>
        <w:rPr>
          <w:b/>
          <w:bCs/>
        </w:rPr>
      </w:pPr>
      <w:r w:rsidRPr="00325C33">
        <w:rPr>
          <w:b/>
          <w:bCs/>
        </w:rPr>
        <w:t>Name of Setting:</w:t>
      </w:r>
    </w:p>
    <w:p w14:paraId="552901F2" w14:textId="4EEE7F70" w:rsidR="00F376BA" w:rsidRPr="00325C33" w:rsidRDefault="00F376BA" w:rsidP="00F376BA">
      <w:pPr>
        <w:rPr>
          <w:b/>
          <w:bCs/>
        </w:rPr>
      </w:pPr>
      <w:r w:rsidRPr="00325C33">
        <w:rPr>
          <w:b/>
          <w:bCs/>
        </w:rPr>
        <w:t>Contact Name:</w:t>
      </w:r>
    </w:p>
    <w:p w14:paraId="13167341" w14:textId="58CB546E" w:rsidR="00F376BA" w:rsidRPr="00325C33" w:rsidRDefault="00F376BA" w:rsidP="00F376BA">
      <w:pPr>
        <w:rPr>
          <w:b/>
          <w:bCs/>
        </w:rPr>
      </w:pPr>
      <w:r w:rsidRPr="00325C33">
        <w:rPr>
          <w:b/>
          <w:bCs/>
        </w:rPr>
        <w:t>Designated Safeguarding Lead:</w:t>
      </w:r>
    </w:p>
    <w:p w14:paraId="3888B097" w14:textId="39C0BAFB" w:rsidR="00F376BA" w:rsidRPr="00325C33" w:rsidRDefault="00F376BA" w:rsidP="00F376BA">
      <w:pPr>
        <w:rPr>
          <w:b/>
          <w:bCs/>
        </w:rPr>
      </w:pPr>
      <w:r w:rsidRPr="00325C33">
        <w:rPr>
          <w:b/>
          <w:bCs/>
        </w:rPr>
        <w:t>SENCo: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241798" w14:paraId="61C45A07" w14:textId="77777777" w:rsidTr="009E537E">
        <w:tc>
          <w:tcPr>
            <w:tcW w:w="7083" w:type="dxa"/>
            <w:shd w:val="clear" w:color="auto" w:fill="D9D9D9" w:themeFill="background1" w:themeFillShade="D9"/>
          </w:tcPr>
          <w:p w14:paraId="5A45D1AD" w14:textId="77777777" w:rsidR="00241798" w:rsidRPr="009C1556" w:rsidRDefault="00241798" w:rsidP="00F376BA">
            <w:pPr>
              <w:rPr>
                <w:b/>
                <w:bCs/>
              </w:rPr>
            </w:pPr>
            <w:r w:rsidRPr="009C1556">
              <w:rPr>
                <w:b/>
                <w:bCs/>
              </w:rPr>
              <w:t>Vulnerable Children</w:t>
            </w:r>
          </w:p>
          <w:p w14:paraId="38ED84C9" w14:textId="585C66D3" w:rsidR="00325C33" w:rsidRPr="009C1556" w:rsidRDefault="00325C33" w:rsidP="00F376BA">
            <w:pPr>
              <w:rPr>
                <w:b/>
                <w:bCs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</w:tcPr>
          <w:p w14:paraId="0B0BE106" w14:textId="0AB8B41E" w:rsidR="00241798" w:rsidRPr="009C1556" w:rsidRDefault="00241798" w:rsidP="00B85166">
            <w:pPr>
              <w:jc w:val="center"/>
              <w:rPr>
                <w:b/>
                <w:bCs/>
              </w:rPr>
            </w:pPr>
            <w:r w:rsidRPr="009C1556">
              <w:rPr>
                <w:b/>
                <w:bCs/>
              </w:rPr>
              <w:t>Numbers</w:t>
            </w:r>
          </w:p>
        </w:tc>
      </w:tr>
      <w:tr w:rsidR="00F376BA" w14:paraId="5C858842" w14:textId="77777777" w:rsidTr="009E537E">
        <w:tc>
          <w:tcPr>
            <w:tcW w:w="7083" w:type="dxa"/>
          </w:tcPr>
          <w:p w14:paraId="5C55187F" w14:textId="4A7F70B4" w:rsidR="00F376BA" w:rsidRDefault="00F376BA" w:rsidP="00F376BA">
            <w:r>
              <w:t>Children in Need</w:t>
            </w:r>
            <w:r w:rsidR="005400F5">
              <w:t xml:space="preserve"> (CIN)</w:t>
            </w:r>
            <w:r w:rsidR="002A5AC0">
              <w:t xml:space="preserve"> or previously had a Social Worker</w:t>
            </w:r>
          </w:p>
          <w:p w14:paraId="7883C98B" w14:textId="17174534" w:rsidR="00325C33" w:rsidRDefault="00325C33" w:rsidP="00F376BA"/>
        </w:tc>
        <w:tc>
          <w:tcPr>
            <w:tcW w:w="1933" w:type="dxa"/>
          </w:tcPr>
          <w:p w14:paraId="72D7D14E" w14:textId="77777777" w:rsidR="00F376BA" w:rsidRDefault="00F376BA" w:rsidP="00F376BA"/>
        </w:tc>
      </w:tr>
      <w:tr w:rsidR="00F376BA" w14:paraId="1E388F9A" w14:textId="77777777" w:rsidTr="009E537E">
        <w:tc>
          <w:tcPr>
            <w:tcW w:w="7083" w:type="dxa"/>
          </w:tcPr>
          <w:p w14:paraId="75C45701" w14:textId="77777777" w:rsidR="00325C33" w:rsidRDefault="00F376BA" w:rsidP="002A5AC0">
            <w:r>
              <w:t>Children on a Child Protection Plan</w:t>
            </w:r>
            <w:r w:rsidR="005400F5">
              <w:t xml:space="preserve"> (CP)</w:t>
            </w:r>
            <w:r w:rsidR="002A5AC0">
              <w:t xml:space="preserve"> or previously been CP </w:t>
            </w:r>
          </w:p>
          <w:p w14:paraId="09C92D9D" w14:textId="2DF762BF" w:rsidR="002A5AC0" w:rsidRDefault="002A5AC0" w:rsidP="002A5AC0"/>
        </w:tc>
        <w:tc>
          <w:tcPr>
            <w:tcW w:w="1933" w:type="dxa"/>
          </w:tcPr>
          <w:p w14:paraId="05E78727" w14:textId="77777777" w:rsidR="00F376BA" w:rsidRDefault="00F376BA" w:rsidP="00F376BA"/>
        </w:tc>
      </w:tr>
      <w:tr w:rsidR="00F376BA" w14:paraId="52F2A1D6" w14:textId="77777777" w:rsidTr="009E537E">
        <w:tc>
          <w:tcPr>
            <w:tcW w:w="7083" w:type="dxa"/>
          </w:tcPr>
          <w:p w14:paraId="03D9E01B" w14:textId="729CF546" w:rsidR="00F376BA" w:rsidRDefault="00F376BA" w:rsidP="00F376BA">
            <w:r>
              <w:t>Children Looked After</w:t>
            </w:r>
            <w:r w:rsidR="005400F5">
              <w:t xml:space="preserve"> (CLA)</w:t>
            </w:r>
          </w:p>
          <w:p w14:paraId="7AE9D5C4" w14:textId="5484E025" w:rsidR="00325C33" w:rsidRDefault="00325C33" w:rsidP="00F376BA"/>
        </w:tc>
        <w:tc>
          <w:tcPr>
            <w:tcW w:w="1933" w:type="dxa"/>
          </w:tcPr>
          <w:p w14:paraId="77BAC3B3" w14:textId="77777777" w:rsidR="00F376BA" w:rsidRDefault="00F376BA" w:rsidP="00F376BA"/>
        </w:tc>
      </w:tr>
      <w:tr w:rsidR="00BE216E" w14:paraId="4D996AFC" w14:textId="77777777" w:rsidTr="009E537E">
        <w:tc>
          <w:tcPr>
            <w:tcW w:w="7083" w:type="dxa"/>
          </w:tcPr>
          <w:p w14:paraId="6B31D99F" w14:textId="77777777" w:rsidR="00BE216E" w:rsidRDefault="00BE216E" w:rsidP="00F376BA">
            <w:r>
              <w:t>Children on Support Plans</w:t>
            </w:r>
          </w:p>
          <w:p w14:paraId="257B036F" w14:textId="32DAB4A7" w:rsidR="00325C33" w:rsidRDefault="00325C33" w:rsidP="00F376BA"/>
        </w:tc>
        <w:tc>
          <w:tcPr>
            <w:tcW w:w="1933" w:type="dxa"/>
          </w:tcPr>
          <w:p w14:paraId="7B3F7C88" w14:textId="77777777" w:rsidR="00BE216E" w:rsidRDefault="00BE216E" w:rsidP="00F376BA"/>
        </w:tc>
      </w:tr>
      <w:tr w:rsidR="00EE6191" w14:paraId="56E3A4C7" w14:textId="77777777" w:rsidTr="009E537E">
        <w:tc>
          <w:tcPr>
            <w:tcW w:w="7083" w:type="dxa"/>
          </w:tcPr>
          <w:p w14:paraId="522311C6" w14:textId="16A13933" w:rsidR="00EE6191" w:rsidRDefault="00EE6191" w:rsidP="00EE6191">
            <w:r>
              <w:t>Number of children receiving SEN support for:</w:t>
            </w:r>
          </w:p>
          <w:p w14:paraId="3E9DF4F0" w14:textId="1A3ADEA4" w:rsidR="00EE6191" w:rsidRDefault="00EE6191" w:rsidP="00EE6191">
            <w:pPr>
              <w:pStyle w:val="ListParagraph"/>
              <w:numPr>
                <w:ilvl w:val="0"/>
                <w:numId w:val="1"/>
              </w:numPr>
            </w:pPr>
            <w:r>
              <w:t xml:space="preserve">Communication and Interaction </w:t>
            </w:r>
          </w:p>
          <w:p w14:paraId="266DA895" w14:textId="5F7BFDFC" w:rsidR="00EE6191" w:rsidRDefault="00EE6191" w:rsidP="00EE6191">
            <w:pPr>
              <w:pStyle w:val="ListParagraph"/>
              <w:numPr>
                <w:ilvl w:val="0"/>
                <w:numId w:val="1"/>
              </w:numPr>
            </w:pPr>
            <w:r>
              <w:t>Cognition and Learning</w:t>
            </w:r>
          </w:p>
          <w:p w14:paraId="695812AA" w14:textId="77777777" w:rsidR="00EE6191" w:rsidRDefault="00EE6191" w:rsidP="00EE6191">
            <w:pPr>
              <w:pStyle w:val="ListParagraph"/>
              <w:numPr>
                <w:ilvl w:val="0"/>
                <w:numId w:val="1"/>
              </w:numPr>
            </w:pPr>
            <w:r>
              <w:t>Social, Emotional and Mental Health</w:t>
            </w:r>
          </w:p>
          <w:p w14:paraId="7DCC1727" w14:textId="119AE8F9" w:rsidR="00EE6191" w:rsidRDefault="00EE6191" w:rsidP="00EE6191">
            <w:pPr>
              <w:pStyle w:val="ListParagraph"/>
              <w:numPr>
                <w:ilvl w:val="0"/>
                <w:numId w:val="1"/>
              </w:numPr>
            </w:pPr>
            <w:r>
              <w:t>Sensory and/or Physical Needs</w:t>
            </w:r>
          </w:p>
        </w:tc>
        <w:tc>
          <w:tcPr>
            <w:tcW w:w="1933" w:type="dxa"/>
          </w:tcPr>
          <w:p w14:paraId="19A12A62" w14:textId="77777777" w:rsidR="00EE6191" w:rsidRDefault="00EE6191" w:rsidP="00F376BA"/>
        </w:tc>
      </w:tr>
      <w:tr w:rsidR="00F376BA" w14:paraId="196CF9F0" w14:textId="77777777" w:rsidTr="009E537E">
        <w:tc>
          <w:tcPr>
            <w:tcW w:w="7083" w:type="dxa"/>
          </w:tcPr>
          <w:p w14:paraId="4D036010" w14:textId="0A688FB7" w:rsidR="00F376BA" w:rsidRDefault="00241798" w:rsidP="00F376BA">
            <w:r>
              <w:t xml:space="preserve">Children in receipt of </w:t>
            </w:r>
            <w:r w:rsidR="005400F5">
              <w:t>Additional Inclusion Support (</w:t>
            </w:r>
            <w:r>
              <w:t>AIS</w:t>
            </w:r>
            <w:r w:rsidR="005400F5">
              <w:t>)</w:t>
            </w:r>
          </w:p>
          <w:p w14:paraId="413779AA" w14:textId="75452ED1" w:rsidR="00325C33" w:rsidRDefault="00325C33" w:rsidP="00F376BA"/>
        </w:tc>
        <w:tc>
          <w:tcPr>
            <w:tcW w:w="1933" w:type="dxa"/>
          </w:tcPr>
          <w:p w14:paraId="08435051" w14:textId="77777777" w:rsidR="00F376BA" w:rsidRDefault="00F376BA" w:rsidP="00F376BA"/>
        </w:tc>
      </w:tr>
      <w:tr w:rsidR="00F376BA" w14:paraId="53CEC99D" w14:textId="77777777" w:rsidTr="009E537E">
        <w:tc>
          <w:tcPr>
            <w:tcW w:w="7083" w:type="dxa"/>
          </w:tcPr>
          <w:p w14:paraId="4A678621" w14:textId="2FBF2B6C" w:rsidR="00241798" w:rsidRDefault="00241798" w:rsidP="00F376BA">
            <w:r>
              <w:t xml:space="preserve">Children with an </w:t>
            </w:r>
            <w:r w:rsidR="005400F5">
              <w:t>Education, Health and Care Plan (</w:t>
            </w:r>
            <w:r>
              <w:t>EHCP</w:t>
            </w:r>
            <w:r w:rsidR="005400F5">
              <w:t>)</w:t>
            </w:r>
          </w:p>
          <w:p w14:paraId="04BD1CBF" w14:textId="377371D5" w:rsidR="00325C33" w:rsidRDefault="00325C33" w:rsidP="00F376BA"/>
        </w:tc>
        <w:tc>
          <w:tcPr>
            <w:tcW w:w="1933" w:type="dxa"/>
          </w:tcPr>
          <w:p w14:paraId="66047379" w14:textId="77777777" w:rsidR="00F376BA" w:rsidRDefault="00F376BA" w:rsidP="00F376BA"/>
        </w:tc>
      </w:tr>
      <w:tr w:rsidR="00554402" w14:paraId="628A0540" w14:textId="77777777" w:rsidTr="009E537E">
        <w:tc>
          <w:tcPr>
            <w:tcW w:w="7083" w:type="dxa"/>
          </w:tcPr>
          <w:p w14:paraId="6A1DB31D" w14:textId="6B221466" w:rsidR="00554402" w:rsidRDefault="00554402" w:rsidP="00F376BA">
            <w:r>
              <w:t>Children in receipt of Disability Access Funding</w:t>
            </w:r>
            <w:r w:rsidR="005400F5">
              <w:t xml:space="preserve"> (DAF)</w:t>
            </w:r>
          </w:p>
          <w:p w14:paraId="346F8472" w14:textId="1A19C6CA" w:rsidR="00325C33" w:rsidRDefault="00325C33" w:rsidP="00F376BA"/>
        </w:tc>
        <w:tc>
          <w:tcPr>
            <w:tcW w:w="1933" w:type="dxa"/>
          </w:tcPr>
          <w:p w14:paraId="3538E3DA" w14:textId="77777777" w:rsidR="00554402" w:rsidRDefault="00554402" w:rsidP="00F376BA"/>
        </w:tc>
      </w:tr>
      <w:tr w:rsidR="00F376BA" w14:paraId="4BAAEC09" w14:textId="77777777" w:rsidTr="009E537E">
        <w:tc>
          <w:tcPr>
            <w:tcW w:w="7083" w:type="dxa"/>
          </w:tcPr>
          <w:p w14:paraId="4C91CEBB" w14:textId="4BA9E4FE" w:rsidR="00F376BA" w:rsidRDefault="00241798" w:rsidP="00F376BA">
            <w:r>
              <w:t>Children in receipt of Early Years Pupil Premium</w:t>
            </w:r>
            <w:r w:rsidR="005400F5">
              <w:t xml:space="preserve"> grant (EYPPG)</w:t>
            </w:r>
          </w:p>
          <w:p w14:paraId="3F197203" w14:textId="28E22E56" w:rsidR="00325C33" w:rsidRDefault="00325C33" w:rsidP="00F376BA"/>
        </w:tc>
        <w:tc>
          <w:tcPr>
            <w:tcW w:w="1933" w:type="dxa"/>
          </w:tcPr>
          <w:p w14:paraId="4E37BF18" w14:textId="77777777" w:rsidR="00F376BA" w:rsidRDefault="00F376BA" w:rsidP="00F376BA"/>
        </w:tc>
      </w:tr>
      <w:tr w:rsidR="00554402" w14:paraId="439D3120" w14:textId="77777777" w:rsidTr="009E537E">
        <w:tc>
          <w:tcPr>
            <w:tcW w:w="7083" w:type="dxa"/>
          </w:tcPr>
          <w:p w14:paraId="7F945FC3" w14:textId="6018A7A0" w:rsidR="00554402" w:rsidRDefault="00554402" w:rsidP="00F376BA">
            <w:r>
              <w:t>Children with English as an Additional Language</w:t>
            </w:r>
            <w:r w:rsidR="005400F5">
              <w:t xml:space="preserve"> (EAL)</w:t>
            </w:r>
          </w:p>
          <w:p w14:paraId="68326C66" w14:textId="3AC7D5FE" w:rsidR="00325C33" w:rsidRDefault="00325C33" w:rsidP="00F376BA"/>
        </w:tc>
        <w:tc>
          <w:tcPr>
            <w:tcW w:w="1933" w:type="dxa"/>
          </w:tcPr>
          <w:p w14:paraId="71757F2F" w14:textId="77777777" w:rsidR="00554402" w:rsidRDefault="00554402" w:rsidP="00F376BA"/>
        </w:tc>
      </w:tr>
      <w:tr w:rsidR="00241798" w14:paraId="0002962B" w14:textId="77777777" w:rsidTr="009E537E">
        <w:tc>
          <w:tcPr>
            <w:tcW w:w="7083" w:type="dxa"/>
            <w:shd w:val="clear" w:color="auto" w:fill="D9D9D9" w:themeFill="background1" w:themeFillShade="D9"/>
          </w:tcPr>
          <w:p w14:paraId="18B02B38" w14:textId="77777777" w:rsidR="00241798" w:rsidRPr="009C1556" w:rsidRDefault="00241798" w:rsidP="00F376BA">
            <w:pPr>
              <w:rPr>
                <w:b/>
                <w:bCs/>
              </w:rPr>
            </w:pPr>
            <w:r w:rsidRPr="009C1556">
              <w:rPr>
                <w:b/>
                <w:bCs/>
              </w:rPr>
              <w:t>Funding</w:t>
            </w:r>
          </w:p>
          <w:p w14:paraId="41F21F00" w14:textId="1D10CDBF" w:rsidR="00325C33" w:rsidRPr="009C1556" w:rsidRDefault="00325C33" w:rsidP="00F376BA">
            <w:pPr>
              <w:rPr>
                <w:b/>
                <w:bCs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</w:tcPr>
          <w:p w14:paraId="009C1C9E" w14:textId="640B6050" w:rsidR="00241798" w:rsidRPr="009C1556" w:rsidRDefault="00241798" w:rsidP="00B85166">
            <w:pPr>
              <w:jc w:val="center"/>
              <w:rPr>
                <w:b/>
                <w:bCs/>
              </w:rPr>
            </w:pPr>
            <w:r w:rsidRPr="009C1556">
              <w:rPr>
                <w:b/>
                <w:bCs/>
              </w:rPr>
              <w:t>Numbers</w:t>
            </w:r>
          </w:p>
        </w:tc>
      </w:tr>
      <w:tr w:rsidR="005400F5" w14:paraId="45976948" w14:textId="77777777" w:rsidTr="009E537E">
        <w:tc>
          <w:tcPr>
            <w:tcW w:w="7083" w:type="dxa"/>
          </w:tcPr>
          <w:p w14:paraId="3897385D" w14:textId="6A4C41E3" w:rsidR="005400F5" w:rsidRDefault="005400F5" w:rsidP="00F376BA">
            <w:r>
              <w:t xml:space="preserve">Number of places the setting </w:t>
            </w:r>
            <w:r w:rsidR="00EE6191">
              <w:t>is registered for</w:t>
            </w:r>
          </w:p>
          <w:p w14:paraId="562F197E" w14:textId="2C8595CF" w:rsidR="005400F5" w:rsidRDefault="005400F5" w:rsidP="00F376BA"/>
        </w:tc>
        <w:tc>
          <w:tcPr>
            <w:tcW w:w="1933" w:type="dxa"/>
          </w:tcPr>
          <w:p w14:paraId="67F1E2D1" w14:textId="77777777" w:rsidR="005400F5" w:rsidRDefault="005400F5" w:rsidP="00F376BA"/>
        </w:tc>
      </w:tr>
      <w:tr w:rsidR="00EE6191" w14:paraId="08625DCC" w14:textId="77777777" w:rsidTr="009E537E">
        <w:tc>
          <w:tcPr>
            <w:tcW w:w="7083" w:type="dxa"/>
          </w:tcPr>
          <w:p w14:paraId="18C10315" w14:textId="77777777" w:rsidR="00EE6191" w:rsidRDefault="00EE6191" w:rsidP="00F376BA">
            <w:r>
              <w:t>Number of children currently on roll</w:t>
            </w:r>
          </w:p>
          <w:p w14:paraId="50FDE10D" w14:textId="32ADB082" w:rsidR="00EE6191" w:rsidRDefault="00EE6191" w:rsidP="00F376BA"/>
        </w:tc>
        <w:tc>
          <w:tcPr>
            <w:tcW w:w="1933" w:type="dxa"/>
          </w:tcPr>
          <w:p w14:paraId="36AF9135" w14:textId="77777777" w:rsidR="00EE6191" w:rsidRDefault="00EE6191" w:rsidP="00F376BA"/>
        </w:tc>
      </w:tr>
      <w:tr w:rsidR="00F376BA" w14:paraId="74B70275" w14:textId="77777777" w:rsidTr="009E537E">
        <w:tc>
          <w:tcPr>
            <w:tcW w:w="7083" w:type="dxa"/>
          </w:tcPr>
          <w:p w14:paraId="543AA6A4" w14:textId="7099D180" w:rsidR="00F376BA" w:rsidRDefault="00241798" w:rsidP="00F376BA">
            <w:r>
              <w:t xml:space="preserve">Children on </w:t>
            </w:r>
            <w:r w:rsidR="00325C33">
              <w:t xml:space="preserve">Working families </w:t>
            </w:r>
            <w:r>
              <w:t xml:space="preserve">funding 9 months to </w:t>
            </w:r>
            <w:r w:rsidR="00325C33">
              <w:t xml:space="preserve">2 </w:t>
            </w:r>
            <w:r>
              <w:t>years</w:t>
            </w:r>
          </w:p>
          <w:p w14:paraId="76C795AA" w14:textId="586B1B4B" w:rsidR="00325C33" w:rsidRDefault="00325C33" w:rsidP="00F376BA"/>
        </w:tc>
        <w:tc>
          <w:tcPr>
            <w:tcW w:w="1933" w:type="dxa"/>
          </w:tcPr>
          <w:p w14:paraId="61C59A22" w14:textId="77777777" w:rsidR="00F376BA" w:rsidRDefault="00F376BA" w:rsidP="00F376BA"/>
        </w:tc>
      </w:tr>
      <w:tr w:rsidR="00325C33" w14:paraId="1CBFEEDD" w14:textId="77777777" w:rsidTr="009E537E">
        <w:tc>
          <w:tcPr>
            <w:tcW w:w="7083" w:type="dxa"/>
          </w:tcPr>
          <w:p w14:paraId="05D30F8D" w14:textId="0E5C136D" w:rsidR="00325C33" w:rsidRDefault="00325C33" w:rsidP="00F376BA">
            <w:r>
              <w:t xml:space="preserve">Children on Working families funding 2 years – 3 years </w:t>
            </w:r>
          </w:p>
          <w:p w14:paraId="00D7E1D9" w14:textId="43ABE6B4" w:rsidR="00325C33" w:rsidRDefault="00325C33" w:rsidP="00F376BA"/>
        </w:tc>
        <w:tc>
          <w:tcPr>
            <w:tcW w:w="1933" w:type="dxa"/>
          </w:tcPr>
          <w:p w14:paraId="750004AA" w14:textId="77777777" w:rsidR="00325C33" w:rsidRDefault="00325C33" w:rsidP="00F376BA"/>
        </w:tc>
      </w:tr>
      <w:tr w:rsidR="00F376BA" w14:paraId="0C8968FB" w14:textId="77777777" w:rsidTr="009E537E">
        <w:tc>
          <w:tcPr>
            <w:tcW w:w="7083" w:type="dxa"/>
          </w:tcPr>
          <w:p w14:paraId="51242B05" w14:textId="51264A04" w:rsidR="00F376BA" w:rsidRDefault="00241798" w:rsidP="00F376BA">
            <w:r>
              <w:t xml:space="preserve">Children on </w:t>
            </w:r>
            <w:r w:rsidR="00325C33">
              <w:t>3- and 4-year-old</w:t>
            </w:r>
            <w:r>
              <w:t xml:space="preserve"> funding</w:t>
            </w:r>
          </w:p>
          <w:p w14:paraId="14DD4A38" w14:textId="7465234A" w:rsidR="00325C33" w:rsidRDefault="00325C33" w:rsidP="00F376BA"/>
        </w:tc>
        <w:tc>
          <w:tcPr>
            <w:tcW w:w="1933" w:type="dxa"/>
          </w:tcPr>
          <w:p w14:paraId="08750690" w14:textId="77777777" w:rsidR="00F376BA" w:rsidRDefault="00F376BA" w:rsidP="00F376BA"/>
        </w:tc>
      </w:tr>
      <w:tr w:rsidR="00325C33" w14:paraId="20F0A324" w14:textId="77777777" w:rsidTr="009E537E">
        <w:tc>
          <w:tcPr>
            <w:tcW w:w="7083" w:type="dxa"/>
          </w:tcPr>
          <w:p w14:paraId="4635BB19" w14:textId="16579A22" w:rsidR="00325C33" w:rsidRDefault="00325C33" w:rsidP="00F376BA">
            <w:r>
              <w:t xml:space="preserve">Children on working families funding 3 years – 4 years </w:t>
            </w:r>
          </w:p>
          <w:p w14:paraId="1A198337" w14:textId="201B52C3" w:rsidR="00325C33" w:rsidRDefault="00325C33" w:rsidP="00F376BA"/>
        </w:tc>
        <w:tc>
          <w:tcPr>
            <w:tcW w:w="1933" w:type="dxa"/>
          </w:tcPr>
          <w:p w14:paraId="5FCB9A70" w14:textId="77777777" w:rsidR="00325C33" w:rsidRDefault="00325C33" w:rsidP="00F376BA"/>
        </w:tc>
      </w:tr>
      <w:tr w:rsidR="00F376BA" w14:paraId="681BA802" w14:textId="77777777" w:rsidTr="009E537E">
        <w:tc>
          <w:tcPr>
            <w:tcW w:w="7083" w:type="dxa"/>
          </w:tcPr>
          <w:p w14:paraId="759A6C8A" w14:textId="223D1336" w:rsidR="00F376BA" w:rsidRDefault="00241798" w:rsidP="00F376BA">
            <w:r>
              <w:t xml:space="preserve">Children in receipt of disadvantage </w:t>
            </w:r>
            <w:r w:rsidR="00325C33">
              <w:t>2-year-old</w:t>
            </w:r>
            <w:r>
              <w:t xml:space="preserve"> funding</w:t>
            </w:r>
          </w:p>
          <w:p w14:paraId="5266C5DF" w14:textId="06D9712C" w:rsidR="00325C33" w:rsidRDefault="00325C33" w:rsidP="00F376BA"/>
        </w:tc>
        <w:tc>
          <w:tcPr>
            <w:tcW w:w="1933" w:type="dxa"/>
          </w:tcPr>
          <w:p w14:paraId="4BC1E283" w14:textId="77777777" w:rsidR="00F376BA" w:rsidRDefault="00F376BA" w:rsidP="00F376BA"/>
        </w:tc>
      </w:tr>
      <w:tr w:rsidR="00F376BA" w14:paraId="2276E4B7" w14:textId="77777777" w:rsidTr="009E537E">
        <w:tc>
          <w:tcPr>
            <w:tcW w:w="7083" w:type="dxa"/>
            <w:shd w:val="clear" w:color="auto" w:fill="D9D9D9" w:themeFill="background1" w:themeFillShade="D9"/>
          </w:tcPr>
          <w:p w14:paraId="1BF13536" w14:textId="77777777" w:rsidR="00F376BA" w:rsidRPr="009C1556" w:rsidRDefault="00241798" w:rsidP="00F376BA">
            <w:pPr>
              <w:rPr>
                <w:b/>
                <w:bCs/>
              </w:rPr>
            </w:pPr>
            <w:r w:rsidRPr="009C1556">
              <w:rPr>
                <w:b/>
                <w:bCs/>
              </w:rPr>
              <w:t>Staff Training/Qualifications</w:t>
            </w:r>
          </w:p>
          <w:p w14:paraId="6F0CC908" w14:textId="177E4EBB" w:rsidR="00325C33" w:rsidRPr="009C1556" w:rsidRDefault="00325C33" w:rsidP="00F376BA">
            <w:pPr>
              <w:rPr>
                <w:b/>
                <w:bCs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</w:tcPr>
          <w:p w14:paraId="58893303" w14:textId="2937E72B" w:rsidR="00F376BA" w:rsidRPr="009C1556" w:rsidRDefault="00241798" w:rsidP="00B85166">
            <w:pPr>
              <w:jc w:val="center"/>
              <w:rPr>
                <w:b/>
                <w:bCs/>
              </w:rPr>
            </w:pPr>
            <w:r w:rsidRPr="009C1556">
              <w:rPr>
                <w:b/>
                <w:bCs/>
              </w:rPr>
              <w:t>Num</w:t>
            </w:r>
            <w:r w:rsidR="0092766C" w:rsidRPr="009C1556">
              <w:rPr>
                <w:b/>
                <w:bCs/>
              </w:rPr>
              <w:t>b</w:t>
            </w:r>
            <w:r w:rsidRPr="009C1556">
              <w:rPr>
                <w:b/>
                <w:bCs/>
              </w:rPr>
              <w:t>ers</w:t>
            </w:r>
          </w:p>
        </w:tc>
      </w:tr>
      <w:tr w:rsidR="00F376BA" w14:paraId="5C3F7B62" w14:textId="77777777" w:rsidTr="009E537E">
        <w:tc>
          <w:tcPr>
            <w:tcW w:w="7083" w:type="dxa"/>
          </w:tcPr>
          <w:p w14:paraId="6107647B" w14:textId="77777777" w:rsidR="00F376BA" w:rsidRDefault="00241798" w:rsidP="00F376BA">
            <w:r>
              <w:t>12 hour Paediatric First Aid</w:t>
            </w:r>
          </w:p>
          <w:p w14:paraId="332DD175" w14:textId="1C3AF53C" w:rsidR="005400F5" w:rsidRDefault="003B5164" w:rsidP="00F376BA">
            <w:r w:rsidRPr="003B5164">
              <w:rPr>
                <w:b/>
                <w:bCs/>
              </w:rPr>
              <w:t>Please be aware</w:t>
            </w:r>
            <w:r>
              <w:t xml:space="preserve"> - </w:t>
            </w:r>
            <w:r w:rsidR="00325C33" w:rsidRPr="00325C33">
              <w:t>All staff who obtained a level 2 and/or level 3 qualification since 30 June 2016 must obtain a PFA qualification within three months of starting work to be included in</w:t>
            </w:r>
            <w:r w:rsidR="00325C33">
              <w:t xml:space="preserve"> </w:t>
            </w:r>
            <w:r w:rsidR="00325C33" w:rsidRPr="00325C33">
              <w:t xml:space="preserve">the required staff: child ratios at level 2 or level 3 in an early year’s setting. All staff who have completed the experience-based route must obtain a PFA qualification before they can be included in the staff: child ratios at level 3. </w:t>
            </w:r>
          </w:p>
          <w:p w14:paraId="10017CAC" w14:textId="2CE39DE9" w:rsidR="00325C33" w:rsidRPr="005400F5" w:rsidRDefault="00325C33" w:rsidP="00F376BA">
            <w:pPr>
              <w:rPr>
                <w:b/>
                <w:bCs/>
              </w:rPr>
            </w:pPr>
            <w:r w:rsidRPr="005400F5">
              <w:rPr>
                <w:b/>
                <w:bCs/>
              </w:rPr>
              <w:t>To continue to be included in the ratio requirement the certificate must be renewed every 3 years.</w:t>
            </w:r>
          </w:p>
        </w:tc>
        <w:tc>
          <w:tcPr>
            <w:tcW w:w="1933" w:type="dxa"/>
          </w:tcPr>
          <w:p w14:paraId="241888A9" w14:textId="77777777" w:rsidR="00F376BA" w:rsidRDefault="00F376BA" w:rsidP="00F376BA"/>
        </w:tc>
      </w:tr>
      <w:tr w:rsidR="00F376BA" w14:paraId="0EC902D5" w14:textId="77777777" w:rsidTr="009E537E">
        <w:tc>
          <w:tcPr>
            <w:tcW w:w="7083" w:type="dxa"/>
          </w:tcPr>
          <w:p w14:paraId="02181696" w14:textId="77777777" w:rsidR="00F376BA" w:rsidRDefault="00241798" w:rsidP="00F376BA">
            <w:r>
              <w:t>Food Hygiene</w:t>
            </w:r>
          </w:p>
          <w:p w14:paraId="2E9DEFD2" w14:textId="60667E74" w:rsidR="00325C33" w:rsidRDefault="00325C33" w:rsidP="00F376BA"/>
        </w:tc>
        <w:tc>
          <w:tcPr>
            <w:tcW w:w="1933" w:type="dxa"/>
          </w:tcPr>
          <w:p w14:paraId="7C060A60" w14:textId="77777777" w:rsidR="00F376BA" w:rsidRDefault="00F376BA" w:rsidP="00F376BA"/>
        </w:tc>
      </w:tr>
      <w:tr w:rsidR="00F376BA" w14:paraId="3F6D58B2" w14:textId="77777777" w:rsidTr="009E537E">
        <w:tc>
          <w:tcPr>
            <w:tcW w:w="7083" w:type="dxa"/>
          </w:tcPr>
          <w:p w14:paraId="082D4AFE" w14:textId="526CC01C" w:rsidR="00F376BA" w:rsidRDefault="00241798" w:rsidP="00F376BA">
            <w:r>
              <w:t xml:space="preserve">ERSCP E-learning – Level </w:t>
            </w:r>
            <w:r w:rsidR="00325C33">
              <w:t>1 or 2</w:t>
            </w:r>
          </w:p>
          <w:p w14:paraId="56E2F8CC" w14:textId="018811F8" w:rsidR="00325C33" w:rsidRDefault="00325C33" w:rsidP="00F376BA"/>
        </w:tc>
        <w:tc>
          <w:tcPr>
            <w:tcW w:w="1933" w:type="dxa"/>
          </w:tcPr>
          <w:p w14:paraId="5C6F9328" w14:textId="77777777" w:rsidR="00F376BA" w:rsidRDefault="00F376BA" w:rsidP="00F376BA"/>
        </w:tc>
      </w:tr>
      <w:tr w:rsidR="00F376BA" w14:paraId="189FBA69" w14:textId="77777777" w:rsidTr="009E537E">
        <w:tc>
          <w:tcPr>
            <w:tcW w:w="7083" w:type="dxa"/>
          </w:tcPr>
          <w:p w14:paraId="36062AA3" w14:textId="77777777" w:rsidR="00F376BA" w:rsidRDefault="00241798" w:rsidP="00F376BA">
            <w:r w:rsidRPr="00241798">
              <w:t>ERSCP E-learning</w:t>
            </w:r>
            <w:r>
              <w:t xml:space="preserve"> – Level 3</w:t>
            </w:r>
          </w:p>
          <w:p w14:paraId="76E094FD" w14:textId="2C270D0F" w:rsidR="00325C33" w:rsidRDefault="00325C33" w:rsidP="00F376BA"/>
        </w:tc>
        <w:tc>
          <w:tcPr>
            <w:tcW w:w="1933" w:type="dxa"/>
          </w:tcPr>
          <w:p w14:paraId="20C09EFB" w14:textId="77777777" w:rsidR="00F376BA" w:rsidRDefault="00F376BA" w:rsidP="00F376BA"/>
        </w:tc>
      </w:tr>
      <w:tr w:rsidR="002A5AC0" w14:paraId="0B6A336E" w14:textId="77777777" w:rsidTr="009E537E">
        <w:tc>
          <w:tcPr>
            <w:tcW w:w="7083" w:type="dxa"/>
          </w:tcPr>
          <w:p w14:paraId="56D0A132" w14:textId="77777777" w:rsidR="002A5AC0" w:rsidRDefault="002A5AC0" w:rsidP="00F376BA">
            <w:r>
              <w:t>East Riding Early Years Designated Safeguarding Lead Module course</w:t>
            </w:r>
          </w:p>
          <w:p w14:paraId="4D306100" w14:textId="3D0F6878" w:rsidR="009E537E" w:rsidRPr="00241798" w:rsidRDefault="009E537E" w:rsidP="00F376BA"/>
        </w:tc>
        <w:tc>
          <w:tcPr>
            <w:tcW w:w="1933" w:type="dxa"/>
          </w:tcPr>
          <w:p w14:paraId="54062946" w14:textId="77777777" w:rsidR="002A5AC0" w:rsidRDefault="002A5AC0" w:rsidP="00F376BA"/>
        </w:tc>
      </w:tr>
      <w:tr w:rsidR="002A5AC0" w14:paraId="6ED35B6A" w14:textId="77777777" w:rsidTr="009E537E">
        <w:tc>
          <w:tcPr>
            <w:tcW w:w="7083" w:type="dxa"/>
          </w:tcPr>
          <w:p w14:paraId="6D20CE48" w14:textId="78B3D243" w:rsidR="002A5AC0" w:rsidRDefault="002A5AC0" w:rsidP="00F376BA">
            <w:r>
              <w:t>East Riding Early Years Role of the SENCo</w:t>
            </w:r>
          </w:p>
          <w:p w14:paraId="6903D754" w14:textId="732B3167" w:rsidR="002A5AC0" w:rsidRDefault="002A5AC0" w:rsidP="00F376BA"/>
        </w:tc>
        <w:tc>
          <w:tcPr>
            <w:tcW w:w="1933" w:type="dxa"/>
          </w:tcPr>
          <w:p w14:paraId="53689971" w14:textId="77777777" w:rsidR="002A5AC0" w:rsidRDefault="002A5AC0" w:rsidP="00F376BA"/>
        </w:tc>
      </w:tr>
      <w:tr w:rsidR="009E537E" w14:paraId="50BEEEC1" w14:textId="77777777" w:rsidTr="009E537E">
        <w:tc>
          <w:tcPr>
            <w:tcW w:w="7083" w:type="dxa"/>
          </w:tcPr>
          <w:p w14:paraId="7CC88F76" w14:textId="77777777" w:rsidR="009E537E" w:rsidRDefault="009E537E" w:rsidP="00F376BA">
            <w:r w:rsidRPr="009E537E">
              <w:t>Early Years SENCO Level 3</w:t>
            </w:r>
          </w:p>
          <w:p w14:paraId="3B5D11F4" w14:textId="73478931" w:rsidR="009E537E" w:rsidRDefault="009E537E" w:rsidP="00F376BA"/>
        </w:tc>
        <w:tc>
          <w:tcPr>
            <w:tcW w:w="1933" w:type="dxa"/>
          </w:tcPr>
          <w:p w14:paraId="7C868C3D" w14:textId="77777777" w:rsidR="009E537E" w:rsidRDefault="009E537E" w:rsidP="00F376BA"/>
        </w:tc>
      </w:tr>
      <w:tr w:rsidR="00F376BA" w14:paraId="27333CC9" w14:textId="77777777" w:rsidTr="009E537E">
        <w:tc>
          <w:tcPr>
            <w:tcW w:w="7083" w:type="dxa"/>
          </w:tcPr>
          <w:p w14:paraId="3993BBFA" w14:textId="77777777" w:rsidR="00F376BA" w:rsidRDefault="00241798" w:rsidP="00F376BA">
            <w:r>
              <w:t>Unqualified Staff</w:t>
            </w:r>
          </w:p>
          <w:p w14:paraId="36327F0A" w14:textId="7F0889AD" w:rsidR="00325C33" w:rsidRDefault="00325C33" w:rsidP="00F376BA"/>
        </w:tc>
        <w:tc>
          <w:tcPr>
            <w:tcW w:w="1933" w:type="dxa"/>
          </w:tcPr>
          <w:p w14:paraId="4A407E1F" w14:textId="77777777" w:rsidR="00F376BA" w:rsidRDefault="00F376BA" w:rsidP="00F376BA"/>
        </w:tc>
      </w:tr>
      <w:tr w:rsidR="00F376BA" w14:paraId="5873D73D" w14:textId="77777777" w:rsidTr="009E537E">
        <w:tc>
          <w:tcPr>
            <w:tcW w:w="7083" w:type="dxa"/>
          </w:tcPr>
          <w:p w14:paraId="3F6E2729" w14:textId="77777777" w:rsidR="00F376BA" w:rsidRDefault="00241798" w:rsidP="00F376BA">
            <w:r>
              <w:t xml:space="preserve">Staff with relevant Level 2 </w:t>
            </w:r>
          </w:p>
          <w:p w14:paraId="66811EC0" w14:textId="12BFF837" w:rsidR="00325C33" w:rsidRDefault="00325C33" w:rsidP="00F376BA"/>
        </w:tc>
        <w:tc>
          <w:tcPr>
            <w:tcW w:w="1933" w:type="dxa"/>
          </w:tcPr>
          <w:p w14:paraId="02858CB6" w14:textId="77777777" w:rsidR="00F376BA" w:rsidRDefault="00F376BA" w:rsidP="00F376BA"/>
        </w:tc>
      </w:tr>
      <w:tr w:rsidR="00241798" w14:paraId="78566948" w14:textId="77777777" w:rsidTr="009E537E">
        <w:tc>
          <w:tcPr>
            <w:tcW w:w="7083" w:type="dxa"/>
          </w:tcPr>
          <w:p w14:paraId="7D699330" w14:textId="77777777" w:rsidR="00241798" w:rsidRDefault="00241798" w:rsidP="00241798">
            <w:r w:rsidRPr="00A83848">
              <w:t xml:space="preserve">Staff with </w:t>
            </w:r>
            <w:r w:rsidRPr="00241798">
              <w:t xml:space="preserve">relevant </w:t>
            </w:r>
            <w:r w:rsidRPr="00A83848">
              <w:t xml:space="preserve">Level </w:t>
            </w:r>
            <w:r>
              <w:t>3</w:t>
            </w:r>
          </w:p>
          <w:p w14:paraId="395849F3" w14:textId="28903837" w:rsidR="00325C33" w:rsidRDefault="00325C33" w:rsidP="00241798"/>
        </w:tc>
        <w:tc>
          <w:tcPr>
            <w:tcW w:w="1933" w:type="dxa"/>
          </w:tcPr>
          <w:p w14:paraId="0B19D03D" w14:textId="77777777" w:rsidR="00241798" w:rsidRDefault="00241798" w:rsidP="00241798"/>
        </w:tc>
      </w:tr>
      <w:tr w:rsidR="00241798" w14:paraId="46095AD9" w14:textId="77777777" w:rsidTr="009E537E">
        <w:tc>
          <w:tcPr>
            <w:tcW w:w="7083" w:type="dxa"/>
          </w:tcPr>
          <w:p w14:paraId="06802517" w14:textId="77777777" w:rsidR="00241798" w:rsidRDefault="00241798" w:rsidP="00241798">
            <w:r w:rsidRPr="00A83848">
              <w:t>Staff with</w:t>
            </w:r>
            <w:r w:rsidRPr="00241798">
              <w:t xml:space="preserve"> relevant</w:t>
            </w:r>
            <w:r w:rsidRPr="00A83848">
              <w:t xml:space="preserve"> Level </w:t>
            </w:r>
            <w:r>
              <w:t>4</w:t>
            </w:r>
          </w:p>
          <w:p w14:paraId="08BC7E40" w14:textId="3C6F6D4B" w:rsidR="00325C33" w:rsidRDefault="00325C33" w:rsidP="00241798"/>
        </w:tc>
        <w:tc>
          <w:tcPr>
            <w:tcW w:w="1933" w:type="dxa"/>
          </w:tcPr>
          <w:p w14:paraId="424401E4" w14:textId="77777777" w:rsidR="00241798" w:rsidRDefault="00241798" w:rsidP="00241798"/>
        </w:tc>
      </w:tr>
      <w:tr w:rsidR="00241798" w14:paraId="0531FF9D" w14:textId="77777777" w:rsidTr="009E537E">
        <w:tc>
          <w:tcPr>
            <w:tcW w:w="7083" w:type="dxa"/>
          </w:tcPr>
          <w:p w14:paraId="243FF488" w14:textId="77777777" w:rsidR="00241798" w:rsidRDefault="00241798" w:rsidP="00241798">
            <w:r w:rsidRPr="00A83848">
              <w:t>Staff with</w:t>
            </w:r>
            <w:r w:rsidRPr="00241798">
              <w:t xml:space="preserve"> relevant</w:t>
            </w:r>
            <w:r w:rsidRPr="00A83848">
              <w:t xml:space="preserve"> Level </w:t>
            </w:r>
            <w:r>
              <w:t>5</w:t>
            </w:r>
          </w:p>
          <w:p w14:paraId="607A39A3" w14:textId="054BAB72" w:rsidR="00325C33" w:rsidRDefault="00325C33" w:rsidP="00241798"/>
        </w:tc>
        <w:tc>
          <w:tcPr>
            <w:tcW w:w="1933" w:type="dxa"/>
          </w:tcPr>
          <w:p w14:paraId="4C020977" w14:textId="77777777" w:rsidR="00241798" w:rsidRDefault="00241798" w:rsidP="00241798"/>
        </w:tc>
      </w:tr>
      <w:tr w:rsidR="00241798" w14:paraId="7D0DB3F5" w14:textId="77777777" w:rsidTr="009E537E">
        <w:tc>
          <w:tcPr>
            <w:tcW w:w="7083" w:type="dxa"/>
          </w:tcPr>
          <w:p w14:paraId="1965BDB0" w14:textId="77777777" w:rsidR="00241798" w:rsidRDefault="00241798" w:rsidP="00241798">
            <w:r w:rsidRPr="00A83848">
              <w:t xml:space="preserve">Staff with </w:t>
            </w:r>
            <w:r w:rsidRPr="00241798">
              <w:t xml:space="preserve">relevant </w:t>
            </w:r>
            <w:r w:rsidRPr="00A83848">
              <w:t xml:space="preserve">Level </w:t>
            </w:r>
            <w:r>
              <w:t>6+</w:t>
            </w:r>
          </w:p>
          <w:p w14:paraId="0BD500E4" w14:textId="46BCBF71" w:rsidR="00325C33" w:rsidRDefault="00325C33" w:rsidP="00241798"/>
        </w:tc>
        <w:tc>
          <w:tcPr>
            <w:tcW w:w="1933" w:type="dxa"/>
          </w:tcPr>
          <w:p w14:paraId="058FE9EC" w14:textId="77777777" w:rsidR="00241798" w:rsidRDefault="00241798" w:rsidP="00241798"/>
        </w:tc>
      </w:tr>
    </w:tbl>
    <w:p w14:paraId="54C88A1B" w14:textId="77777777" w:rsidR="00F376BA" w:rsidRDefault="00F376BA" w:rsidP="00F376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00F5" w14:paraId="561D1A96" w14:textId="77777777" w:rsidTr="00BC3DFF">
        <w:tc>
          <w:tcPr>
            <w:tcW w:w="9016" w:type="dxa"/>
            <w:shd w:val="clear" w:color="auto" w:fill="D9D9D9" w:themeFill="background1" w:themeFillShade="D9"/>
          </w:tcPr>
          <w:p w14:paraId="4B5D51EF" w14:textId="39615EFE" w:rsidR="005400F5" w:rsidRPr="006F0DA4" w:rsidRDefault="005400F5" w:rsidP="00BC3DFF">
            <w:pPr>
              <w:jc w:val="center"/>
              <w:rPr>
                <w:b/>
                <w:bCs/>
              </w:rPr>
            </w:pPr>
            <w:r w:rsidRPr="006F0DA4">
              <w:rPr>
                <w:b/>
                <w:bCs/>
              </w:rPr>
              <w:t xml:space="preserve">Further information </w:t>
            </w:r>
            <w:r w:rsidR="00BC3DFF" w:rsidRPr="006F0DA4">
              <w:rPr>
                <w:b/>
                <w:bCs/>
              </w:rPr>
              <w:t>– do you have any unmet training needs, or other information you would like the E</w:t>
            </w:r>
            <w:r w:rsidR="009E537E">
              <w:rPr>
                <w:b/>
                <w:bCs/>
              </w:rPr>
              <w:t>arly Years &amp; Inclusion teams</w:t>
            </w:r>
            <w:r w:rsidR="00BC3DFF" w:rsidRPr="006F0DA4">
              <w:rPr>
                <w:b/>
                <w:bCs/>
              </w:rPr>
              <w:t xml:space="preserve"> to </w:t>
            </w:r>
            <w:r w:rsidR="009E537E">
              <w:rPr>
                <w:b/>
                <w:bCs/>
              </w:rPr>
              <w:t>be aware off</w:t>
            </w:r>
            <w:r w:rsidR="00BC3DFF" w:rsidRPr="006F0DA4">
              <w:rPr>
                <w:b/>
                <w:bCs/>
              </w:rPr>
              <w:t xml:space="preserve">. </w:t>
            </w:r>
          </w:p>
        </w:tc>
      </w:tr>
      <w:tr w:rsidR="005400F5" w14:paraId="18F27C67" w14:textId="77777777" w:rsidTr="005400F5">
        <w:tc>
          <w:tcPr>
            <w:tcW w:w="9016" w:type="dxa"/>
          </w:tcPr>
          <w:p w14:paraId="27A7150D" w14:textId="77777777" w:rsidR="005400F5" w:rsidRDefault="005400F5" w:rsidP="00F376BA"/>
          <w:p w14:paraId="47B4D36B" w14:textId="77777777" w:rsidR="00BC3DFF" w:rsidRDefault="00BC3DFF" w:rsidP="00F376BA"/>
          <w:p w14:paraId="77B95F5F" w14:textId="77777777" w:rsidR="00BC3DFF" w:rsidRDefault="00BC3DFF" w:rsidP="00F376BA"/>
          <w:p w14:paraId="3C7297EB" w14:textId="77777777" w:rsidR="00BC3DFF" w:rsidRDefault="00BC3DFF" w:rsidP="00F376BA"/>
          <w:p w14:paraId="5345EAAA" w14:textId="77777777" w:rsidR="00BC3DFF" w:rsidRDefault="00BC3DFF" w:rsidP="00F376BA"/>
          <w:p w14:paraId="20F80110" w14:textId="77777777" w:rsidR="00BC3DFF" w:rsidRDefault="00BC3DFF" w:rsidP="00F376BA"/>
          <w:p w14:paraId="1CC0510F" w14:textId="77777777" w:rsidR="00BC3DFF" w:rsidRDefault="00BC3DFF" w:rsidP="00F376BA"/>
        </w:tc>
      </w:tr>
    </w:tbl>
    <w:p w14:paraId="340869A7" w14:textId="77777777" w:rsidR="005400F5" w:rsidRDefault="005400F5" w:rsidP="00F376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708"/>
        <w:gridCol w:w="1985"/>
        <w:gridCol w:w="850"/>
        <w:gridCol w:w="1650"/>
      </w:tblGrid>
      <w:tr w:rsidR="00BC3DFF" w14:paraId="1EEBB8D1" w14:textId="77777777" w:rsidTr="00BC3DFF">
        <w:tc>
          <w:tcPr>
            <w:tcW w:w="1696" w:type="dxa"/>
            <w:shd w:val="clear" w:color="auto" w:fill="D9D9D9" w:themeFill="background1" w:themeFillShade="D9"/>
          </w:tcPr>
          <w:p w14:paraId="00BD306E" w14:textId="2CAE815A" w:rsidR="00BC3DFF" w:rsidRDefault="00BC3DFF" w:rsidP="006F0DA4">
            <w:pPr>
              <w:jc w:val="center"/>
            </w:pPr>
            <w:r w:rsidRPr="006F0DA4">
              <w:rPr>
                <w:b/>
                <w:bCs/>
              </w:rPr>
              <w:t>Completed by</w:t>
            </w:r>
          </w:p>
        </w:tc>
        <w:tc>
          <w:tcPr>
            <w:tcW w:w="2127" w:type="dxa"/>
          </w:tcPr>
          <w:p w14:paraId="517F0824" w14:textId="77777777" w:rsidR="00BC3DFF" w:rsidRDefault="00BC3DFF" w:rsidP="006F0DA4">
            <w:pPr>
              <w:jc w:val="center"/>
            </w:pPr>
          </w:p>
          <w:p w14:paraId="74F7AD4C" w14:textId="77777777" w:rsidR="00BC3DFF" w:rsidRDefault="00BC3DFF" w:rsidP="006F0DA4">
            <w:pPr>
              <w:jc w:val="center"/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5CC0256F" w14:textId="6D51923A" w:rsidR="00BC3DFF" w:rsidRPr="006F0DA4" w:rsidRDefault="00BC3DFF" w:rsidP="006F0DA4">
            <w:pPr>
              <w:jc w:val="center"/>
              <w:rPr>
                <w:b/>
                <w:bCs/>
              </w:rPr>
            </w:pPr>
            <w:r w:rsidRPr="006F0DA4">
              <w:rPr>
                <w:b/>
                <w:bCs/>
              </w:rPr>
              <w:t>Role</w:t>
            </w:r>
          </w:p>
        </w:tc>
        <w:tc>
          <w:tcPr>
            <w:tcW w:w="1985" w:type="dxa"/>
          </w:tcPr>
          <w:p w14:paraId="5268FD32" w14:textId="77777777" w:rsidR="00BC3DFF" w:rsidRDefault="00BC3DFF" w:rsidP="006F0DA4">
            <w:pPr>
              <w:jc w:val="center"/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C65A42" w14:textId="6D63B3ED" w:rsidR="00BC3DFF" w:rsidRPr="006F0DA4" w:rsidRDefault="00BC3DFF" w:rsidP="006F0DA4">
            <w:pPr>
              <w:jc w:val="center"/>
              <w:rPr>
                <w:b/>
                <w:bCs/>
              </w:rPr>
            </w:pPr>
            <w:r w:rsidRPr="006F0DA4">
              <w:rPr>
                <w:b/>
                <w:bCs/>
              </w:rPr>
              <w:t>Date</w:t>
            </w:r>
          </w:p>
        </w:tc>
        <w:tc>
          <w:tcPr>
            <w:tcW w:w="1650" w:type="dxa"/>
          </w:tcPr>
          <w:p w14:paraId="74814973" w14:textId="77777777" w:rsidR="00BC3DFF" w:rsidRDefault="00BC3DFF" w:rsidP="00F376BA"/>
        </w:tc>
      </w:tr>
    </w:tbl>
    <w:p w14:paraId="67D3E5A6" w14:textId="77777777" w:rsidR="00BC3DFF" w:rsidRDefault="00BC3DFF" w:rsidP="00F376BA"/>
    <w:sectPr w:rsidR="00BC3D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80EA" w14:textId="77777777" w:rsidR="00546576" w:rsidRDefault="00546576" w:rsidP="00A06A57">
      <w:pPr>
        <w:spacing w:after="0" w:line="240" w:lineRule="auto"/>
      </w:pPr>
      <w:r>
        <w:separator/>
      </w:r>
    </w:p>
  </w:endnote>
  <w:endnote w:type="continuationSeparator" w:id="0">
    <w:p w14:paraId="54B058F7" w14:textId="77777777" w:rsidR="00546576" w:rsidRDefault="00546576" w:rsidP="00A0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8600" w14:textId="7E36D86A" w:rsidR="00A06A57" w:rsidRDefault="00A06A57">
    <w:pPr>
      <w:pStyle w:val="Footer"/>
    </w:pPr>
    <w:r>
      <w:t>November 2025</w:t>
    </w:r>
  </w:p>
  <w:p w14:paraId="6F37B5E8" w14:textId="77777777" w:rsidR="00A06A57" w:rsidRDefault="00A06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89610" w14:textId="77777777" w:rsidR="00546576" w:rsidRDefault="00546576" w:rsidP="00A06A57">
      <w:pPr>
        <w:spacing w:after="0" w:line="240" w:lineRule="auto"/>
      </w:pPr>
      <w:r>
        <w:separator/>
      </w:r>
    </w:p>
  </w:footnote>
  <w:footnote w:type="continuationSeparator" w:id="0">
    <w:p w14:paraId="57FA8463" w14:textId="77777777" w:rsidR="00546576" w:rsidRDefault="00546576" w:rsidP="00A0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2FEB" w14:textId="578A8751" w:rsidR="00932E8B" w:rsidRDefault="00932E8B" w:rsidP="00932E8B">
    <w:pPr>
      <w:pStyle w:val="Header"/>
      <w:jc w:val="center"/>
    </w:pPr>
    <w:r>
      <w:rPr>
        <w:noProof/>
      </w:rPr>
      <w:drawing>
        <wp:inline distT="0" distB="0" distL="0" distR="0" wp14:anchorId="787605A4" wp14:editId="60BF5C80">
          <wp:extent cx="2484120" cy="430530"/>
          <wp:effectExtent l="0" t="0" r="0" b="7620"/>
          <wp:docPr id="12" name="Picture 1" descr="A logo with black letters and green l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A logo with black letters and green line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83B91"/>
    <w:multiLevelType w:val="hybridMultilevel"/>
    <w:tmpl w:val="5CA8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1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BA"/>
    <w:rsid w:val="000F262A"/>
    <w:rsid w:val="00160F0F"/>
    <w:rsid w:val="001A4AEC"/>
    <w:rsid w:val="00241798"/>
    <w:rsid w:val="002A5AC0"/>
    <w:rsid w:val="002E30C6"/>
    <w:rsid w:val="00325C33"/>
    <w:rsid w:val="0037384B"/>
    <w:rsid w:val="003B5164"/>
    <w:rsid w:val="003F0AE5"/>
    <w:rsid w:val="00467094"/>
    <w:rsid w:val="005400F5"/>
    <w:rsid w:val="00546576"/>
    <w:rsid w:val="00554402"/>
    <w:rsid w:val="006F0DA4"/>
    <w:rsid w:val="008E7007"/>
    <w:rsid w:val="0092766C"/>
    <w:rsid w:val="00932E8B"/>
    <w:rsid w:val="009B3346"/>
    <w:rsid w:val="009B3D69"/>
    <w:rsid w:val="009C1556"/>
    <w:rsid w:val="009E182C"/>
    <w:rsid w:val="009E537E"/>
    <w:rsid w:val="00A06A57"/>
    <w:rsid w:val="00B7102A"/>
    <w:rsid w:val="00B85166"/>
    <w:rsid w:val="00BA0302"/>
    <w:rsid w:val="00BC3DFF"/>
    <w:rsid w:val="00BD5826"/>
    <w:rsid w:val="00BE216E"/>
    <w:rsid w:val="00D223AF"/>
    <w:rsid w:val="00D934F4"/>
    <w:rsid w:val="00DA667A"/>
    <w:rsid w:val="00EB6CA8"/>
    <w:rsid w:val="00EE6191"/>
    <w:rsid w:val="00F376BA"/>
    <w:rsid w:val="00FC398A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2C65"/>
  <w15:chartTrackingRefBased/>
  <w15:docId w15:val="{DBAB43C5-9A22-4196-9C0E-E3307387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6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6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A57"/>
  </w:style>
  <w:style w:type="paragraph" w:styleId="Footer">
    <w:name w:val="footer"/>
    <w:basedOn w:val="Normal"/>
    <w:link w:val="FooterChar"/>
    <w:uiPriority w:val="99"/>
    <w:unhideWhenUsed/>
    <w:rsid w:val="00A06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442</Words>
  <Characters>2286</Characters>
  <Application>Microsoft Office Word</Application>
  <DocSecurity>0</DocSecurity>
  <Lines>138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Milson</dc:creator>
  <cp:keywords/>
  <dc:description/>
  <cp:lastModifiedBy>Amanda Milson</cp:lastModifiedBy>
  <cp:revision>5</cp:revision>
  <dcterms:created xsi:type="dcterms:W3CDTF">2025-10-29T08:52:00Z</dcterms:created>
  <dcterms:modified xsi:type="dcterms:W3CDTF">2025-11-26T20:40:00Z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2025-10-29T09:14:42Z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0c57065f-03a0-402e-b762-93f0ba7737bf</vt:lpwstr>
  </property>
  <property fmtid="{D5CDD505-2E9C-101B-9397-08002B2CF9AE}" pid="8" name="MSIP_Label_2a4828c0-bf9e-487a-a999-4cc0afddd2a0_ContentBits">
    <vt:lpwstr>0</vt:lpwstr>
  </property>
  <property fmtid="{D5CDD505-2E9C-101B-9397-08002B2CF9AE}" pid="9" name="MSIP_Label_2a4828c0-bf9e-487a-a999-4cc0afddd2a0_Tag">
    <vt:lpwstr>10, 3, 0, 1</vt:lpwstr>
  </property>
</Properties>
</file>